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30" w:rsidRPr="00622830" w:rsidRDefault="00622830" w:rsidP="005149C7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622830">
        <w:rPr>
          <w:rFonts w:eastAsiaTheme="minorHAnsi" w:cs="Times New Roman"/>
          <w:b/>
          <w:bCs/>
          <w:szCs w:val="28"/>
        </w:rPr>
        <w:t>ГОСУДАРСТВЕННАЯ ПРОГРАММА ЯРОСЛАВСКОЙ ОБЛАСТИ</w:t>
      </w:r>
    </w:p>
    <w:p w:rsidR="00622830" w:rsidRPr="00622830" w:rsidRDefault="00622830" w:rsidP="00622830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622830">
        <w:rPr>
          <w:rFonts w:eastAsiaTheme="minorHAnsi" w:cs="Times New Roman"/>
          <w:b/>
          <w:bCs/>
          <w:szCs w:val="28"/>
        </w:rPr>
        <w:t xml:space="preserve">«Экономическое развитие и инновационная экономика </w:t>
      </w:r>
    </w:p>
    <w:p w:rsidR="00622830" w:rsidRPr="00622830" w:rsidRDefault="00622830" w:rsidP="00622830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622830">
        <w:rPr>
          <w:rFonts w:eastAsiaTheme="minorHAnsi" w:cs="Times New Roman"/>
          <w:b/>
          <w:bCs/>
          <w:szCs w:val="28"/>
        </w:rPr>
        <w:t>в Ярославской области» на 2014 – 2021 годы</w:t>
      </w:r>
    </w:p>
    <w:p w:rsidR="00622830" w:rsidRPr="00622830" w:rsidRDefault="00622830" w:rsidP="00622830">
      <w:pPr>
        <w:tabs>
          <w:tab w:val="left" w:pos="12049"/>
        </w:tabs>
        <w:ind w:firstLine="0"/>
        <w:jc w:val="both"/>
        <w:rPr>
          <w:rFonts w:eastAsiaTheme="minorHAnsi" w:cs="Times New Roman"/>
          <w:bCs/>
          <w:szCs w:val="28"/>
        </w:rPr>
      </w:pPr>
    </w:p>
    <w:p w:rsidR="00622830" w:rsidRPr="00622830" w:rsidRDefault="00622830" w:rsidP="00622830">
      <w:pPr>
        <w:widowControl w:val="0"/>
        <w:tabs>
          <w:tab w:val="left" w:pos="6499"/>
        </w:tabs>
        <w:autoSpaceDE w:val="0"/>
        <w:autoSpaceDN w:val="0"/>
        <w:adjustRightInd w:val="0"/>
        <w:ind w:firstLine="0"/>
        <w:jc w:val="center"/>
        <w:rPr>
          <w:rFonts w:eastAsiaTheme="minorHAnsi" w:cs="Times New Roman"/>
          <w:bCs/>
          <w:szCs w:val="28"/>
        </w:rPr>
      </w:pPr>
      <w:r w:rsidRPr="00622830">
        <w:rPr>
          <w:rFonts w:eastAsiaTheme="minorHAnsi" w:cs="Times New Roman"/>
          <w:bCs/>
          <w:szCs w:val="28"/>
        </w:rPr>
        <w:t xml:space="preserve">Паспорт </w:t>
      </w:r>
    </w:p>
    <w:p w:rsidR="00622830" w:rsidRPr="00622830" w:rsidRDefault="00622830" w:rsidP="00622830">
      <w:pPr>
        <w:widowControl w:val="0"/>
        <w:tabs>
          <w:tab w:val="left" w:pos="6499"/>
        </w:tabs>
        <w:autoSpaceDE w:val="0"/>
        <w:autoSpaceDN w:val="0"/>
        <w:adjustRightInd w:val="0"/>
        <w:ind w:firstLine="0"/>
        <w:jc w:val="center"/>
        <w:rPr>
          <w:rFonts w:cs="Times New Roman"/>
          <w:bCs/>
          <w:szCs w:val="28"/>
          <w:lang w:eastAsia="ru-RU"/>
        </w:rPr>
      </w:pPr>
      <w:r w:rsidRPr="00622830">
        <w:rPr>
          <w:rFonts w:cs="Times New Roman"/>
          <w:szCs w:val="28"/>
        </w:rPr>
        <w:t xml:space="preserve">государственной программы Ярославской области </w:t>
      </w:r>
      <w:r w:rsidRPr="00622830">
        <w:rPr>
          <w:rFonts w:cs="Times New Roman"/>
          <w:bCs/>
          <w:szCs w:val="28"/>
        </w:rPr>
        <w:t xml:space="preserve">«Экономическое развитие и инновационная экономика </w:t>
      </w:r>
      <w:r w:rsidRPr="00622830">
        <w:rPr>
          <w:rFonts w:cs="Times New Roman"/>
          <w:bCs/>
          <w:szCs w:val="28"/>
          <w:lang w:eastAsia="ru-RU"/>
        </w:rPr>
        <w:t>в Ярославской области» на 2014 – 2021 годы</w:t>
      </w:r>
    </w:p>
    <w:p w:rsidR="00622830" w:rsidRPr="00622830" w:rsidRDefault="00622830" w:rsidP="00622830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3"/>
        <w:gridCol w:w="5921"/>
      </w:tblGrid>
      <w:tr w:rsidR="00622830" w:rsidRPr="00622830" w:rsidTr="00622830">
        <w:tc>
          <w:tcPr>
            <w:tcW w:w="1872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Ответственный исполнитель государственной программы Ярославской области «Экономическое развитие и инновационная экономика в Ярославской области» на 2014 – 2021 годы (далее – Государственная программа)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color w:val="FF0000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департамент инвестиций и промышленности Ярославской области (далее – ДИиП ЯО), директор </w:t>
            </w:r>
            <w:proofErr w:type="spellStart"/>
            <w:r w:rsidRPr="00622830">
              <w:rPr>
                <w:rFonts w:cs="Times New Roman"/>
                <w:szCs w:val="28"/>
              </w:rPr>
              <w:t>ДИиП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ЯО </w:t>
            </w:r>
            <w:proofErr w:type="spellStart"/>
            <w:r w:rsidRPr="00622830">
              <w:rPr>
                <w:rFonts w:cs="Times New Roman"/>
                <w:szCs w:val="28"/>
              </w:rPr>
              <w:t>Пенягина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Галина Александровна, тел. (4852) 40</w:t>
            </w:r>
            <w:r w:rsidR="005149C7">
              <w:rPr>
                <w:rFonts w:cs="Times New Roman"/>
                <w:szCs w:val="28"/>
              </w:rPr>
              <w:t>-1</w:t>
            </w:r>
            <w:r w:rsidRPr="00622830">
              <w:rPr>
                <w:rFonts w:cs="Times New Roman"/>
                <w:szCs w:val="28"/>
              </w:rPr>
              <w:t>9</w:t>
            </w:r>
            <w:r w:rsidR="005149C7">
              <w:rPr>
                <w:rFonts w:cs="Times New Roman"/>
                <w:szCs w:val="28"/>
              </w:rPr>
              <w:t>-</w:t>
            </w:r>
            <w:r w:rsidRPr="00622830">
              <w:rPr>
                <w:rFonts w:cs="Times New Roman"/>
                <w:szCs w:val="28"/>
              </w:rPr>
              <w:t>03</w:t>
            </w:r>
          </w:p>
        </w:tc>
      </w:tr>
      <w:tr w:rsidR="00622830" w:rsidRPr="00622830" w:rsidTr="00622830">
        <w:tc>
          <w:tcPr>
            <w:tcW w:w="1872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3128" w:type="pct"/>
          </w:tcPr>
          <w:p w:rsidR="00622830" w:rsidRDefault="00622830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  <w:lang w:eastAsia="ru-RU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622830" w:rsidRPr="00622830" w:rsidRDefault="00622830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  <w:lang w:eastAsia="ru-RU"/>
              </w:rPr>
              <w:t>тел. (4852) 40</w:t>
            </w:r>
            <w:r w:rsidR="005149C7">
              <w:rPr>
                <w:rFonts w:cs="Times New Roman"/>
                <w:szCs w:val="28"/>
                <w:lang w:eastAsia="ru-RU"/>
              </w:rPr>
              <w:t>-0</w:t>
            </w:r>
            <w:r w:rsidRPr="00622830">
              <w:rPr>
                <w:rFonts w:cs="Times New Roman"/>
                <w:szCs w:val="28"/>
                <w:lang w:eastAsia="ru-RU"/>
              </w:rPr>
              <w:t>4</w:t>
            </w:r>
            <w:r w:rsidR="005149C7">
              <w:rPr>
                <w:rFonts w:cs="Times New Roman"/>
                <w:szCs w:val="28"/>
                <w:lang w:eastAsia="ru-RU"/>
              </w:rPr>
              <w:t>-</w:t>
            </w:r>
            <w:r w:rsidRPr="00622830">
              <w:rPr>
                <w:rFonts w:cs="Times New Roman"/>
                <w:szCs w:val="28"/>
                <w:lang w:eastAsia="ru-RU"/>
              </w:rPr>
              <w:t>24</w:t>
            </w:r>
          </w:p>
        </w:tc>
      </w:tr>
      <w:tr w:rsidR="00622830" w:rsidRPr="00622830" w:rsidTr="00622830">
        <w:tc>
          <w:tcPr>
            <w:tcW w:w="1872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2014 – 2021</w:t>
            </w:r>
            <w:r w:rsidR="005149C7">
              <w:rPr>
                <w:rFonts w:cs="Times New Roman"/>
                <w:szCs w:val="28"/>
              </w:rPr>
              <w:t xml:space="preserve"> </w:t>
            </w:r>
            <w:r w:rsidRPr="00622830">
              <w:rPr>
                <w:rFonts w:cs="Times New Roman"/>
                <w:szCs w:val="28"/>
              </w:rPr>
              <w:t>годы</w:t>
            </w:r>
          </w:p>
        </w:tc>
      </w:tr>
      <w:tr w:rsidR="00622830" w:rsidRPr="00622830" w:rsidTr="00622830">
        <w:tc>
          <w:tcPr>
            <w:tcW w:w="1872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Цели Государственной программы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- увеличение объема частных инвестиций в экономику Ярославской области;</w:t>
            </w:r>
          </w:p>
          <w:p w:rsidR="00622830" w:rsidRPr="00622830" w:rsidRDefault="00622830" w:rsidP="005A24BA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- повышение инновационной активности региона;</w:t>
            </w:r>
          </w:p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- формирование благоприятных условий для развития субъектов малого и среднего предпринимательства (далее – </w:t>
            </w:r>
            <w:proofErr w:type="spellStart"/>
            <w:r w:rsidRPr="00622830">
              <w:rPr>
                <w:rFonts w:cs="Times New Roman"/>
                <w:szCs w:val="28"/>
              </w:rPr>
              <w:t>СМиСП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) Ярославской области, способствующих увеличению вклада </w:t>
            </w:r>
            <w:proofErr w:type="spellStart"/>
            <w:r w:rsidRPr="00622830">
              <w:rPr>
                <w:rFonts w:cs="Times New Roman"/>
                <w:szCs w:val="28"/>
              </w:rPr>
              <w:t>СМиСП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в экономику Ярославской области</w:t>
            </w:r>
          </w:p>
        </w:tc>
      </w:tr>
      <w:tr w:rsidR="00622830" w:rsidRPr="00622830" w:rsidTr="00622830">
        <w:tc>
          <w:tcPr>
            <w:tcW w:w="1872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shd w:val="clear" w:color="auto" w:fill="FFFFFF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всего по Государственной программе – 8 443,015 млн. рублей, в том числе: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 xml:space="preserve">- 2014 год – 2324,260 млн. рублей,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из них: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федеральные средства – 127,674</w:t>
            </w:r>
            <w:r w:rsidRPr="00622830">
              <w:rPr>
                <w:rFonts w:cs="Times New Roman"/>
                <w:szCs w:val="28"/>
              </w:rPr>
              <w:t xml:space="preserve">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областные средства – </w:t>
            </w:r>
            <w:r w:rsidRPr="00622830">
              <w:rPr>
                <w:rFonts w:cs="Times New Roman"/>
                <w:szCs w:val="28"/>
              </w:rPr>
              <w:t>229,961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 xml:space="preserve">местные бюджеты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– 5,975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внебюджетные источники – 1,961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>- 2015 год – 2174,813 млн. рублей,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 из них: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федеральные средства – 161,161</w:t>
            </w:r>
            <w:r w:rsidRPr="00622830">
              <w:rPr>
                <w:rFonts w:cs="Times New Roman"/>
                <w:szCs w:val="28"/>
              </w:rPr>
              <w:t xml:space="preserve">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областные средства – </w:t>
            </w:r>
            <w:r w:rsidRPr="00622830">
              <w:rPr>
                <w:rFonts w:cs="Times New Roman"/>
                <w:szCs w:val="28"/>
              </w:rPr>
              <w:t>199,364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lastRenderedPageBreak/>
              <w:t xml:space="preserve">местные бюджеты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– 3,589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внебюджетные источники – 1,811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 xml:space="preserve">- 2016 год – 238,889 млн. рублей,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из них: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федеральные средства – 83,155</w:t>
            </w:r>
            <w:r w:rsidRPr="00622830">
              <w:rPr>
                <w:rFonts w:cs="Times New Roman"/>
                <w:szCs w:val="28"/>
              </w:rPr>
              <w:t xml:space="preserve">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областные средства – </w:t>
            </w:r>
            <w:r w:rsidRPr="00622830">
              <w:rPr>
                <w:rFonts w:cs="Times New Roman"/>
                <w:szCs w:val="28"/>
              </w:rPr>
              <w:t>152,734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местные бюджеты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– 3,0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 xml:space="preserve">- 2017 год – 492,051 млн. рублей,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из них: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федеральные средства – 43,192</w:t>
            </w:r>
            <w:r w:rsidRPr="00622830">
              <w:rPr>
                <w:rFonts w:cs="Times New Roman"/>
                <w:szCs w:val="28"/>
              </w:rPr>
              <w:t xml:space="preserve">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областные средства – </w:t>
            </w:r>
            <w:r w:rsidRPr="00622830">
              <w:rPr>
                <w:rFonts w:cs="Times New Roman"/>
                <w:szCs w:val="28"/>
              </w:rPr>
              <w:t>355,465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 xml:space="preserve">местные бюджеты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– 0,694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внебюджетные источники – 92,7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 xml:space="preserve">- 2018 год – 2 274,214 млн. рублей,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из них: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федеральные средства – 105,372</w:t>
            </w:r>
            <w:r w:rsidRPr="00622830">
              <w:rPr>
                <w:rFonts w:cs="Times New Roman"/>
                <w:szCs w:val="28"/>
              </w:rPr>
              <w:t xml:space="preserve">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областные средства – </w:t>
            </w:r>
            <w:r w:rsidRPr="00622830">
              <w:rPr>
                <w:rFonts w:cs="Times New Roman"/>
                <w:szCs w:val="28"/>
              </w:rPr>
              <w:t>668,243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 xml:space="preserve">местные бюджеты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– 0,6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внебюджетные источники – 1,500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 xml:space="preserve">- 2019 год – 510,802 млн. рублей,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из них: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федеральные средства – 298,756</w:t>
            </w:r>
            <w:r w:rsidRPr="00622830">
              <w:rPr>
                <w:rFonts w:cs="Times New Roman"/>
                <w:szCs w:val="28"/>
              </w:rPr>
              <w:t xml:space="preserve">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областные средства – </w:t>
            </w:r>
            <w:r w:rsidRPr="00622830">
              <w:rPr>
                <w:rFonts w:cs="Times New Roman"/>
                <w:szCs w:val="28"/>
              </w:rPr>
              <w:t>211,646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местные бюджеты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– 0,4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>- 2020 год – 241,012 млн. рублей,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 из них: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федеральные средства – 123,422</w:t>
            </w:r>
            <w:r w:rsidRPr="00622830">
              <w:rPr>
                <w:rFonts w:cs="Times New Roman"/>
                <w:szCs w:val="28"/>
              </w:rPr>
              <w:t xml:space="preserve">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областные средства – </w:t>
            </w:r>
            <w:r w:rsidRPr="00622830">
              <w:rPr>
                <w:rFonts w:cs="Times New Roman"/>
                <w:szCs w:val="28"/>
              </w:rPr>
              <w:t>117,190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 xml:space="preserve">местные бюджеты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– 0,4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>- 2021 год – 186,973 млн. рублей,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 из них: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>федеральные средства – 115,207</w:t>
            </w:r>
            <w:r w:rsidRPr="00622830">
              <w:rPr>
                <w:rFonts w:cs="Times New Roman"/>
                <w:szCs w:val="28"/>
              </w:rPr>
              <w:t xml:space="preserve">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eastAsia="Calibri" w:cs="Times New Roman"/>
                <w:szCs w:val="28"/>
                <w:lang w:eastAsia="ru-RU"/>
              </w:rPr>
              <w:t xml:space="preserve">областные средства – </w:t>
            </w:r>
            <w:r w:rsidRPr="00622830">
              <w:rPr>
                <w:rFonts w:cs="Times New Roman"/>
                <w:szCs w:val="28"/>
              </w:rPr>
              <w:t>71,365 млн. рублей;</w:t>
            </w:r>
          </w:p>
          <w:p w:rsidR="00622830" w:rsidRPr="00622830" w:rsidRDefault="00622830" w:rsidP="005A24BA">
            <w:pPr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местные бюджеты </w:t>
            </w:r>
            <w:r w:rsidRPr="00622830">
              <w:rPr>
                <w:rFonts w:eastAsia="Calibri" w:cs="Times New Roman"/>
                <w:szCs w:val="28"/>
                <w:lang w:eastAsia="ru-RU"/>
              </w:rPr>
              <w:t>– 0,4 млн. рублей</w:t>
            </w:r>
          </w:p>
        </w:tc>
      </w:tr>
      <w:tr w:rsidR="00622830" w:rsidRPr="00622830" w:rsidTr="00622830">
        <w:tc>
          <w:tcPr>
            <w:tcW w:w="5000" w:type="pct"/>
            <w:gridSpan w:val="2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622830" w:rsidRPr="00622830" w:rsidTr="005149C7">
        <w:tc>
          <w:tcPr>
            <w:tcW w:w="1872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Областная целевая программа (далее – ОЦП) «Стимулирование инвестиционной деятельности в Ярославской области» 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  <w:lang w:eastAsia="ru-RU"/>
              </w:rPr>
              <w:t>ДИиП ЯО, д</w:t>
            </w:r>
            <w:r w:rsidRPr="00622830">
              <w:rPr>
                <w:rFonts w:cs="Times New Roman"/>
                <w:szCs w:val="28"/>
              </w:rPr>
              <w:t xml:space="preserve">иректор </w:t>
            </w:r>
            <w:proofErr w:type="spellStart"/>
            <w:r w:rsidRPr="00622830">
              <w:rPr>
                <w:rFonts w:cs="Times New Roman"/>
                <w:szCs w:val="28"/>
              </w:rPr>
              <w:t>ДИиП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ЯО </w:t>
            </w:r>
            <w:proofErr w:type="spellStart"/>
            <w:r w:rsidRPr="00622830">
              <w:rPr>
                <w:rFonts w:cs="Times New Roman"/>
                <w:szCs w:val="28"/>
              </w:rPr>
              <w:t>Пенягина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Галина Александровна</w:t>
            </w:r>
            <w:r w:rsidRPr="00622830">
              <w:rPr>
                <w:rFonts w:cs="Times New Roman"/>
                <w:szCs w:val="28"/>
                <w:lang w:eastAsia="ru-RU"/>
              </w:rPr>
              <w:t>, тел. (4852) 401-903;</w:t>
            </w:r>
          </w:p>
          <w:p w:rsidR="00622830" w:rsidRPr="00622830" w:rsidRDefault="00622830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  <w:lang w:eastAsia="ru-RU"/>
              </w:rPr>
              <w:t>заместитель директора департамента – председатель комитета инвестиционного развития ДИиП ЯО Глушков Дмитрий Александрович, тел. (4852) 401-917</w:t>
            </w:r>
          </w:p>
        </w:tc>
      </w:tr>
      <w:tr w:rsidR="00622830" w:rsidRPr="00622830" w:rsidTr="005149C7">
        <w:tc>
          <w:tcPr>
            <w:tcW w:w="1872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ОЦП развития и поддержки инновационной деятельности в Ярославской области 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eastAsia="Calibri" w:cs="Times New Roman"/>
                <w:bCs/>
                <w:szCs w:val="28"/>
              </w:rPr>
            </w:pPr>
            <w:r w:rsidRPr="00622830">
              <w:rPr>
                <w:rFonts w:eastAsia="Calibri" w:cs="Times New Roman"/>
                <w:bCs/>
                <w:szCs w:val="28"/>
              </w:rPr>
              <w:t xml:space="preserve">департамент </w:t>
            </w:r>
            <w:r w:rsidRPr="00622830">
              <w:rPr>
                <w:rFonts w:cs="Times New Roman"/>
                <w:szCs w:val="28"/>
              </w:rPr>
              <w:t>инвестиционной политики</w:t>
            </w:r>
            <w:r w:rsidRPr="00622830">
              <w:rPr>
                <w:rFonts w:cs="Times New Roman"/>
                <w:color w:val="676767"/>
                <w:szCs w:val="28"/>
              </w:rPr>
              <w:t xml:space="preserve"> </w:t>
            </w:r>
            <w:r w:rsidRPr="00622830">
              <w:rPr>
                <w:rFonts w:eastAsia="Calibri" w:cs="Times New Roman"/>
                <w:bCs/>
                <w:szCs w:val="28"/>
              </w:rPr>
              <w:t xml:space="preserve">Ярославской области (далее – </w:t>
            </w:r>
            <w:proofErr w:type="gramStart"/>
            <w:r w:rsidRPr="00622830">
              <w:rPr>
                <w:rFonts w:eastAsia="Calibri" w:cs="Times New Roman"/>
                <w:bCs/>
                <w:szCs w:val="28"/>
              </w:rPr>
              <w:t>ДИП</w:t>
            </w:r>
            <w:proofErr w:type="gramEnd"/>
            <w:r w:rsidRPr="00622830">
              <w:rPr>
                <w:rFonts w:eastAsia="Calibri" w:cs="Times New Roman"/>
                <w:bCs/>
                <w:szCs w:val="28"/>
              </w:rPr>
              <w:t xml:space="preserve"> ЯО), директор ДИП ЯО </w:t>
            </w:r>
            <w:proofErr w:type="spellStart"/>
            <w:r w:rsidRPr="00622830">
              <w:rPr>
                <w:rFonts w:eastAsia="Calibri" w:cs="Times New Roman"/>
                <w:bCs/>
                <w:szCs w:val="28"/>
              </w:rPr>
              <w:t>Золотовский</w:t>
            </w:r>
            <w:proofErr w:type="spellEnd"/>
            <w:r w:rsidRPr="00622830">
              <w:rPr>
                <w:rFonts w:eastAsia="Calibri" w:cs="Times New Roman"/>
                <w:bCs/>
                <w:szCs w:val="28"/>
              </w:rPr>
              <w:t xml:space="preserve"> Андрей Владимирович, тел. (4852) 401-903;</w:t>
            </w:r>
          </w:p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заместитель директора департамента – председатель комитета по управлению инвестициями, инновациями и государственно-</w:t>
            </w:r>
            <w:bookmarkStart w:id="0" w:name="_GoBack"/>
            <w:r w:rsidRPr="00622830">
              <w:rPr>
                <w:rFonts w:cs="Times New Roman"/>
                <w:szCs w:val="28"/>
              </w:rPr>
              <w:t>ч</w:t>
            </w:r>
            <w:bookmarkEnd w:id="0"/>
            <w:r w:rsidRPr="00622830">
              <w:rPr>
                <w:rFonts w:cs="Times New Roman"/>
                <w:szCs w:val="28"/>
              </w:rPr>
              <w:t xml:space="preserve">астного партнерства </w:t>
            </w:r>
            <w:proofErr w:type="gramStart"/>
            <w:r w:rsidRPr="00622830">
              <w:rPr>
                <w:rFonts w:cs="Times New Roman"/>
                <w:szCs w:val="28"/>
              </w:rPr>
              <w:t>ДИП</w:t>
            </w:r>
            <w:proofErr w:type="gramEnd"/>
            <w:r w:rsidRPr="00622830">
              <w:rPr>
                <w:rFonts w:cs="Times New Roman"/>
                <w:szCs w:val="28"/>
              </w:rPr>
              <w:t xml:space="preserve"> ЯО </w:t>
            </w:r>
            <w:proofErr w:type="spellStart"/>
            <w:r w:rsidRPr="00622830">
              <w:rPr>
                <w:rFonts w:cs="Times New Roman"/>
                <w:szCs w:val="28"/>
              </w:rPr>
              <w:t>Урнышев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Михаил Анатольевич, тел. (4852) 401-917</w:t>
            </w:r>
          </w:p>
        </w:tc>
      </w:tr>
      <w:tr w:rsidR="00622830" w:rsidRPr="00622830" w:rsidTr="005149C7">
        <w:tc>
          <w:tcPr>
            <w:tcW w:w="1872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lastRenderedPageBreak/>
              <w:t xml:space="preserve">ОЦП развития </w:t>
            </w:r>
            <w:proofErr w:type="spellStart"/>
            <w:r w:rsidRPr="00622830">
              <w:rPr>
                <w:rFonts w:cs="Times New Roman"/>
                <w:szCs w:val="28"/>
              </w:rPr>
              <w:t>СМиСП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Ярославской области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ДИиП ЯО, директор </w:t>
            </w:r>
            <w:proofErr w:type="spellStart"/>
            <w:r w:rsidRPr="00622830">
              <w:rPr>
                <w:rFonts w:cs="Times New Roman"/>
                <w:szCs w:val="28"/>
              </w:rPr>
              <w:t>ДИиП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ЯО </w:t>
            </w:r>
            <w:proofErr w:type="spellStart"/>
            <w:r w:rsidRPr="00622830">
              <w:rPr>
                <w:rFonts w:cs="Times New Roman"/>
                <w:szCs w:val="28"/>
              </w:rPr>
              <w:t>Пенягина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Галина Александровна, тел. (4852) 401-903;</w:t>
            </w:r>
          </w:p>
          <w:p w:rsidR="00622830" w:rsidRPr="00622830" w:rsidRDefault="00622830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заместитель директора департамента – председатель комитета поддержки предпринимательства ДИиП ЯО Крохмаль Галина Викторовна, тел. (4852) 401-918</w:t>
            </w:r>
          </w:p>
        </w:tc>
      </w:tr>
      <w:tr w:rsidR="00622830" w:rsidRPr="00622830" w:rsidTr="005149C7">
        <w:trPr>
          <w:trHeight w:val="1274"/>
        </w:trPr>
        <w:tc>
          <w:tcPr>
            <w:tcW w:w="1872" w:type="pct"/>
          </w:tcPr>
          <w:p w:rsidR="00622830" w:rsidRPr="00622830" w:rsidRDefault="00622830" w:rsidP="005A24BA">
            <w:pPr>
              <w:spacing w:line="240" w:lineRule="atLeast"/>
              <w:ind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Ведомственная целевая программа ДИиП ЯО 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ДИиП ЯО, директор </w:t>
            </w:r>
            <w:proofErr w:type="spellStart"/>
            <w:r w:rsidRPr="00622830">
              <w:rPr>
                <w:rFonts w:cs="Times New Roman"/>
                <w:szCs w:val="28"/>
              </w:rPr>
              <w:t>ДИиП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ЯО </w:t>
            </w:r>
            <w:proofErr w:type="spellStart"/>
            <w:r w:rsidRPr="00622830">
              <w:rPr>
                <w:rFonts w:cs="Times New Roman"/>
                <w:szCs w:val="28"/>
              </w:rPr>
              <w:t>Пенягина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Галина Александровна, тел. (4852) 401-903;</w:t>
            </w:r>
          </w:p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заместитель директора департамента – председатель комитета поддержки предпринимательства ДИиП ЯО Крохмаль Галина Викторовна, тел. (4852) 401-918</w:t>
            </w:r>
          </w:p>
        </w:tc>
      </w:tr>
      <w:tr w:rsidR="00622830" w:rsidRPr="00622830" w:rsidTr="005149C7">
        <w:trPr>
          <w:trHeight w:val="1307"/>
        </w:trPr>
        <w:tc>
          <w:tcPr>
            <w:tcW w:w="1872" w:type="pct"/>
          </w:tcPr>
          <w:p w:rsidR="00622830" w:rsidRPr="00622830" w:rsidRDefault="00622830" w:rsidP="005A24BA">
            <w:pPr>
              <w:spacing w:line="240" w:lineRule="atLeast"/>
              <w:ind w:right="-75"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ОЦП «Комплексный инвестиционный план модернизации городского поселения Ростов» </w:t>
            </w:r>
            <w:r w:rsidR="005149C7">
              <w:rPr>
                <w:rFonts w:cs="Times New Roman"/>
                <w:szCs w:val="28"/>
              </w:rPr>
              <w:br/>
            </w:r>
            <w:r w:rsidRPr="00622830">
              <w:rPr>
                <w:rFonts w:cs="Times New Roman"/>
                <w:szCs w:val="28"/>
              </w:rPr>
              <w:t>на 2010 – 2015 годы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proofErr w:type="gramStart"/>
            <w:r w:rsidRPr="00622830">
              <w:rPr>
                <w:rFonts w:cs="Times New Roman"/>
                <w:szCs w:val="28"/>
                <w:lang w:eastAsia="ru-RU"/>
              </w:rPr>
              <w:t>ДИП</w:t>
            </w:r>
            <w:proofErr w:type="gramEnd"/>
            <w:r w:rsidRPr="00622830">
              <w:rPr>
                <w:rFonts w:cs="Times New Roman"/>
                <w:szCs w:val="28"/>
                <w:lang w:eastAsia="ru-RU"/>
              </w:rPr>
              <w:t xml:space="preserve"> ЯО, директор ДИП ЯО </w:t>
            </w:r>
            <w:proofErr w:type="spellStart"/>
            <w:r w:rsidRPr="00622830">
              <w:rPr>
                <w:rFonts w:cs="Times New Roman"/>
                <w:szCs w:val="28"/>
                <w:lang w:eastAsia="ru-RU"/>
              </w:rPr>
              <w:t>Золотовский</w:t>
            </w:r>
            <w:proofErr w:type="spellEnd"/>
            <w:r w:rsidRPr="00622830">
              <w:rPr>
                <w:rFonts w:cs="Times New Roman"/>
                <w:szCs w:val="28"/>
                <w:lang w:eastAsia="ru-RU"/>
              </w:rPr>
              <w:t xml:space="preserve"> Андрей Владимирович, тел. (4852) 401-903;</w:t>
            </w:r>
          </w:p>
          <w:p w:rsidR="005149C7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pacing w:val="-4"/>
                <w:szCs w:val="28"/>
              </w:rPr>
            </w:pPr>
            <w:r w:rsidRPr="00622830">
              <w:rPr>
                <w:rFonts w:cs="Times New Roman"/>
                <w:spacing w:val="-4"/>
                <w:szCs w:val="28"/>
              </w:rPr>
              <w:t xml:space="preserve">заместитель директора департамента – председатель комитета регулирования инвестиционной деятельности </w:t>
            </w:r>
            <w:proofErr w:type="gramStart"/>
            <w:r w:rsidRPr="00622830">
              <w:rPr>
                <w:rFonts w:cs="Times New Roman"/>
                <w:spacing w:val="-4"/>
                <w:szCs w:val="28"/>
              </w:rPr>
              <w:t>ДИП</w:t>
            </w:r>
            <w:proofErr w:type="gramEnd"/>
            <w:r w:rsidRPr="00622830">
              <w:rPr>
                <w:rFonts w:cs="Times New Roman"/>
                <w:spacing w:val="-4"/>
                <w:szCs w:val="28"/>
              </w:rPr>
              <w:t xml:space="preserve"> ЯО Ананьева Наталья Дмитриевна, </w:t>
            </w:r>
          </w:p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pacing w:val="-4"/>
                <w:szCs w:val="28"/>
              </w:rPr>
            </w:pPr>
            <w:r w:rsidRPr="00622830">
              <w:rPr>
                <w:rFonts w:cs="Times New Roman"/>
                <w:spacing w:val="-4"/>
                <w:szCs w:val="28"/>
              </w:rPr>
              <w:t>тел. (4852) 401-919</w:t>
            </w:r>
          </w:p>
        </w:tc>
      </w:tr>
      <w:tr w:rsidR="00622830" w:rsidRPr="00622830" w:rsidTr="005149C7">
        <w:trPr>
          <w:trHeight w:val="1307"/>
        </w:trPr>
        <w:tc>
          <w:tcPr>
            <w:tcW w:w="1872" w:type="pct"/>
          </w:tcPr>
          <w:p w:rsidR="00622830" w:rsidRPr="00622830" w:rsidRDefault="00622830" w:rsidP="005A24BA">
            <w:pPr>
              <w:spacing w:line="240" w:lineRule="atLeast"/>
              <w:ind w:right="-75"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bCs/>
                <w:szCs w:val="28"/>
              </w:rPr>
              <w:t>ОЦП «Развитие субъектов малого и среднего предпринимательства Ярославской области»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ДИиП ЯО, директор </w:t>
            </w:r>
            <w:proofErr w:type="spellStart"/>
            <w:r w:rsidRPr="00622830">
              <w:rPr>
                <w:rFonts w:cs="Times New Roman"/>
                <w:szCs w:val="28"/>
              </w:rPr>
              <w:t>ДИиП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ЯО </w:t>
            </w:r>
            <w:proofErr w:type="spellStart"/>
            <w:r w:rsidRPr="00622830">
              <w:rPr>
                <w:rFonts w:cs="Times New Roman"/>
                <w:szCs w:val="28"/>
              </w:rPr>
              <w:t>Пенягина</w:t>
            </w:r>
            <w:proofErr w:type="spellEnd"/>
            <w:r w:rsidRPr="00622830">
              <w:rPr>
                <w:rFonts w:cs="Times New Roman"/>
                <w:szCs w:val="28"/>
              </w:rPr>
              <w:t xml:space="preserve"> Галина Александровна, тел. (4852) 401-903;</w:t>
            </w:r>
          </w:p>
          <w:p w:rsidR="00622830" w:rsidRPr="00622830" w:rsidRDefault="00622830" w:rsidP="005A24BA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622830">
              <w:rPr>
                <w:rFonts w:cs="Times New Roman"/>
                <w:szCs w:val="28"/>
              </w:rPr>
              <w:t>заместитель директора департамента – председатель комитета поддержки предпринимательства ДИиП ЯО Крохмаль Галина Викторовна, тел. (4852) 401-918</w:t>
            </w:r>
          </w:p>
        </w:tc>
      </w:tr>
      <w:tr w:rsidR="00622830" w:rsidRPr="00622830" w:rsidTr="005149C7">
        <w:tc>
          <w:tcPr>
            <w:tcW w:w="1872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right="-75" w:firstLine="0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 xml:space="preserve">Электронный адрес размещения Государственной программы </w:t>
            </w:r>
            <w:r w:rsidRPr="00622830">
              <w:rPr>
                <w:rFonts w:cs="Times New Roman"/>
                <w:szCs w:val="28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3128" w:type="pct"/>
          </w:tcPr>
          <w:p w:rsidR="00622830" w:rsidRPr="00622830" w:rsidRDefault="00622830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622830">
              <w:rPr>
                <w:rFonts w:cs="Times New Roman"/>
                <w:szCs w:val="28"/>
              </w:rPr>
              <w:t>http://www.yarregion.ru/depts/der/tmpPages/programs.aspx</w:t>
            </w:r>
          </w:p>
        </w:tc>
      </w:tr>
    </w:tbl>
    <w:p w:rsidR="005D0A2B" w:rsidRDefault="005D0A2B"/>
    <w:sectPr w:rsidR="005D0A2B" w:rsidSect="005149C7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B8D" w:rsidRDefault="00006B8D" w:rsidP="005149C7">
      <w:r>
        <w:separator/>
      </w:r>
    </w:p>
  </w:endnote>
  <w:endnote w:type="continuationSeparator" w:id="0">
    <w:p w:rsidR="00006B8D" w:rsidRDefault="00006B8D" w:rsidP="00514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B8D" w:rsidRDefault="00006B8D" w:rsidP="005149C7">
      <w:r>
        <w:separator/>
      </w:r>
    </w:p>
  </w:footnote>
  <w:footnote w:type="continuationSeparator" w:id="0">
    <w:p w:rsidR="00006B8D" w:rsidRDefault="00006B8D" w:rsidP="00514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771419"/>
      <w:docPartObj>
        <w:docPartGallery w:val="Page Numbers (Top of Page)"/>
        <w:docPartUnique/>
      </w:docPartObj>
    </w:sdtPr>
    <w:sdtContent>
      <w:p w:rsidR="005149C7" w:rsidRDefault="005149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149C7" w:rsidRDefault="005149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830"/>
    <w:rsid w:val="000012AF"/>
    <w:rsid w:val="000019CD"/>
    <w:rsid w:val="0000582A"/>
    <w:rsid w:val="00006B8D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49C7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2830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83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9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49C7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5149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49C7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83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9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49C7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5149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49C7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2</cp:revision>
  <dcterms:created xsi:type="dcterms:W3CDTF">2019-10-02T06:49:00Z</dcterms:created>
  <dcterms:modified xsi:type="dcterms:W3CDTF">2019-10-25T11:26:00Z</dcterms:modified>
</cp:coreProperties>
</file>