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A6" w:rsidRPr="00D67650" w:rsidRDefault="005E01A6" w:rsidP="005E01A6">
      <w:pPr>
        <w:tabs>
          <w:tab w:val="left" w:pos="12049"/>
        </w:tabs>
        <w:ind w:firstLine="0"/>
        <w:contextualSpacing/>
        <w:jc w:val="center"/>
        <w:rPr>
          <w:rFonts w:cs="Times New Roman"/>
          <w:b/>
          <w:bCs/>
          <w:szCs w:val="28"/>
        </w:rPr>
      </w:pPr>
      <w:bookmarkStart w:id="0" w:name="_GoBack"/>
      <w:bookmarkEnd w:id="0"/>
      <w:r w:rsidRPr="00D67650">
        <w:rPr>
          <w:rFonts w:cs="Times New Roman"/>
          <w:b/>
          <w:bCs/>
          <w:szCs w:val="28"/>
        </w:rPr>
        <w:t>ГОСУДАРСТВЕННАЯ ПРОГРАММА ЯРОСЛАВСКОЙ ОБЛАСТИ</w:t>
      </w:r>
    </w:p>
    <w:p w:rsidR="005E01A6" w:rsidRPr="00D67650" w:rsidRDefault="005E01A6" w:rsidP="005E01A6">
      <w:pPr>
        <w:tabs>
          <w:tab w:val="left" w:pos="12049"/>
        </w:tabs>
        <w:ind w:firstLine="0"/>
        <w:contextualSpacing/>
        <w:jc w:val="center"/>
        <w:rPr>
          <w:rFonts w:cs="Times New Roman"/>
          <w:b/>
          <w:bCs/>
          <w:szCs w:val="28"/>
        </w:rPr>
      </w:pPr>
      <w:r w:rsidRPr="00D67650">
        <w:rPr>
          <w:rFonts w:cs="Times New Roman"/>
          <w:b/>
          <w:bCs/>
          <w:szCs w:val="28"/>
        </w:rPr>
        <w:t>«Развитие культуры и туризма в Ярославской области»</w:t>
      </w:r>
    </w:p>
    <w:p w:rsidR="005E01A6" w:rsidRPr="00D67650" w:rsidRDefault="005E01A6" w:rsidP="005E01A6">
      <w:pPr>
        <w:tabs>
          <w:tab w:val="left" w:pos="12049"/>
        </w:tabs>
        <w:ind w:firstLine="0"/>
        <w:contextualSpacing/>
        <w:jc w:val="center"/>
        <w:rPr>
          <w:rFonts w:cs="Times New Roman"/>
          <w:b/>
          <w:bCs/>
          <w:szCs w:val="28"/>
        </w:rPr>
      </w:pPr>
      <w:r w:rsidRPr="00D67650">
        <w:rPr>
          <w:rFonts w:cs="Times New Roman"/>
          <w:b/>
          <w:bCs/>
          <w:szCs w:val="28"/>
        </w:rPr>
        <w:t>на 2014 – 2020 годы</w:t>
      </w:r>
    </w:p>
    <w:p w:rsidR="005E01A6" w:rsidRPr="00D67650" w:rsidRDefault="005E01A6" w:rsidP="005E01A6">
      <w:pPr>
        <w:tabs>
          <w:tab w:val="left" w:pos="12049"/>
        </w:tabs>
        <w:ind w:firstLine="0"/>
        <w:contextualSpacing/>
        <w:rPr>
          <w:rFonts w:cs="Times New Roman"/>
          <w:bCs/>
          <w:szCs w:val="28"/>
        </w:rPr>
      </w:pPr>
    </w:p>
    <w:p w:rsidR="005E01A6" w:rsidRPr="00D67650" w:rsidRDefault="005E01A6" w:rsidP="005E01A6">
      <w:pPr>
        <w:tabs>
          <w:tab w:val="left" w:pos="12049"/>
        </w:tabs>
        <w:ind w:firstLine="0"/>
        <w:contextualSpacing/>
        <w:jc w:val="center"/>
        <w:rPr>
          <w:rFonts w:cs="Times New Roman"/>
          <w:bCs/>
          <w:szCs w:val="28"/>
        </w:rPr>
      </w:pPr>
      <w:r w:rsidRPr="00D67650">
        <w:rPr>
          <w:rFonts w:cs="Times New Roman"/>
          <w:bCs/>
          <w:szCs w:val="28"/>
        </w:rPr>
        <w:t xml:space="preserve">ПАСПОРТ </w:t>
      </w:r>
    </w:p>
    <w:p w:rsidR="005E01A6" w:rsidRPr="00D67650" w:rsidRDefault="005E01A6" w:rsidP="005E01A6">
      <w:pPr>
        <w:tabs>
          <w:tab w:val="left" w:pos="12049"/>
        </w:tabs>
        <w:ind w:firstLine="0"/>
        <w:contextualSpacing/>
        <w:jc w:val="center"/>
        <w:rPr>
          <w:rFonts w:cs="Times New Roman"/>
          <w:bCs/>
          <w:szCs w:val="28"/>
        </w:rPr>
      </w:pPr>
      <w:r w:rsidRPr="00D67650">
        <w:rPr>
          <w:rFonts w:cs="Times New Roman"/>
          <w:bCs/>
          <w:szCs w:val="28"/>
        </w:rPr>
        <w:t>Государственной программы</w:t>
      </w:r>
    </w:p>
    <w:p w:rsidR="005E01A6" w:rsidRPr="00D67650" w:rsidRDefault="005E01A6" w:rsidP="005E01A6">
      <w:pPr>
        <w:tabs>
          <w:tab w:val="left" w:pos="12049"/>
        </w:tabs>
        <w:contextualSpacing/>
        <w:jc w:val="center"/>
        <w:rPr>
          <w:rFonts w:cs="Times New Roman"/>
          <w:bCs/>
          <w:szCs w:val="28"/>
        </w:rPr>
      </w:pP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794"/>
        <w:gridCol w:w="34"/>
        <w:gridCol w:w="5494"/>
      </w:tblGrid>
      <w:tr w:rsidR="005E01A6" w:rsidRPr="00D67650" w:rsidTr="005A24BA">
        <w:tc>
          <w:tcPr>
            <w:tcW w:w="38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Ответственный исполнитель Государственной программы</w:t>
            </w:r>
          </w:p>
        </w:tc>
        <w:tc>
          <w:tcPr>
            <w:tcW w:w="54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телефон +7 (4852) 30-52-29</w:t>
            </w:r>
          </w:p>
        </w:tc>
      </w:tr>
      <w:tr w:rsidR="005E01A6" w:rsidRPr="00D67650" w:rsidTr="005A24BA">
        <w:tc>
          <w:tcPr>
            <w:tcW w:w="38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Куратор Государственной программы</w:t>
            </w:r>
          </w:p>
        </w:tc>
        <w:tc>
          <w:tcPr>
            <w:tcW w:w="54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заместитель Председателя Правительства области Авдеев М.А.,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телефон +7 (4852) 78-60-40</w:t>
            </w:r>
          </w:p>
        </w:tc>
      </w:tr>
      <w:tr w:rsidR="005E01A6" w:rsidRPr="00D67650" w:rsidTr="005A24BA">
        <w:tc>
          <w:tcPr>
            <w:tcW w:w="38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Сроки реализации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Государственной программы</w:t>
            </w:r>
          </w:p>
        </w:tc>
        <w:tc>
          <w:tcPr>
            <w:tcW w:w="54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2014 – 2020 годы</w:t>
            </w:r>
          </w:p>
        </w:tc>
      </w:tr>
      <w:tr w:rsidR="005E01A6" w:rsidRPr="00D67650" w:rsidTr="005A24BA">
        <w:tc>
          <w:tcPr>
            <w:tcW w:w="38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Цели Государственной программы</w:t>
            </w:r>
          </w:p>
        </w:tc>
        <w:tc>
          <w:tcPr>
            <w:tcW w:w="54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- повышение качества и доступности услуг в сфере культуры, расширение возможностей для духовного развития населения Ярославской области;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- повышение уровня конкурентоспособности туристско-рекреационного комплекса Ярославской области</w:t>
            </w:r>
          </w:p>
        </w:tc>
      </w:tr>
      <w:tr w:rsidR="005E01A6" w:rsidRPr="00D67650" w:rsidTr="005A24BA">
        <w:tc>
          <w:tcPr>
            <w:tcW w:w="38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Объем финансирования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Государственной программы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за счет всех источников</w:t>
            </w:r>
          </w:p>
        </w:tc>
        <w:tc>
          <w:tcPr>
            <w:tcW w:w="54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всего по Государственной программе – </w:t>
            </w:r>
            <w:r w:rsidRPr="00D67650">
              <w:rPr>
                <w:rFonts w:cs="Times New Roman"/>
              </w:rPr>
              <w:t xml:space="preserve">12 080 124,33 </w:t>
            </w:r>
            <w:r w:rsidRPr="00D67650">
              <w:rPr>
                <w:rFonts w:eastAsia="Calibri" w:cs="Times New Roman"/>
              </w:rPr>
              <w:t>тыс. руб.,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в том числе: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2014 год – </w:t>
            </w:r>
            <w:r w:rsidRPr="00D67650">
              <w:rPr>
                <w:rFonts w:cs="Times New Roman"/>
              </w:rPr>
              <w:t xml:space="preserve">3 631 923,88 </w:t>
            </w:r>
            <w:r w:rsidRPr="00D67650">
              <w:rPr>
                <w:rFonts w:eastAsia="Calibri" w:cs="Times New Roman"/>
              </w:rPr>
              <w:t>тыс. руб.,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  <w:spacing w:val="-4"/>
              </w:rPr>
            </w:pPr>
            <w:r w:rsidRPr="00D67650">
              <w:rPr>
                <w:rFonts w:eastAsia="Calibri" w:cs="Times New Roman"/>
                <w:spacing w:val="-4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1 314 610,07 </w:t>
            </w:r>
            <w:r w:rsidRPr="00D67650">
              <w:rPr>
                <w:rFonts w:eastAsia="Calibri" w:cs="Times New Roman"/>
                <w:spacing w:val="-4"/>
              </w:rPr>
              <w:t>тыс. руб.;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2015 год – </w:t>
            </w:r>
            <w:r w:rsidRPr="00D67650">
              <w:rPr>
                <w:rFonts w:cs="Times New Roman"/>
              </w:rPr>
              <w:t xml:space="preserve">1 329 726,31 </w:t>
            </w:r>
            <w:r w:rsidRPr="00D67650">
              <w:rPr>
                <w:rFonts w:eastAsia="Calibri" w:cs="Times New Roman"/>
              </w:rPr>
              <w:t>тыс. руб.,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  <w:spacing w:val="-4"/>
              </w:rPr>
            </w:pPr>
            <w:r w:rsidRPr="00D67650">
              <w:rPr>
                <w:rFonts w:eastAsia="Calibri" w:cs="Times New Roman"/>
                <w:spacing w:val="-4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1 067 677,98 </w:t>
            </w:r>
            <w:r w:rsidRPr="00D67650">
              <w:rPr>
                <w:rFonts w:eastAsia="Calibri" w:cs="Times New Roman"/>
                <w:spacing w:val="-4"/>
              </w:rPr>
              <w:t>тыс. руб.;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2016 год – </w:t>
            </w:r>
            <w:r w:rsidRPr="00D67650">
              <w:rPr>
                <w:rFonts w:cs="Times New Roman"/>
              </w:rPr>
              <w:t>1 531 033,00 тыс</w:t>
            </w:r>
            <w:r w:rsidRPr="00D67650">
              <w:rPr>
                <w:rFonts w:eastAsia="Calibri" w:cs="Times New Roman"/>
              </w:rPr>
              <w:t>. руб.,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  <w:spacing w:val="-6"/>
              </w:rPr>
            </w:pPr>
            <w:r w:rsidRPr="00D67650">
              <w:rPr>
                <w:rFonts w:eastAsia="Calibri" w:cs="Times New Roman"/>
                <w:spacing w:val="-6"/>
              </w:rPr>
              <w:t xml:space="preserve">из них областной бюджет –  </w:t>
            </w:r>
            <w:r w:rsidRPr="00D67650">
              <w:rPr>
                <w:rFonts w:cs="Times New Roman"/>
              </w:rPr>
              <w:t>1 210 749,97 </w:t>
            </w:r>
            <w:r w:rsidRPr="00D67650">
              <w:rPr>
                <w:rFonts w:eastAsia="Calibri" w:cs="Times New Roman"/>
                <w:spacing w:val="-6"/>
              </w:rPr>
              <w:t>тыс. руб.;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2017 год – </w:t>
            </w:r>
            <w:r w:rsidRPr="00D67650">
              <w:rPr>
                <w:rFonts w:cs="Times New Roman"/>
              </w:rPr>
              <w:t>1 930 939,96 тыс</w:t>
            </w:r>
            <w:r w:rsidRPr="00D67650">
              <w:rPr>
                <w:rFonts w:eastAsia="Calibri" w:cs="Times New Roman"/>
              </w:rPr>
              <w:t>. руб.,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  <w:spacing w:val="-4"/>
              </w:rPr>
            </w:pPr>
            <w:r w:rsidRPr="00D67650">
              <w:rPr>
                <w:rFonts w:eastAsia="Calibri" w:cs="Times New Roman"/>
                <w:spacing w:val="-4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1 250 102,74 </w:t>
            </w:r>
            <w:r w:rsidRPr="00D67650">
              <w:rPr>
                <w:rFonts w:eastAsia="Calibri" w:cs="Times New Roman"/>
                <w:spacing w:val="-4"/>
              </w:rPr>
              <w:t>тыс. руб.;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2018 год – </w:t>
            </w:r>
            <w:r w:rsidRPr="00D67650">
              <w:rPr>
                <w:rFonts w:cs="Times New Roman"/>
              </w:rPr>
              <w:t>1 422 161,48 тыс</w:t>
            </w:r>
            <w:r w:rsidRPr="00D67650">
              <w:rPr>
                <w:rFonts w:eastAsia="Calibri" w:cs="Times New Roman"/>
              </w:rPr>
              <w:t xml:space="preserve">. руб.,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1 327 363,87 </w:t>
            </w:r>
            <w:r w:rsidRPr="00D67650">
              <w:rPr>
                <w:rFonts w:eastAsia="Calibri" w:cs="Times New Roman"/>
              </w:rPr>
              <w:t>тыс. руб.;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2019 год – </w:t>
            </w:r>
            <w:r w:rsidRPr="00D67650">
              <w:rPr>
                <w:rFonts w:cs="Times New Roman"/>
              </w:rPr>
              <w:t>1 129 813,16 тыс</w:t>
            </w:r>
            <w:r w:rsidRPr="00D67650">
              <w:rPr>
                <w:rFonts w:eastAsia="Calibri" w:cs="Times New Roman"/>
              </w:rPr>
              <w:t xml:space="preserve">. руб.,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1 113 474,36 </w:t>
            </w:r>
            <w:r w:rsidRPr="00D67650">
              <w:rPr>
                <w:rFonts w:eastAsia="Calibri" w:cs="Times New Roman"/>
              </w:rPr>
              <w:t>тыс. руб.;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cs="Times New Roman"/>
              </w:rPr>
            </w:pPr>
            <w:r w:rsidRPr="00D67650">
              <w:rPr>
                <w:rFonts w:cs="Times New Roman"/>
              </w:rPr>
              <w:lastRenderedPageBreak/>
              <w:t xml:space="preserve">2020 год – 1 104 526,56 тыс. руб.,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1 102 212,56 </w:t>
            </w:r>
            <w:r w:rsidRPr="00D67650">
              <w:rPr>
                <w:rFonts w:eastAsia="Calibri" w:cs="Times New Roman"/>
              </w:rPr>
              <w:t>тыс. руб.</w:t>
            </w:r>
          </w:p>
        </w:tc>
      </w:tr>
      <w:tr w:rsidR="005E01A6" w:rsidRPr="00D67650" w:rsidTr="005A24BA">
        <w:tc>
          <w:tcPr>
            <w:tcW w:w="9322" w:type="dxa"/>
            <w:gridSpan w:val="3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5E01A6" w:rsidRPr="00D67650" w:rsidTr="005A24BA">
        <w:tc>
          <w:tcPr>
            <w:tcW w:w="37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Областная целевая программа развития туризма и отдыха в Ярославской области </w:t>
            </w:r>
          </w:p>
        </w:tc>
        <w:tc>
          <w:tcPr>
            <w:tcW w:w="55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  <w:spacing w:val="-4"/>
              </w:rPr>
            </w:pPr>
            <w:r w:rsidRPr="00D67650">
              <w:rPr>
                <w:rFonts w:eastAsia="Calibri" w:cs="Times New Roman"/>
                <w:spacing w:val="-4"/>
              </w:rPr>
              <w:t xml:space="preserve">департамент туризма  Ярославской области, директор департамента туризма  Ярославской области Рыбакова Ю.Л.,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  <w:spacing w:val="-4"/>
              </w:rPr>
            </w:pPr>
            <w:r w:rsidRPr="00D67650">
              <w:rPr>
                <w:rFonts w:eastAsia="Calibri" w:cs="Times New Roman"/>
                <w:spacing w:val="-4"/>
              </w:rPr>
              <w:t>телефон +7 (4852) 40-08-09</w:t>
            </w:r>
          </w:p>
        </w:tc>
      </w:tr>
      <w:tr w:rsidR="005E01A6" w:rsidRPr="00D67650" w:rsidTr="005A24BA">
        <w:tc>
          <w:tcPr>
            <w:tcW w:w="37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Ведомственная целевая программа департамента культуры Ярославской области </w:t>
            </w:r>
          </w:p>
        </w:tc>
        <w:tc>
          <w:tcPr>
            <w:tcW w:w="55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  <w:lang w:val="en-US"/>
              </w:rPr>
            </w:pPr>
            <w:r w:rsidRPr="00D67650">
              <w:rPr>
                <w:rFonts w:eastAsia="Calibri" w:cs="Times New Roman"/>
              </w:rPr>
              <w:t>телефон +7 (4852) 30-52-29</w:t>
            </w:r>
          </w:p>
        </w:tc>
      </w:tr>
      <w:tr w:rsidR="005E01A6" w:rsidRPr="00D67650" w:rsidTr="005A24BA">
        <w:tc>
          <w:tcPr>
            <w:tcW w:w="37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55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cs="Times New Roman"/>
                <w:lang w:eastAsia="ar-SA"/>
              </w:rPr>
            </w:pPr>
            <w:r w:rsidRPr="00D67650">
              <w:rPr>
                <w:rFonts w:cs="Times New Roman"/>
                <w:lang w:eastAsia="ar-SA"/>
              </w:rPr>
              <w:t xml:space="preserve">департамент охраны объектов культурного наследия Ярославской области, директор департамента </w:t>
            </w:r>
            <w:r w:rsidRPr="00D67650">
              <w:rPr>
                <w:rFonts w:cs="Times New Roman"/>
              </w:rPr>
              <w:t>охраны объектов культурного наследия</w:t>
            </w:r>
            <w:r w:rsidRPr="00D67650">
              <w:rPr>
                <w:rFonts w:cs="Times New Roman"/>
                <w:lang w:eastAsia="ar-SA"/>
              </w:rPr>
              <w:t xml:space="preserve"> Ярославской области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cs="Times New Roman"/>
                <w:lang w:eastAsia="ar-SA"/>
              </w:rPr>
              <w:t>Филяев А.Е., телефон +7 (4852) 59-42-92</w:t>
            </w:r>
          </w:p>
        </w:tc>
      </w:tr>
      <w:tr w:rsidR="005E01A6" w:rsidRPr="00D67650" w:rsidTr="005A24BA">
        <w:tc>
          <w:tcPr>
            <w:tcW w:w="37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Строительство и реконструкция объектов культурного назначения </w:t>
            </w:r>
          </w:p>
        </w:tc>
        <w:tc>
          <w:tcPr>
            <w:tcW w:w="55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департамент строительства Ярославской области, директор  департамента строительства Ярославской области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Неженец В.С., телефон +7 (4852) 72-81-08</w:t>
            </w:r>
          </w:p>
        </w:tc>
      </w:tr>
      <w:tr w:rsidR="005E01A6" w:rsidRPr="00D67650" w:rsidTr="005A24BA">
        <w:tc>
          <w:tcPr>
            <w:tcW w:w="37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Приобретение объектов недвижимого имущества в областную собственность для размещения государственных музеев области</w:t>
            </w:r>
          </w:p>
        </w:tc>
        <w:tc>
          <w:tcPr>
            <w:tcW w:w="55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департамент имущественных и земельных отношений Ярославской области, директор департамента имущественных и земельных отношений Ярославской области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Фролов М.А., телефон +7 (4852) 40-14-31</w:t>
            </w:r>
          </w:p>
        </w:tc>
      </w:tr>
      <w:tr w:rsidR="005E01A6" w:rsidRPr="00D67650" w:rsidTr="005A24BA">
        <w:tc>
          <w:tcPr>
            <w:tcW w:w="37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Приобретение объектов недвижимого имущества в собственность муниципальных образований Ярославской области для размещения объектов культуры  </w:t>
            </w:r>
          </w:p>
        </w:tc>
        <w:tc>
          <w:tcPr>
            <w:tcW w:w="55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телефон +7 (4852) 30-52-29</w:t>
            </w:r>
          </w:p>
        </w:tc>
      </w:tr>
      <w:tr w:rsidR="005E01A6" w:rsidRPr="00D67650" w:rsidTr="005A24BA">
        <w:tc>
          <w:tcPr>
            <w:tcW w:w="37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cs="Times New Roman"/>
              </w:rPr>
            </w:pPr>
            <w:proofErr w:type="gramStart"/>
            <w:r w:rsidRPr="00D67650">
              <w:rPr>
                <w:rFonts w:cs="Times New Roman"/>
              </w:rPr>
              <w:t xml:space="preserve">Проведение работ по ремонту, реставрации, реконструкции (включая комплексные научно-исследовательские работы, археологические </w:t>
            </w:r>
            <w:proofErr w:type="gramEnd"/>
          </w:p>
          <w:p w:rsidR="005E01A6" w:rsidRPr="00D67650" w:rsidRDefault="005E01A6" w:rsidP="005A24BA">
            <w:pPr>
              <w:ind w:firstLine="0"/>
              <w:contextualSpacing/>
              <w:rPr>
                <w:rFonts w:cs="Times New Roman"/>
              </w:rPr>
            </w:pPr>
            <w:r w:rsidRPr="00D67650">
              <w:rPr>
                <w:rFonts w:cs="Times New Roman"/>
              </w:rPr>
              <w:t xml:space="preserve">наблюдения, разработку проектов) зданий и сооружений, расположенных на территории города </w:t>
            </w:r>
            <w:r w:rsidRPr="00D67650">
              <w:rPr>
                <w:rFonts w:cs="Times New Roman"/>
              </w:rPr>
              <w:lastRenderedPageBreak/>
              <w:t>Ярославля, работ по благоустройству территории, ремонту автомобильных дорог в городе Ярославле</w:t>
            </w:r>
          </w:p>
        </w:tc>
        <w:tc>
          <w:tcPr>
            <w:tcW w:w="55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lastRenderedPageBreak/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cs="Times New Roman"/>
              </w:rPr>
            </w:pPr>
            <w:r w:rsidRPr="00D67650">
              <w:rPr>
                <w:rFonts w:eastAsia="Calibri" w:cs="Times New Roman"/>
              </w:rPr>
              <w:t>телефон +7 (4852) 30-52-29</w:t>
            </w:r>
          </w:p>
        </w:tc>
      </w:tr>
      <w:tr w:rsidR="005E01A6" w:rsidRPr="00D67650" w:rsidTr="005A24BA">
        <w:tc>
          <w:tcPr>
            <w:tcW w:w="37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cs="Times New Roman"/>
              </w:rPr>
            </w:pPr>
            <w:r w:rsidRPr="00D67650">
              <w:rPr>
                <w:rFonts w:cs="Times New Roman"/>
              </w:rPr>
              <w:lastRenderedPageBreak/>
              <w:t>Создание паломнического центра при Богоявленском женском монастыре в городе Угличе</w:t>
            </w:r>
          </w:p>
        </w:tc>
        <w:tc>
          <w:tcPr>
            <w:tcW w:w="55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cs="Times New Roman"/>
                <w:lang w:eastAsia="ar-SA"/>
              </w:rPr>
            </w:pPr>
            <w:r w:rsidRPr="00D67650">
              <w:rPr>
                <w:rFonts w:cs="Times New Roman"/>
                <w:lang w:eastAsia="ar-SA"/>
              </w:rPr>
              <w:t xml:space="preserve">департамент охраны объектов культурного наследия Ярославской области, директор департамента </w:t>
            </w:r>
            <w:r w:rsidRPr="00D67650">
              <w:rPr>
                <w:rFonts w:cs="Times New Roman"/>
              </w:rPr>
              <w:t>охраны объектов культурного наследия</w:t>
            </w:r>
            <w:r w:rsidRPr="00D67650">
              <w:rPr>
                <w:rFonts w:cs="Times New Roman"/>
                <w:lang w:eastAsia="ar-SA"/>
              </w:rPr>
              <w:t xml:space="preserve"> Ярославской области 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cs="Times New Roman"/>
              </w:rPr>
            </w:pPr>
            <w:r w:rsidRPr="00D67650">
              <w:rPr>
                <w:rFonts w:cs="Times New Roman"/>
                <w:lang w:eastAsia="ar-SA"/>
              </w:rPr>
              <w:t>Филяев А.Е., телефон +7 (4852) 59-42-92</w:t>
            </w:r>
          </w:p>
        </w:tc>
      </w:tr>
      <w:tr w:rsidR="005E01A6" w:rsidRPr="00D67650" w:rsidTr="005A24BA">
        <w:tc>
          <w:tcPr>
            <w:tcW w:w="3794" w:type="dxa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528" w:type="dxa"/>
            <w:gridSpan w:val="2"/>
          </w:tcPr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http://www.yarregion.ru/depts/dcul/tmpPages/</w:t>
            </w:r>
          </w:p>
          <w:p w:rsidR="005E01A6" w:rsidRPr="00D67650" w:rsidRDefault="005E01A6" w:rsidP="005A24BA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programs.aspx</w:t>
            </w:r>
          </w:p>
        </w:tc>
      </w:tr>
    </w:tbl>
    <w:p w:rsidR="005D0A2B" w:rsidRDefault="005D0A2B"/>
    <w:sectPr w:rsidR="005D0A2B" w:rsidSect="000704F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789" w:rsidRDefault="006B5789" w:rsidP="000704F1">
      <w:r>
        <w:separator/>
      </w:r>
    </w:p>
  </w:endnote>
  <w:endnote w:type="continuationSeparator" w:id="0">
    <w:p w:rsidR="006B5789" w:rsidRDefault="006B5789" w:rsidP="0007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789" w:rsidRDefault="006B5789" w:rsidP="000704F1">
      <w:r>
        <w:separator/>
      </w:r>
    </w:p>
  </w:footnote>
  <w:footnote w:type="continuationSeparator" w:id="0">
    <w:p w:rsidR="006B5789" w:rsidRDefault="006B5789" w:rsidP="00070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741361"/>
      <w:docPartObj>
        <w:docPartGallery w:val="Page Numbers (Top of Page)"/>
        <w:docPartUnique/>
      </w:docPartObj>
    </w:sdtPr>
    <w:sdtContent>
      <w:p w:rsidR="000704F1" w:rsidRDefault="000704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704F1" w:rsidRDefault="000704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A6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04F1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1A6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789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A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E0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E0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04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04F1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0704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04F1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A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E0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E0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04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04F1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0704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04F1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2019-10-25T12:15:00Z</cp:lastPrinted>
  <dcterms:created xsi:type="dcterms:W3CDTF">2019-10-02T06:43:00Z</dcterms:created>
  <dcterms:modified xsi:type="dcterms:W3CDTF">2019-10-25T12:21:00Z</dcterms:modified>
</cp:coreProperties>
</file>