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C5" w:rsidRPr="00351738" w:rsidRDefault="005673A4" w:rsidP="00F54EC5">
      <w:pPr>
        <w:jc w:val="right"/>
        <w:rPr>
          <w:b/>
          <w:szCs w:val="28"/>
        </w:rPr>
      </w:pPr>
      <w:r w:rsidRPr="00351738">
        <w:rPr>
          <w:b/>
          <w:szCs w:val="28"/>
        </w:rPr>
        <w:t xml:space="preserve">ПРОЕКТ </w:t>
      </w:r>
    </w:p>
    <w:p w:rsidR="00F54EC5" w:rsidRPr="00351738" w:rsidRDefault="00F54EC5" w:rsidP="00F54EC5">
      <w:pPr>
        <w:jc w:val="center"/>
        <w:rPr>
          <w:b/>
          <w:szCs w:val="28"/>
        </w:rPr>
      </w:pPr>
    </w:p>
    <w:p w:rsidR="005673A4" w:rsidRPr="00351738" w:rsidRDefault="00F54EC5" w:rsidP="00F54EC5">
      <w:pPr>
        <w:jc w:val="center"/>
        <w:rPr>
          <w:b/>
          <w:caps/>
          <w:szCs w:val="28"/>
        </w:rPr>
      </w:pPr>
      <w:r w:rsidRPr="00351738">
        <w:rPr>
          <w:b/>
          <w:caps/>
          <w:szCs w:val="28"/>
        </w:rPr>
        <w:t>Государственн</w:t>
      </w:r>
      <w:r w:rsidR="005673A4" w:rsidRPr="00351738">
        <w:rPr>
          <w:b/>
          <w:caps/>
          <w:szCs w:val="28"/>
        </w:rPr>
        <w:t>АЯ</w:t>
      </w:r>
      <w:r w:rsidRPr="00351738">
        <w:rPr>
          <w:b/>
          <w:caps/>
          <w:szCs w:val="28"/>
        </w:rPr>
        <w:t xml:space="preserve"> программ</w:t>
      </w:r>
      <w:r w:rsidR="005673A4" w:rsidRPr="00351738">
        <w:rPr>
          <w:b/>
          <w:caps/>
          <w:szCs w:val="28"/>
        </w:rPr>
        <w:t>А</w:t>
      </w:r>
      <w:r w:rsidRPr="00351738">
        <w:rPr>
          <w:b/>
          <w:caps/>
          <w:szCs w:val="28"/>
        </w:rPr>
        <w:t xml:space="preserve"> </w:t>
      </w:r>
    </w:p>
    <w:p w:rsidR="00F54EC5" w:rsidRPr="00351738" w:rsidRDefault="00F54EC5" w:rsidP="00F54EC5">
      <w:pPr>
        <w:jc w:val="center"/>
        <w:rPr>
          <w:b/>
          <w:caps/>
          <w:szCs w:val="28"/>
        </w:rPr>
      </w:pPr>
      <w:r w:rsidRPr="00351738">
        <w:rPr>
          <w:b/>
          <w:caps/>
          <w:szCs w:val="28"/>
        </w:rPr>
        <w:t>Ярославской области</w:t>
      </w:r>
    </w:p>
    <w:p w:rsidR="00F54EC5" w:rsidRPr="00351738" w:rsidRDefault="00F54EC5" w:rsidP="00F54EC5">
      <w:pPr>
        <w:jc w:val="center"/>
        <w:rPr>
          <w:b/>
          <w:szCs w:val="28"/>
        </w:rPr>
      </w:pPr>
      <w:r w:rsidRPr="00351738">
        <w:rPr>
          <w:b/>
          <w:szCs w:val="28"/>
        </w:rPr>
        <w:t>«Развитие физической культуры и спорта в Ярославской области»</w:t>
      </w:r>
    </w:p>
    <w:p w:rsidR="00F54EC5" w:rsidRPr="00351738" w:rsidRDefault="005673A4" w:rsidP="00F54EC5">
      <w:pPr>
        <w:jc w:val="center"/>
        <w:rPr>
          <w:b/>
          <w:szCs w:val="28"/>
        </w:rPr>
      </w:pPr>
      <w:r w:rsidRPr="00351738">
        <w:rPr>
          <w:b/>
          <w:szCs w:val="28"/>
        </w:rPr>
        <w:t>н</w:t>
      </w:r>
      <w:r w:rsidR="00120DF1" w:rsidRPr="00351738">
        <w:rPr>
          <w:b/>
          <w:szCs w:val="28"/>
        </w:rPr>
        <w:t>а 2014 – 202</w:t>
      </w:r>
      <w:r w:rsidR="00495172" w:rsidRPr="00351738">
        <w:rPr>
          <w:b/>
          <w:szCs w:val="28"/>
        </w:rPr>
        <w:t>2</w:t>
      </w:r>
      <w:r w:rsidR="00F54EC5" w:rsidRPr="00351738">
        <w:rPr>
          <w:b/>
          <w:szCs w:val="28"/>
        </w:rPr>
        <w:t xml:space="preserve"> годы</w:t>
      </w:r>
    </w:p>
    <w:p w:rsidR="00F54EC5" w:rsidRPr="00351738" w:rsidRDefault="00F54EC5" w:rsidP="00F54EC5">
      <w:pPr>
        <w:jc w:val="both"/>
        <w:rPr>
          <w:szCs w:val="28"/>
        </w:rPr>
      </w:pPr>
    </w:p>
    <w:p w:rsidR="00833EE0" w:rsidRPr="00351738" w:rsidRDefault="00F54EC5" w:rsidP="00F54EC5">
      <w:pPr>
        <w:jc w:val="center"/>
        <w:rPr>
          <w:caps/>
          <w:color w:val="000000" w:themeColor="text1"/>
          <w:szCs w:val="28"/>
        </w:rPr>
      </w:pPr>
      <w:r w:rsidRPr="00351738">
        <w:rPr>
          <w:caps/>
          <w:color w:val="000000" w:themeColor="text1"/>
          <w:szCs w:val="28"/>
        </w:rPr>
        <w:t xml:space="preserve">Паспорт </w:t>
      </w:r>
    </w:p>
    <w:p w:rsidR="00F54EC5" w:rsidRPr="00351738" w:rsidRDefault="00F54EC5" w:rsidP="00F54EC5">
      <w:pPr>
        <w:jc w:val="center"/>
        <w:rPr>
          <w:color w:val="000000" w:themeColor="text1"/>
          <w:szCs w:val="28"/>
        </w:rPr>
      </w:pPr>
      <w:r w:rsidRPr="00351738">
        <w:rPr>
          <w:color w:val="000000" w:themeColor="text1"/>
          <w:szCs w:val="28"/>
        </w:rPr>
        <w:t>Государственной программы</w:t>
      </w:r>
    </w:p>
    <w:p w:rsidR="00F54EC5" w:rsidRPr="00351738" w:rsidRDefault="00F54EC5" w:rsidP="00F54EC5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95"/>
      </w:tblGrid>
      <w:tr w:rsidR="00F54EC5" w:rsidRPr="00351738" w:rsidTr="00A37A04">
        <w:tc>
          <w:tcPr>
            <w:tcW w:w="2217" w:type="pct"/>
          </w:tcPr>
          <w:p w:rsidR="00F54EC5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83" w:type="pct"/>
          </w:tcPr>
          <w:p w:rsidR="00F54EC5" w:rsidRPr="00351738" w:rsidRDefault="00615564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351738">
              <w:rPr>
                <w:szCs w:val="28"/>
              </w:rPr>
              <w:t>Панчишный</w:t>
            </w:r>
            <w:proofErr w:type="spellEnd"/>
            <w:r w:rsidRPr="00351738">
              <w:rPr>
                <w:szCs w:val="28"/>
              </w:rPr>
              <w:t xml:space="preserve"> Сергей Александрович, тел. 40-11-65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2783" w:type="pct"/>
          </w:tcPr>
          <w:p w:rsidR="00076990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F54EC5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тел. 78-60-40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83" w:type="pct"/>
          </w:tcPr>
          <w:p w:rsidR="00F54EC5" w:rsidRPr="00351738" w:rsidRDefault="00615564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2014 – 2022</w:t>
            </w:r>
            <w:r w:rsidR="00F54EC5" w:rsidRPr="00351738">
              <w:rPr>
                <w:szCs w:val="28"/>
              </w:rPr>
              <w:t xml:space="preserve"> годы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F54EC5" w:rsidP="00FB2176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Цел</w:t>
            </w:r>
            <w:r w:rsidR="00FB2176" w:rsidRPr="00351738">
              <w:rPr>
                <w:szCs w:val="28"/>
              </w:rPr>
              <w:t>ь</w:t>
            </w:r>
            <w:r w:rsidRPr="00351738">
              <w:rPr>
                <w:szCs w:val="28"/>
              </w:rPr>
              <w:t xml:space="preserve"> Государственной программы</w:t>
            </w:r>
          </w:p>
        </w:tc>
        <w:tc>
          <w:tcPr>
            <w:tcW w:w="2783" w:type="pct"/>
          </w:tcPr>
          <w:p w:rsidR="00F54EC5" w:rsidRPr="00351738" w:rsidRDefault="00F54EC5" w:rsidP="00BB5BB7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 xml:space="preserve">обеспечение возможности для населения Ярославской области </w:t>
            </w:r>
            <w:r w:rsidRPr="00351738">
              <w:rPr>
                <w:bCs/>
                <w:szCs w:val="28"/>
              </w:rPr>
              <w:t>систематически заниматься физической культурой и спортом, повышение конкурентоспособности спортсменов Ярославской области на всероссийских и международных спортивных соревнованиях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F54EC5" w:rsidP="00351738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bCs/>
                <w:szCs w:val="28"/>
              </w:rPr>
              <w:t>Объ</w:t>
            </w:r>
            <w:r w:rsidR="00351738">
              <w:rPr>
                <w:bCs/>
                <w:szCs w:val="28"/>
              </w:rPr>
              <w:t>е</w:t>
            </w:r>
            <w:r w:rsidRPr="00351738">
              <w:rPr>
                <w:bCs/>
                <w:szCs w:val="28"/>
              </w:rPr>
              <w:t xml:space="preserve">м финансирования Государственной программы </w:t>
            </w:r>
            <w:r w:rsidRPr="00351738">
              <w:rPr>
                <w:szCs w:val="28"/>
              </w:rPr>
              <w:t>за счет всех источников</w:t>
            </w:r>
          </w:p>
        </w:tc>
        <w:tc>
          <w:tcPr>
            <w:tcW w:w="2783" w:type="pct"/>
          </w:tcPr>
          <w:p w:rsidR="00F54EC5" w:rsidRPr="00351738" w:rsidRDefault="00F54EC5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всего по Государственной программе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  <w:r w:rsidR="000454B2" w:rsidRPr="00351738">
              <w:rPr>
                <w:bCs/>
                <w:szCs w:val="28"/>
              </w:rPr>
              <w:t>6</w:t>
            </w:r>
            <w:r w:rsidRPr="00351738">
              <w:rPr>
                <w:bCs/>
                <w:szCs w:val="28"/>
              </w:rPr>
              <w:t> </w:t>
            </w:r>
            <w:r w:rsidR="00AB495B" w:rsidRPr="00351738">
              <w:rPr>
                <w:bCs/>
                <w:szCs w:val="28"/>
              </w:rPr>
              <w:t>437,</w:t>
            </w:r>
            <w:r w:rsidR="0035562F" w:rsidRPr="00351738">
              <w:rPr>
                <w:bCs/>
                <w:szCs w:val="28"/>
              </w:rPr>
              <w:t>4</w:t>
            </w:r>
            <w:r w:rsidR="0091195B" w:rsidRPr="00351738">
              <w:rPr>
                <w:bCs/>
                <w:szCs w:val="28"/>
              </w:rPr>
              <w:t>5</w:t>
            </w:r>
            <w:r w:rsidRPr="00351738">
              <w:rPr>
                <w:bCs/>
                <w:szCs w:val="28"/>
                <w:lang w:val="en-US"/>
              </w:rPr>
              <w:t> </w:t>
            </w:r>
            <w:r w:rsidRPr="00351738">
              <w:rPr>
                <w:bCs/>
                <w:szCs w:val="28"/>
              </w:rPr>
              <w:t>млн.</w:t>
            </w:r>
            <w:r w:rsidRPr="00351738">
              <w:rPr>
                <w:bCs/>
                <w:szCs w:val="28"/>
                <w:lang w:val="en-US"/>
              </w:rPr>
              <w:t> </w:t>
            </w:r>
            <w:r w:rsidRPr="00351738">
              <w:rPr>
                <w:bCs/>
                <w:szCs w:val="28"/>
              </w:rPr>
              <w:t>руб., в том числе:</w:t>
            </w:r>
          </w:p>
          <w:p w:rsidR="00F54EC5" w:rsidRPr="00351738" w:rsidRDefault="00ED5F26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2014 год – 925,4</w:t>
            </w:r>
            <w:r w:rsidR="00E464EF" w:rsidRPr="00351738">
              <w:rPr>
                <w:bCs/>
                <w:szCs w:val="28"/>
              </w:rPr>
              <w:t>1</w:t>
            </w:r>
            <w:r w:rsidR="00F54EC5"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ED5F26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</w:p>
          <w:p w:rsidR="00F54EC5" w:rsidRPr="00351738" w:rsidRDefault="00ED5F26" w:rsidP="00BB5BB7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="00B80136" w:rsidRPr="00351738">
              <w:rPr>
                <w:szCs w:val="28"/>
              </w:rPr>
              <w:t xml:space="preserve"> </w:t>
            </w:r>
            <w:r w:rsidR="00F54EC5" w:rsidRPr="00351738">
              <w:rPr>
                <w:bCs/>
                <w:szCs w:val="28"/>
              </w:rPr>
              <w:t xml:space="preserve">– </w:t>
            </w:r>
            <w:r w:rsidRPr="00351738">
              <w:rPr>
                <w:bCs/>
                <w:szCs w:val="28"/>
              </w:rPr>
              <w:t>88,27 млн. руб.;</w:t>
            </w:r>
          </w:p>
          <w:p w:rsidR="00ED5F26" w:rsidRPr="00351738" w:rsidRDefault="00ED5F26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</w:t>
            </w:r>
            <w:r w:rsidR="00B80136" w:rsidRPr="00351738">
              <w:rPr>
                <w:bCs/>
                <w:szCs w:val="28"/>
              </w:rPr>
              <w:t>–</w:t>
            </w:r>
            <w:r w:rsidRPr="00351738">
              <w:rPr>
                <w:bCs/>
                <w:szCs w:val="28"/>
              </w:rPr>
              <w:t xml:space="preserve"> </w:t>
            </w:r>
            <w:r w:rsidRPr="00351738">
              <w:rPr>
                <w:spacing w:val="-2"/>
                <w:szCs w:val="28"/>
              </w:rPr>
              <w:t>737, 6</w:t>
            </w:r>
            <w:r w:rsidR="00E464EF" w:rsidRPr="00351738">
              <w:rPr>
                <w:spacing w:val="-2"/>
                <w:szCs w:val="28"/>
              </w:rPr>
              <w:t>2</w:t>
            </w:r>
            <w:r w:rsidRPr="00351738">
              <w:rPr>
                <w:spacing w:val="-2"/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млн. руб.;</w:t>
            </w:r>
          </w:p>
          <w:p w:rsidR="00ED5F26" w:rsidRPr="00351738" w:rsidRDefault="00ED5F26" w:rsidP="00ED5F26">
            <w:pPr>
              <w:rPr>
                <w:szCs w:val="28"/>
              </w:rPr>
            </w:pPr>
            <w:r w:rsidRPr="00351738">
              <w:rPr>
                <w:szCs w:val="28"/>
              </w:rPr>
              <w:t>местные бюджеты – 89,52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внебюджетные источники – 10,0 млн. руб.</w:t>
            </w:r>
          </w:p>
          <w:p w:rsidR="00F54EC5" w:rsidRPr="00351738" w:rsidRDefault="00F54EC5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2015 год – 670,0</w:t>
            </w:r>
            <w:r w:rsidR="00B80136" w:rsidRPr="00351738">
              <w:rPr>
                <w:bCs/>
                <w:szCs w:val="28"/>
              </w:rPr>
              <w:t>3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Pr="00351738">
              <w:rPr>
                <w:bCs/>
                <w:szCs w:val="28"/>
              </w:rPr>
              <w:t>– 33,82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– </w:t>
            </w:r>
            <w:r w:rsidRPr="00351738">
              <w:rPr>
                <w:spacing w:val="-2"/>
                <w:szCs w:val="28"/>
              </w:rPr>
              <w:t xml:space="preserve">606,62 </w:t>
            </w:r>
            <w:r w:rsidRPr="00351738">
              <w:rPr>
                <w:bCs/>
                <w:szCs w:val="28"/>
              </w:rPr>
              <w:t>млн. руб.;</w:t>
            </w:r>
          </w:p>
          <w:p w:rsidR="00ED5F26" w:rsidRPr="00351738" w:rsidRDefault="00ED5F26" w:rsidP="00ED5F26">
            <w:pPr>
              <w:rPr>
                <w:szCs w:val="28"/>
              </w:rPr>
            </w:pPr>
            <w:r w:rsidRPr="00351738">
              <w:rPr>
                <w:szCs w:val="28"/>
              </w:rPr>
              <w:t>местные бюджеты – 29,59 млн. руб.</w:t>
            </w:r>
          </w:p>
          <w:p w:rsidR="00F54EC5" w:rsidRPr="00351738" w:rsidRDefault="00F54EC5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2016 год – 919,7</w:t>
            </w:r>
            <w:r w:rsidR="00E464EF" w:rsidRPr="00351738">
              <w:rPr>
                <w:bCs/>
                <w:szCs w:val="28"/>
              </w:rPr>
              <w:t>7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lastRenderedPageBreak/>
              <w:t>федеральные средства</w:t>
            </w:r>
            <w:r w:rsidR="00B80136" w:rsidRPr="00351738">
              <w:rPr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– 18,79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– </w:t>
            </w:r>
            <w:r w:rsidRPr="00351738">
              <w:rPr>
                <w:spacing w:val="-2"/>
                <w:szCs w:val="28"/>
              </w:rPr>
              <w:t>662,6</w:t>
            </w:r>
            <w:r w:rsidR="00E464EF" w:rsidRPr="00351738">
              <w:rPr>
                <w:spacing w:val="-2"/>
                <w:szCs w:val="28"/>
              </w:rPr>
              <w:t>5</w:t>
            </w:r>
            <w:r w:rsidRPr="00351738">
              <w:rPr>
                <w:spacing w:val="-2"/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млн. руб.;</w:t>
            </w:r>
          </w:p>
          <w:p w:rsidR="00ED5F26" w:rsidRPr="00351738" w:rsidRDefault="00ED5F26" w:rsidP="00ED5F26">
            <w:pPr>
              <w:rPr>
                <w:szCs w:val="28"/>
              </w:rPr>
            </w:pPr>
            <w:r w:rsidRPr="00351738">
              <w:rPr>
                <w:szCs w:val="28"/>
              </w:rPr>
              <w:t>местные бюджеты – 38,33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внебюджетные источники – 200,0 млн. руб.</w:t>
            </w:r>
          </w:p>
          <w:p w:rsidR="00F54EC5" w:rsidRPr="00351738" w:rsidRDefault="00ED5F26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2017 год – 916,8</w:t>
            </w:r>
            <w:r w:rsidR="00F54EC5"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Pr="00351738">
              <w:rPr>
                <w:bCs/>
                <w:szCs w:val="28"/>
              </w:rPr>
              <w:t xml:space="preserve">– </w:t>
            </w:r>
            <w:r w:rsidR="00A77B6A" w:rsidRPr="00351738">
              <w:rPr>
                <w:bCs/>
                <w:szCs w:val="28"/>
              </w:rPr>
              <w:t>184,18</w:t>
            </w:r>
            <w:r w:rsidRPr="00351738">
              <w:rPr>
                <w:bCs/>
                <w:szCs w:val="28"/>
              </w:rPr>
              <w:t xml:space="preserve">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</w:t>
            </w:r>
            <w:r w:rsidR="00A77B6A" w:rsidRPr="00351738">
              <w:rPr>
                <w:bCs/>
                <w:szCs w:val="28"/>
              </w:rPr>
              <w:t>–</w:t>
            </w:r>
            <w:r w:rsidRPr="00351738">
              <w:rPr>
                <w:bCs/>
                <w:szCs w:val="28"/>
              </w:rPr>
              <w:t xml:space="preserve"> </w:t>
            </w:r>
            <w:r w:rsidR="00A77B6A" w:rsidRPr="00351738">
              <w:rPr>
                <w:spacing w:val="-2"/>
                <w:szCs w:val="28"/>
              </w:rPr>
              <w:t>451,67</w:t>
            </w:r>
            <w:r w:rsidRPr="00351738">
              <w:rPr>
                <w:spacing w:val="-2"/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млн. руб.;</w:t>
            </w:r>
          </w:p>
          <w:p w:rsidR="00ED5F26" w:rsidRPr="00351738" w:rsidRDefault="00ED5F26" w:rsidP="00ED5F26">
            <w:pPr>
              <w:rPr>
                <w:szCs w:val="28"/>
              </w:rPr>
            </w:pPr>
            <w:r w:rsidRPr="00351738">
              <w:rPr>
                <w:szCs w:val="28"/>
              </w:rPr>
              <w:t xml:space="preserve">местные бюджеты – </w:t>
            </w:r>
            <w:r w:rsidR="00A77B6A" w:rsidRPr="00351738">
              <w:rPr>
                <w:szCs w:val="28"/>
              </w:rPr>
              <w:t>20,55</w:t>
            </w:r>
            <w:r w:rsidRPr="00351738">
              <w:rPr>
                <w:szCs w:val="28"/>
              </w:rPr>
              <w:t xml:space="preserve">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 xml:space="preserve">внебюджетные источники – </w:t>
            </w:r>
            <w:r w:rsidR="00A77B6A" w:rsidRPr="00351738">
              <w:rPr>
                <w:szCs w:val="28"/>
              </w:rPr>
              <w:t>260,4</w:t>
            </w:r>
            <w:r w:rsidRPr="00351738">
              <w:rPr>
                <w:szCs w:val="28"/>
              </w:rPr>
              <w:t xml:space="preserve"> млн. руб.</w:t>
            </w:r>
          </w:p>
          <w:p w:rsidR="00F54EC5" w:rsidRPr="00351738" w:rsidRDefault="00F54EC5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2018 год – </w:t>
            </w:r>
            <w:r w:rsidR="000A043E" w:rsidRPr="00351738">
              <w:rPr>
                <w:bCs/>
                <w:szCs w:val="28"/>
              </w:rPr>
              <w:t>902</w:t>
            </w:r>
            <w:r w:rsidRPr="00351738">
              <w:rPr>
                <w:bCs/>
                <w:szCs w:val="28"/>
              </w:rPr>
              <w:t>,</w:t>
            </w:r>
            <w:r w:rsidR="00A77B6A" w:rsidRPr="00351738">
              <w:rPr>
                <w:bCs/>
                <w:szCs w:val="28"/>
              </w:rPr>
              <w:t>31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="00B80136" w:rsidRPr="00351738">
              <w:rPr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 xml:space="preserve">– </w:t>
            </w:r>
            <w:r w:rsidR="00A77B6A" w:rsidRPr="00351738">
              <w:rPr>
                <w:bCs/>
                <w:szCs w:val="28"/>
              </w:rPr>
              <w:t>161,5</w:t>
            </w:r>
            <w:r w:rsidR="00E464EF" w:rsidRPr="00351738">
              <w:rPr>
                <w:bCs/>
                <w:szCs w:val="28"/>
              </w:rPr>
              <w:t>2</w:t>
            </w:r>
            <w:r w:rsidRPr="00351738">
              <w:rPr>
                <w:bCs/>
                <w:szCs w:val="28"/>
              </w:rPr>
              <w:t xml:space="preserve">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</w:t>
            </w:r>
            <w:r w:rsidR="00A77B6A" w:rsidRPr="00351738">
              <w:rPr>
                <w:bCs/>
                <w:szCs w:val="28"/>
              </w:rPr>
              <w:t>–</w:t>
            </w:r>
            <w:r w:rsidRPr="00351738">
              <w:rPr>
                <w:bCs/>
                <w:szCs w:val="28"/>
              </w:rPr>
              <w:t xml:space="preserve"> </w:t>
            </w:r>
            <w:r w:rsidR="00A77B6A" w:rsidRPr="00351738">
              <w:rPr>
                <w:spacing w:val="-2"/>
                <w:szCs w:val="28"/>
              </w:rPr>
              <w:t>457,77</w:t>
            </w:r>
            <w:r w:rsidRPr="00351738">
              <w:rPr>
                <w:spacing w:val="-2"/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млн. руб.;</w:t>
            </w:r>
          </w:p>
          <w:p w:rsidR="00ED5F26" w:rsidRPr="00351738" w:rsidRDefault="00ED5F26" w:rsidP="00ED5F26">
            <w:pPr>
              <w:rPr>
                <w:szCs w:val="28"/>
              </w:rPr>
            </w:pPr>
            <w:r w:rsidRPr="00351738">
              <w:rPr>
                <w:szCs w:val="28"/>
              </w:rPr>
              <w:t xml:space="preserve">местные бюджеты – </w:t>
            </w:r>
            <w:r w:rsidR="00A77B6A" w:rsidRPr="00351738">
              <w:rPr>
                <w:szCs w:val="28"/>
              </w:rPr>
              <w:t>33,02</w:t>
            </w:r>
            <w:r w:rsidRPr="00351738">
              <w:rPr>
                <w:szCs w:val="28"/>
              </w:rPr>
              <w:t xml:space="preserve"> млн. руб.;</w:t>
            </w:r>
          </w:p>
          <w:p w:rsidR="00ED5F26" w:rsidRPr="00351738" w:rsidRDefault="00ED5F26" w:rsidP="00ED5F26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 xml:space="preserve">внебюджетные источники – </w:t>
            </w:r>
            <w:r w:rsidR="00A77B6A" w:rsidRPr="00351738">
              <w:rPr>
                <w:szCs w:val="28"/>
              </w:rPr>
              <w:t>250,0</w:t>
            </w:r>
            <w:r w:rsidRPr="00351738">
              <w:rPr>
                <w:szCs w:val="28"/>
              </w:rPr>
              <w:t xml:space="preserve"> млн. руб.</w:t>
            </w:r>
          </w:p>
          <w:p w:rsidR="00F54EC5" w:rsidRPr="00351738" w:rsidRDefault="00F54EC5" w:rsidP="00BB5BB7">
            <w:pPr>
              <w:suppressAutoHyphens/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2019 год – </w:t>
            </w:r>
            <w:r w:rsidR="00A77B6A" w:rsidRPr="00351738">
              <w:rPr>
                <w:bCs/>
                <w:szCs w:val="28"/>
              </w:rPr>
              <w:t>992</w:t>
            </w:r>
            <w:r w:rsidR="00352DB4" w:rsidRPr="00351738">
              <w:rPr>
                <w:bCs/>
                <w:szCs w:val="28"/>
              </w:rPr>
              <w:t>,</w:t>
            </w:r>
            <w:r w:rsidR="00A77B6A" w:rsidRPr="00351738">
              <w:rPr>
                <w:bCs/>
                <w:szCs w:val="28"/>
              </w:rPr>
              <w:t xml:space="preserve">18 </w:t>
            </w:r>
            <w:r w:rsidRPr="00351738">
              <w:rPr>
                <w:bCs/>
                <w:szCs w:val="28"/>
              </w:rPr>
              <w:t>млн. руб.,</w:t>
            </w:r>
          </w:p>
          <w:p w:rsidR="00076990" w:rsidRPr="00351738" w:rsidRDefault="00A77B6A" w:rsidP="00A77B6A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A77B6A" w:rsidRPr="00351738" w:rsidRDefault="00A77B6A" w:rsidP="00A77B6A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Pr="00351738">
              <w:rPr>
                <w:bCs/>
                <w:szCs w:val="28"/>
              </w:rPr>
              <w:t>– 99,13 млн. руб.;</w:t>
            </w:r>
          </w:p>
          <w:p w:rsidR="00A77B6A" w:rsidRPr="00351738" w:rsidRDefault="00A77B6A" w:rsidP="00A77B6A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– </w:t>
            </w:r>
            <w:r w:rsidRPr="00351738">
              <w:rPr>
                <w:spacing w:val="-2"/>
                <w:szCs w:val="28"/>
              </w:rPr>
              <w:t xml:space="preserve">317,18 </w:t>
            </w:r>
            <w:r w:rsidRPr="00351738">
              <w:rPr>
                <w:bCs/>
                <w:szCs w:val="28"/>
              </w:rPr>
              <w:t>млн. руб.;</w:t>
            </w:r>
          </w:p>
          <w:p w:rsidR="002F22EF" w:rsidRPr="00351738" w:rsidRDefault="002F22EF" w:rsidP="00A77B6A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средства других бюджетов – </w:t>
            </w:r>
            <w:r w:rsidRPr="00351738">
              <w:rPr>
                <w:szCs w:val="28"/>
              </w:rPr>
              <w:t xml:space="preserve">110,0 </w:t>
            </w:r>
            <w:r w:rsidRPr="00351738">
              <w:rPr>
                <w:bCs/>
                <w:szCs w:val="28"/>
              </w:rPr>
              <w:t>млн. руб.;</w:t>
            </w:r>
          </w:p>
          <w:p w:rsidR="00A77B6A" w:rsidRPr="00351738" w:rsidRDefault="00A77B6A" w:rsidP="00A77B6A">
            <w:pPr>
              <w:rPr>
                <w:szCs w:val="28"/>
              </w:rPr>
            </w:pPr>
            <w:r w:rsidRPr="00351738">
              <w:rPr>
                <w:szCs w:val="28"/>
              </w:rPr>
              <w:t>местные бюджеты – 15,87 млн. руб.;</w:t>
            </w:r>
          </w:p>
          <w:p w:rsidR="00A77B6A" w:rsidRPr="00351738" w:rsidRDefault="00A77B6A" w:rsidP="00A77B6A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внебюджетные источники – 450,0 млн. руб.</w:t>
            </w:r>
          </w:p>
          <w:p w:rsidR="00F54EC5" w:rsidRPr="00351738" w:rsidRDefault="00F54EC5" w:rsidP="00BB5BB7">
            <w:pPr>
              <w:suppressAutoHyphens/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2020 год – </w:t>
            </w:r>
            <w:r w:rsidR="006C5FC7" w:rsidRPr="00351738">
              <w:rPr>
                <w:bCs/>
                <w:szCs w:val="28"/>
              </w:rPr>
              <w:t>408,</w:t>
            </w:r>
            <w:r w:rsidR="0035562F" w:rsidRPr="00351738">
              <w:rPr>
                <w:bCs/>
                <w:szCs w:val="28"/>
              </w:rPr>
              <w:t>2</w:t>
            </w:r>
            <w:r w:rsidR="006C5FC7" w:rsidRPr="00351738">
              <w:rPr>
                <w:bCs/>
                <w:szCs w:val="28"/>
              </w:rPr>
              <w:t>3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AB5FF7" w:rsidP="00AB5FF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AB5FF7" w:rsidRPr="00351738" w:rsidRDefault="00AB5FF7" w:rsidP="00AB5FF7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="0091195B" w:rsidRPr="00351738">
              <w:rPr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 xml:space="preserve">– </w:t>
            </w:r>
            <w:r w:rsidR="006C5FC7" w:rsidRPr="00351738">
              <w:rPr>
                <w:bCs/>
                <w:szCs w:val="28"/>
              </w:rPr>
              <w:t>133,25</w:t>
            </w:r>
            <w:r w:rsidRPr="00351738">
              <w:rPr>
                <w:bCs/>
                <w:szCs w:val="28"/>
              </w:rPr>
              <w:t xml:space="preserve"> млн. руб.;</w:t>
            </w:r>
          </w:p>
          <w:p w:rsidR="00AB5FF7" w:rsidRPr="00351738" w:rsidRDefault="00AB5FF7" w:rsidP="00AB5FF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областные средства – </w:t>
            </w:r>
            <w:r w:rsidR="0035562F" w:rsidRPr="00351738">
              <w:rPr>
                <w:spacing w:val="-2"/>
                <w:szCs w:val="28"/>
              </w:rPr>
              <w:t>274,98</w:t>
            </w:r>
            <w:r w:rsidR="006C5FC7" w:rsidRPr="00351738">
              <w:rPr>
                <w:spacing w:val="-2"/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млн. руб.</w:t>
            </w:r>
          </w:p>
          <w:p w:rsidR="000A043E" w:rsidRPr="00351738" w:rsidRDefault="000A043E" w:rsidP="000A043E">
            <w:pPr>
              <w:suppressAutoHyphens/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2021 год – </w:t>
            </w:r>
            <w:r w:rsidR="00350C6F" w:rsidRPr="00351738">
              <w:rPr>
                <w:bCs/>
                <w:szCs w:val="28"/>
              </w:rPr>
              <w:t>429,01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6C5FC7" w:rsidP="006C5FC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6C5FC7" w:rsidRPr="00351738" w:rsidRDefault="006C5FC7" w:rsidP="006C5FC7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="0091195B" w:rsidRPr="00351738">
              <w:rPr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>– 174,</w:t>
            </w:r>
            <w:r w:rsidR="00E464EF" w:rsidRPr="00351738">
              <w:rPr>
                <w:bCs/>
                <w:szCs w:val="28"/>
              </w:rPr>
              <w:t>7</w:t>
            </w:r>
            <w:r w:rsidRPr="00351738">
              <w:rPr>
                <w:bCs/>
                <w:szCs w:val="28"/>
              </w:rPr>
              <w:t xml:space="preserve"> млн. руб.;</w:t>
            </w:r>
          </w:p>
          <w:p w:rsidR="000A043E" w:rsidRPr="00351738" w:rsidRDefault="006C5FC7" w:rsidP="00BB5BB7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областные средства</w:t>
            </w:r>
            <w:r w:rsidR="000A043E" w:rsidRPr="00351738">
              <w:rPr>
                <w:bCs/>
                <w:szCs w:val="28"/>
              </w:rPr>
              <w:t xml:space="preserve"> – </w:t>
            </w:r>
            <w:r w:rsidR="00350C6F" w:rsidRPr="00351738">
              <w:rPr>
                <w:spacing w:val="-2"/>
                <w:szCs w:val="28"/>
              </w:rPr>
              <w:t>254,31</w:t>
            </w:r>
            <w:r w:rsidR="000A043E" w:rsidRPr="00351738">
              <w:rPr>
                <w:bCs/>
                <w:szCs w:val="28"/>
              </w:rPr>
              <w:t xml:space="preserve"> млн. руб.</w:t>
            </w:r>
          </w:p>
          <w:p w:rsidR="008F48B1" w:rsidRPr="00351738" w:rsidRDefault="008F48B1" w:rsidP="008F48B1">
            <w:pPr>
              <w:suppressAutoHyphens/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 xml:space="preserve">2022 год – </w:t>
            </w:r>
            <w:r w:rsidR="00B11FFD" w:rsidRPr="00351738">
              <w:rPr>
                <w:bCs/>
                <w:szCs w:val="28"/>
              </w:rPr>
              <w:t>273,71</w:t>
            </w:r>
            <w:r w:rsidRPr="00351738">
              <w:rPr>
                <w:bCs/>
                <w:szCs w:val="28"/>
              </w:rPr>
              <w:t xml:space="preserve"> млн. руб.,</w:t>
            </w:r>
          </w:p>
          <w:p w:rsidR="00076990" w:rsidRPr="00351738" w:rsidRDefault="006C5FC7" w:rsidP="008F48B1">
            <w:pPr>
              <w:suppressAutoHyphens/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из них</w:t>
            </w:r>
            <w:r w:rsidR="00076990" w:rsidRPr="00351738">
              <w:rPr>
                <w:bCs/>
                <w:szCs w:val="28"/>
              </w:rPr>
              <w:t>:</w:t>
            </w:r>
            <w:r w:rsidRPr="00351738">
              <w:rPr>
                <w:bCs/>
                <w:szCs w:val="28"/>
              </w:rPr>
              <w:t xml:space="preserve"> </w:t>
            </w:r>
          </w:p>
          <w:p w:rsidR="006C5FC7" w:rsidRPr="00351738" w:rsidRDefault="006C5FC7" w:rsidP="008F48B1">
            <w:pPr>
              <w:suppressAutoHyphens/>
              <w:rPr>
                <w:bCs/>
                <w:szCs w:val="28"/>
              </w:rPr>
            </w:pPr>
            <w:r w:rsidRPr="00351738">
              <w:rPr>
                <w:szCs w:val="28"/>
              </w:rPr>
              <w:t>федеральные средства</w:t>
            </w:r>
            <w:r w:rsidR="0091195B" w:rsidRPr="00351738">
              <w:rPr>
                <w:szCs w:val="28"/>
              </w:rPr>
              <w:t xml:space="preserve"> </w:t>
            </w:r>
            <w:r w:rsidRPr="00351738">
              <w:rPr>
                <w:bCs/>
                <w:szCs w:val="28"/>
              </w:rPr>
              <w:t xml:space="preserve">– </w:t>
            </w:r>
            <w:r w:rsidR="00B11FFD" w:rsidRPr="00351738">
              <w:rPr>
                <w:bCs/>
                <w:szCs w:val="28"/>
              </w:rPr>
              <w:t>25,3</w:t>
            </w:r>
            <w:r w:rsidR="0035562F" w:rsidRPr="00351738">
              <w:rPr>
                <w:bCs/>
                <w:szCs w:val="28"/>
              </w:rPr>
              <w:t>5</w:t>
            </w:r>
            <w:r w:rsidRPr="00351738">
              <w:rPr>
                <w:bCs/>
                <w:szCs w:val="28"/>
              </w:rPr>
              <w:t xml:space="preserve"> млн. руб.;</w:t>
            </w:r>
          </w:p>
          <w:p w:rsidR="008F48B1" w:rsidRPr="00351738" w:rsidRDefault="006C5FC7" w:rsidP="00E464EF">
            <w:pPr>
              <w:rPr>
                <w:bCs/>
                <w:szCs w:val="28"/>
              </w:rPr>
            </w:pPr>
            <w:r w:rsidRPr="00351738">
              <w:rPr>
                <w:bCs/>
                <w:szCs w:val="28"/>
              </w:rPr>
              <w:t>областные средства</w:t>
            </w:r>
            <w:r w:rsidR="008F48B1" w:rsidRPr="00351738">
              <w:rPr>
                <w:bCs/>
                <w:szCs w:val="28"/>
              </w:rPr>
              <w:t xml:space="preserve"> – </w:t>
            </w:r>
            <w:r w:rsidR="00350C6F" w:rsidRPr="00351738">
              <w:rPr>
                <w:spacing w:val="-2"/>
                <w:szCs w:val="28"/>
              </w:rPr>
              <w:t>248,36</w:t>
            </w:r>
            <w:r w:rsidR="008F48B1" w:rsidRPr="00351738">
              <w:rPr>
                <w:bCs/>
                <w:szCs w:val="28"/>
              </w:rPr>
              <w:t xml:space="preserve"> млн. руб.</w:t>
            </w:r>
          </w:p>
        </w:tc>
      </w:tr>
      <w:tr w:rsidR="00F54EC5" w:rsidRPr="00351738" w:rsidTr="00FB2176">
        <w:tc>
          <w:tcPr>
            <w:tcW w:w="5000" w:type="pct"/>
            <w:gridSpan w:val="2"/>
          </w:tcPr>
          <w:p w:rsidR="00F54EC5" w:rsidRPr="00351738" w:rsidRDefault="00F54EC5" w:rsidP="00FB2176">
            <w:pPr>
              <w:widowControl w:val="0"/>
              <w:jc w:val="center"/>
              <w:rPr>
                <w:szCs w:val="28"/>
              </w:rPr>
            </w:pPr>
            <w:r w:rsidRPr="00351738">
              <w:rPr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E20850" w:rsidP="00D122F9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Ведомственная целевая пр</w:t>
            </w:r>
            <w:r w:rsidRPr="00351738">
              <w:rPr>
                <w:szCs w:val="28"/>
              </w:rPr>
              <w:t>о</w:t>
            </w:r>
            <w:r w:rsidRPr="00351738">
              <w:rPr>
                <w:szCs w:val="28"/>
              </w:rPr>
              <w:t>грамма</w:t>
            </w:r>
            <w:r w:rsidR="00F54EC5" w:rsidRPr="00351738">
              <w:rPr>
                <w:szCs w:val="28"/>
              </w:rPr>
              <w:t xml:space="preserve"> «Физическая культура и спорт в Ярославской области</w:t>
            </w:r>
            <w:bookmarkStart w:id="0" w:name="_GoBack"/>
            <w:bookmarkEnd w:id="0"/>
            <w:r w:rsidR="00F54EC5" w:rsidRPr="00351738">
              <w:rPr>
                <w:szCs w:val="28"/>
              </w:rPr>
              <w:t xml:space="preserve">» </w:t>
            </w:r>
          </w:p>
        </w:tc>
        <w:tc>
          <w:tcPr>
            <w:tcW w:w="2783" w:type="pct"/>
          </w:tcPr>
          <w:p w:rsidR="00F54EC5" w:rsidRPr="00351738" w:rsidRDefault="00F54EC5" w:rsidP="00C22240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департамент по физической культуре, спорту и молодежной политике Яросла</w:t>
            </w:r>
            <w:r w:rsidRPr="00351738">
              <w:rPr>
                <w:szCs w:val="28"/>
              </w:rPr>
              <w:t>в</w:t>
            </w:r>
            <w:r w:rsidRPr="00351738">
              <w:rPr>
                <w:szCs w:val="28"/>
              </w:rPr>
              <w:t xml:space="preserve">ской области, директор департамента </w:t>
            </w:r>
            <w:proofErr w:type="spellStart"/>
            <w:r w:rsidRPr="00351738">
              <w:rPr>
                <w:szCs w:val="28"/>
              </w:rPr>
              <w:t>Панчишный</w:t>
            </w:r>
            <w:proofErr w:type="spellEnd"/>
            <w:r w:rsidRPr="00351738">
              <w:rPr>
                <w:szCs w:val="28"/>
              </w:rPr>
              <w:t xml:space="preserve"> Сергей Александрович, тел. 40-11-65</w:t>
            </w:r>
          </w:p>
        </w:tc>
      </w:tr>
      <w:tr w:rsidR="00FF4483" w:rsidRPr="00351738" w:rsidTr="00A37A04">
        <w:tc>
          <w:tcPr>
            <w:tcW w:w="2217" w:type="pct"/>
          </w:tcPr>
          <w:p w:rsidR="00FF4483" w:rsidRPr="00351738" w:rsidRDefault="00E20850" w:rsidP="00E20850">
            <w:pPr>
              <w:rPr>
                <w:szCs w:val="28"/>
              </w:rPr>
            </w:pPr>
            <w:r w:rsidRPr="00351738">
              <w:rPr>
                <w:szCs w:val="28"/>
              </w:rPr>
              <w:lastRenderedPageBreak/>
              <w:t>Региональная целевая программа</w:t>
            </w:r>
            <w:r w:rsidR="00FF4483" w:rsidRPr="00351738">
              <w:rPr>
                <w:szCs w:val="28"/>
              </w:rPr>
              <w:t xml:space="preserve"> «</w:t>
            </w:r>
            <w:r w:rsidR="0052417B" w:rsidRPr="00351738">
              <w:rPr>
                <w:szCs w:val="28"/>
              </w:rPr>
              <w:t>Создание условий для занятий физической культурой и спортом в Ярославской области</w:t>
            </w:r>
            <w:r w:rsidR="00FF4483" w:rsidRPr="00351738">
              <w:rPr>
                <w:szCs w:val="28"/>
              </w:rPr>
              <w:t xml:space="preserve">» </w:t>
            </w:r>
          </w:p>
        </w:tc>
        <w:tc>
          <w:tcPr>
            <w:tcW w:w="2783" w:type="pct"/>
          </w:tcPr>
          <w:p w:rsidR="00FF4483" w:rsidRPr="00351738" w:rsidRDefault="00FF4483" w:rsidP="00C22240">
            <w:pPr>
              <w:rPr>
                <w:szCs w:val="28"/>
              </w:rPr>
            </w:pPr>
            <w:r w:rsidRPr="00351738">
              <w:rPr>
                <w:szCs w:val="28"/>
              </w:rPr>
              <w:t>департамент по физической культуре, спорту и молодежной политике Яросла</w:t>
            </w:r>
            <w:r w:rsidRPr="00351738">
              <w:rPr>
                <w:szCs w:val="28"/>
              </w:rPr>
              <w:t>в</w:t>
            </w:r>
            <w:r w:rsidRPr="00351738">
              <w:rPr>
                <w:szCs w:val="28"/>
              </w:rPr>
              <w:t xml:space="preserve">ской области, директор департамента </w:t>
            </w:r>
            <w:proofErr w:type="spellStart"/>
            <w:r w:rsidRPr="00351738">
              <w:rPr>
                <w:szCs w:val="28"/>
              </w:rPr>
              <w:t>Панчишный</w:t>
            </w:r>
            <w:proofErr w:type="spellEnd"/>
            <w:r w:rsidRPr="00351738">
              <w:rPr>
                <w:szCs w:val="28"/>
              </w:rPr>
              <w:t xml:space="preserve"> Сергей Александрович, тел. 40-11-65</w:t>
            </w:r>
          </w:p>
        </w:tc>
      </w:tr>
      <w:tr w:rsidR="0052417B" w:rsidRPr="00351738" w:rsidTr="001707D3">
        <w:tc>
          <w:tcPr>
            <w:tcW w:w="2217" w:type="pct"/>
          </w:tcPr>
          <w:p w:rsidR="0052417B" w:rsidRPr="00351738" w:rsidRDefault="0052417B" w:rsidP="001707D3">
            <w:pPr>
              <w:rPr>
                <w:szCs w:val="28"/>
              </w:rPr>
            </w:pPr>
            <w:r w:rsidRPr="00351738">
              <w:rPr>
                <w:szCs w:val="28"/>
              </w:rPr>
              <w:t xml:space="preserve">Областная целевая программа «Развитие материально-технической базы физической культуры и спорта Ярославской области» </w:t>
            </w:r>
          </w:p>
        </w:tc>
        <w:tc>
          <w:tcPr>
            <w:tcW w:w="2783" w:type="pct"/>
          </w:tcPr>
          <w:p w:rsidR="0052417B" w:rsidRPr="00351738" w:rsidRDefault="0052417B" w:rsidP="00C22240">
            <w:pPr>
              <w:rPr>
                <w:szCs w:val="28"/>
              </w:rPr>
            </w:pPr>
            <w:r w:rsidRPr="00351738">
              <w:rPr>
                <w:szCs w:val="28"/>
              </w:rPr>
              <w:t>департамент по физической культуре, спорту и молодежной политике Яросла</w:t>
            </w:r>
            <w:r w:rsidRPr="00351738">
              <w:rPr>
                <w:szCs w:val="28"/>
              </w:rPr>
              <w:t>в</w:t>
            </w:r>
            <w:r w:rsidRPr="00351738">
              <w:rPr>
                <w:szCs w:val="28"/>
              </w:rPr>
              <w:t xml:space="preserve">ской области, директор департамента </w:t>
            </w:r>
            <w:proofErr w:type="spellStart"/>
            <w:r w:rsidRPr="00351738">
              <w:rPr>
                <w:szCs w:val="28"/>
              </w:rPr>
              <w:t>Панчишный</w:t>
            </w:r>
            <w:proofErr w:type="spellEnd"/>
            <w:r w:rsidRPr="00351738">
              <w:rPr>
                <w:szCs w:val="28"/>
              </w:rPr>
              <w:t xml:space="preserve"> Сергей Александрович, тел. 40-11-65</w:t>
            </w:r>
          </w:p>
        </w:tc>
      </w:tr>
      <w:tr w:rsidR="00E20850" w:rsidRPr="00351738" w:rsidTr="00A37A04">
        <w:tc>
          <w:tcPr>
            <w:tcW w:w="2217" w:type="pct"/>
          </w:tcPr>
          <w:p w:rsidR="00745C7F" w:rsidRPr="00351738" w:rsidRDefault="00E20850" w:rsidP="00456715">
            <w:pPr>
              <w:rPr>
                <w:szCs w:val="28"/>
              </w:rPr>
            </w:pPr>
            <w:r w:rsidRPr="00351738">
              <w:rPr>
                <w:szCs w:val="28"/>
              </w:rPr>
              <w:t xml:space="preserve">Областная целевая программа «Развитие физической культуры </w:t>
            </w:r>
          </w:p>
          <w:p w:rsidR="00745C7F" w:rsidRPr="00351738" w:rsidRDefault="00E20850" w:rsidP="00456715">
            <w:pPr>
              <w:rPr>
                <w:szCs w:val="28"/>
              </w:rPr>
            </w:pPr>
            <w:r w:rsidRPr="00351738">
              <w:rPr>
                <w:szCs w:val="28"/>
              </w:rPr>
              <w:t xml:space="preserve">и спорта в Ярославской области» </w:t>
            </w:r>
          </w:p>
          <w:p w:rsidR="00E20850" w:rsidRPr="00351738" w:rsidRDefault="00E20850" w:rsidP="00456715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2013 – 2015 годы</w:t>
            </w:r>
          </w:p>
        </w:tc>
        <w:tc>
          <w:tcPr>
            <w:tcW w:w="2783" w:type="pct"/>
            <w:tcBorders>
              <w:bottom w:val="single" w:sz="4" w:space="0" w:color="auto"/>
            </w:tcBorders>
          </w:tcPr>
          <w:p w:rsidR="00E20850" w:rsidRPr="00351738" w:rsidRDefault="00E20850" w:rsidP="00C22240">
            <w:pPr>
              <w:rPr>
                <w:bCs/>
                <w:szCs w:val="28"/>
              </w:rPr>
            </w:pPr>
            <w:r w:rsidRPr="00351738">
              <w:rPr>
                <w:szCs w:val="28"/>
              </w:rPr>
              <w:t>агентство по физической культуре и спорту Ярославской области, руковод</w:t>
            </w:r>
            <w:r w:rsidRPr="00351738">
              <w:rPr>
                <w:szCs w:val="28"/>
              </w:rPr>
              <w:t>и</w:t>
            </w:r>
            <w:r w:rsidRPr="00351738">
              <w:rPr>
                <w:szCs w:val="28"/>
              </w:rPr>
              <w:t>тель агентства по физической культуре и спорту Ярославской области Карпов Се</w:t>
            </w:r>
            <w:r w:rsidRPr="00351738">
              <w:rPr>
                <w:szCs w:val="28"/>
              </w:rPr>
              <w:t>р</w:t>
            </w:r>
            <w:r w:rsidRPr="00351738">
              <w:rPr>
                <w:szCs w:val="28"/>
              </w:rPr>
              <w:t>гей Тимофеевич, тел. 40-04-99</w:t>
            </w:r>
          </w:p>
        </w:tc>
      </w:tr>
      <w:tr w:rsidR="00F54EC5" w:rsidRPr="00351738" w:rsidTr="00A37A04">
        <w:tc>
          <w:tcPr>
            <w:tcW w:w="2217" w:type="pct"/>
          </w:tcPr>
          <w:p w:rsidR="00F54EC5" w:rsidRPr="00351738" w:rsidRDefault="00F54EC5" w:rsidP="00351738">
            <w:pPr>
              <w:suppressAutoHyphens/>
              <w:ind w:left="34" w:right="-108"/>
              <w:rPr>
                <w:szCs w:val="28"/>
              </w:rPr>
            </w:pPr>
            <w:r w:rsidRPr="00351738">
              <w:rPr>
                <w:szCs w:val="28"/>
              </w:rPr>
              <w:t>Электронный адрес размещения Государственной программы в информационно-</w:t>
            </w:r>
            <w:r w:rsidR="00351738">
              <w:rPr>
                <w:szCs w:val="28"/>
              </w:rPr>
              <w:br/>
            </w:r>
            <w:r w:rsidRPr="00351738">
              <w:rPr>
                <w:szCs w:val="28"/>
              </w:rPr>
              <w:t>телекоммуникационной сети «Интернет»</w:t>
            </w:r>
          </w:p>
        </w:tc>
        <w:tc>
          <w:tcPr>
            <w:tcW w:w="2783" w:type="pct"/>
            <w:tcBorders>
              <w:bottom w:val="single" w:sz="4" w:space="0" w:color="auto"/>
            </w:tcBorders>
          </w:tcPr>
          <w:p w:rsidR="00F54EC5" w:rsidRPr="00351738" w:rsidRDefault="00351738" w:rsidP="00351738">
            <w:pPr>
              <w:suppressAutoHyphens/>
              <w:ind w:left="34" w:right="-108"/>
              <w:rPr>
                <w:spacing w:val="-2"/>
                <w:szCs w:val="28"/>
              </w:rPr>
            </w:pPr>
            <w:hyperlink r:id="rId8" w:history="1">
              <w:r w:rsidRPr="00351738">
                <w:rPr>
                  <w:rStyle w:val="a4"/>
                  <w:color w:val="auto"/>
                  <w:spacing w:val="-2"/>
                  <w:szCs w:val="28"/>
                  <w:u w:val="none"/>
                </w:rPr>
                <w:t>http://www.yarregion.ru/depts/ddmfs/</w:t>
              </w:r>
              <w:r w:rsidRPr="00351738">
                <w:rPr>
                  <w:rStyle w:val="a4"/>
                  <w:color w:val="auto"/>
                  <w:spacing w:val="-2"/>
                  <w:szCs w:val="28"/>
                  <w:u w:val="none"/>
                </w:rPr>
                <w:br/>
              </w:r>
              <w:proofErr w:type="spellStart"/>
              <w:r w:rsidRPr="00351738">
                <w:rPr>
                  <w:rStyle w:val="a4"/>
                  <w:color w:val="auto"/>
                  <w:spacing w:val="-2"/>
                  <w:szCs w:val="28"/>
                  <w:u w:val="none"/>
                </w:rPr>
                <w:t>tmpPages</w:t>
              </w:r>
              <w:proofErr w:type="spellEnd"/>
              <w:r w:rsidRPr="00351738">
                <w:rPr>
                  <w:rStyle w:val="a4"/>
                  <w:color w:val="auto"/>
                  <w:spacing w:val="-2"/>
                  <w:szCs w:val="28"/>
                  <w:u w:val="none"/>
                </w:rPr>
                <w:t>/</w:t>
              </w:r>
            </w:hyperlink>
            <w:r w:rsidR="00F54EC5" w:rsidRPr="00351738">
              <w:rPr>
                <w:spacing w:val="-2"/>
                <w:szCs w:val="28"/>
              </w:rPr>
              <w:t>programs.aspx</w:t>
            </w:r>
          </w:p>
        </w:tc>
      </w:tr>
    </w:tbl>
    <w:p w:rsidR="00F54EC5" w:rsidRPr="00351738" w:rsidRDefault="00F54EC5" w:rsidP="00F54EC5">
      <w:pPr>
        <w:jc w:val="both"/>
        <w:rPr>
          <w:szCs w:val="28"/>
        </w:rPr>
      </w:pPr>
    </w:p>
    <w:p w:rsidR="00F54EC5" w:rsidRPr="00351738" w:rsidRDefault="00F54EC5" w:rsidP="00565617">
      <w:pPr>
        <w:jc w:val="both"/>
        <w:rPr>
          <w:szCs w:val="28"/>
        </w:rPr>
      </w:pPr>
    </w:p>
    <w:sectPr w:rsidR="00F54EC5" w:rsidRPr="00351738" w:rsidSect="00A85CBB">
      <w:headerReference w:type="even" r:id="rId9"/>
      <w:headerReference w:type="default" r:id="rId10"/>
      <w:headerReference w:type="first" r:id="rId11"/>
      <w:pgSz w:w="11907" w:h="16840" w:code="9"/>
      <w:pgMar w:top="113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14B" w:rsidRDefault="0031614B">
      <w:r>
        <w:separator/>
      </w:r>
    </w:p>
  </w:endnote>
  <w:endnote w:type="continuationSeparator" w:id="0">
    <w:p w:rsidR="0031614B" w:rsidRDefault="0031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14B" w:rsidRDefault="0031614B">
      <w:r>
        <w:separator/>
      </w:r>
    </w:p>
  </w:footnote>
  <w:footnote w:type="continuationSeparator" w:id="0">
    <w:p w:rsidR="0031614B" w:rsidRDefault="0031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A85CBB">
      <w:rPr>
        <w:rStyle w:val="a6"/>
        <w:noProof/>
        <w:sz w:val="24"/>
      </w:rPr>
      <w:t>3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activeWritingStyle w:appName="MSWord" w:lang="ru-RU" w:vendorID="1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1C29"/>
    <w:rsid w:val="00030766"/>
    <w:rsid w:val="00033AF8"/>
    <w:rsid w:val="000454B2"/>
    <w:rsid w:val="0005079F"/>
    <w:rsid w:val="00051078"/>
    <w:rsid w:val="00057B1B"/>
    <w:rsid w:val="000663B2"/>
    <w:rsid w:val="000711F2"/>
    <w:rsid w:val="00076990"/>
    <w:rsid w:val="00095DA7"/>
    <w:rsid w:val="000A043E"/>
    <w:rsid w:val="000A074F"/>
    <w:rsid w:val="000B0EC0"/>
    <w:rsid w:val="000C4C30"/>
    <w:rsid w:val="000E3D8C"/>
    <w:rsid w:val="00102136"/>
    <w:rsid w:val="001161FD"/>
    <w:rsid w:val="00120DF1"/>
    <w:rsid w:val="001261E9"/>
    <w:rsid w:val="00134977"/>
    <w:rsid w:val="001412D6"/>
    <w:rsid w:val="00143CA1"/>
    <w:rsid w:val="00143E74"/>
    <w:rsid w:val="00143F67"/>
    <w:rsid w:val="00166D24"/>
    <w:rsid w:val="00175F02"/>
    <w:rsid w:val="00180475"/>
    <w:rsid w:val="001827CE"/>
    <w:rsid w:val="001D7C14"/>
    <w:rsid w:val="001E0E71"/>
    <w:rsid w:val="001F14D1"/>
    <w:rsid w:val="001F1F55"/>
    <w:rsid w:val="00205EE1"/>
    <w:rsid w:val="002100B8"/>
    <w:rsid w:val="00210AE7"/>
    <w:rsid w:val="002112D8"/>
    <w:rsid w:val="002120AA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957E3"/>
    <w:rsid w:val="002B5112"/>
    <w:rsid w:val="002E2A8F"/>
    <w:rsid w:val="002E71DD"/>
    <w:rsid w:val="002F22EF"/>
    <w:rsid w:val="00303451"/>
    <w:rsid w:val="00311956"/>
    <w:rsid w:val="0031614B"/>
    <w:rsid w:val="0032234F"/>
    <w:rsid w:val="003435CE"/>
    <w:rsid w:val="00347C06"/>
    <w:rsid w:val="00350C6F"/>
    <w:rsid w:val="00351738"/>
    <w:rsid w:val="00352147"/>
    <w:rsid w:val="00352DB4"/>
    <w:rsid w:val="003536C9"/>
    <w:rsid w:val="0035432A"/>
    <w:rsid w:val="0035489C"/>
    <w:rsid w:val="0035562F"/>
    <w:rsid w:val="00360FDC"/>
    <w:rsid w:val="00370F67"/>
    <w:rsid w:val="00376845"/>
    <w:rsid w:val="003773FA"/>
    <w:rsid w:val="003840EA"/>
    <w:rsid w:val="003B6922"/>
    <w:rsid w:val="003C06B0"/>
    <w:rsid w:val="003C447A"/>
    <w:rsid w:val="003E22CA"/>
    <w:rsid w:val="003E34C5"/>
    <w:rsid w:val="003F158E"/>
    <w:rsid w:val="003F6ACD"/>
    <w:rsid w:val="004124D6"/>
    <w:rsid w:val="00413EAE"/>
    <w:rsid w:val="00420851"/>
    <w:rsid w:val="00432B80"/>
    <w:rsid w:val="00440606"/>
    <w:rsid w:val="00451D99"/>
    <w:rsid w:val="0045667C"/>
    <w:rsid w:val="00456E9A"/>
    <w:rsid w:val="0048419B"/>
    <w:rsid w:val="00484214"/>
    <w:rsid w:val="00484844"/>
    <w:rsid w:val="004849D2"/>
    <w:rsid w:val="00495172"/>
    <w:rsid w:val="00495A7F"/>
    <w:rsid w:val="00496659"/>
    <w:rsid w:val="004A0D47"/>
    <w:rsid w:val="004B513D"/>
    <w:rsid w:val="004C05C4"/>
    <w:rsid w:val="004F0BA6"/>
    <w:rsid w:val="004F5FCE"/>
    <w:rsid w:val="005153A9"/>
    <w:rsid w:val="00516303"/>
    <w:rsid w:val="00517029"/>
    <w:rsid w:val="00523688"/>
    <w:rsid w:val="0052417B"/>
    <w:rsid w:val="005448B5"/>
    <w:rsid w:val="0054791F"/>
    <w:rsid w:val="005507A1"/>
    <w:rsid w:val="0055487F"/>
    <w:rsid w:val="0056426B"/>
    <w:rsid w:val="00565617"/>
    <w:rsid w:val="005673A4"/>
    <w:rsid w:val="005674E6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05FB"/>
    <w:rsid w:val="0061137B"/>
    <w:rsid w:val="00615564"/>
    <w:rsid w:val="00616E1B"/>
    <w:rsid w:val="006342D8"/>
    <w:rsid w:val="00643CED"/>
    <w:rsid w:val="0065129B"/>
    <w:rsid w:val="0067235C"/>
    <w:rsid w:val="0069635A"/>
    <w:rsid w:val="006A0365"/>
    <w:rsid w:val="006C3294"/>
    <w:rsid w:val="006C5FC7"/>
    <w:rsid w:val="006E2583"/>
    <w:rsid w:val="006E54AB"/>
    <w:rsid w:val="00710083"/>
    <w:rsid w:val="007202E9"/>
    <w:rsid w:val="00736715"/>
    <w:rsid w:val="00737D9D"/>
    <w:rsid w:val="00745C7F"/>
    <w:rsid w:val="00761EB2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33EE0"/>
    <w:rsid w:val="00844F21"/>
    <w:rsid w:val="0084708D"/>
    <w:rsid w:val="0085483A"/>
    <w:rsid w:val="00857800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61F9"/>
    <w:rsid w:val="008C78F8"/>
    <w:rsid w:val="008E2E14"/>
    <w:rsid w:val="008F48B1"/>
    <w:rsid w:val="008F6CA4"/>
    <w:rsid w:val="00901F12"/>
    <w:rsid w:val="00906205"/>
    <w:rsid w:val="00910985"/>
    <w:rsid w:val="0091195B"/>
    <w:rsid w:val="00913E6E"/>
    <w:rsid w:val="0091505A"/>
    <w:rsid w:val="00923AD6"/>
    <w:rsid w:val="00945529"/>
    <w:rsid w:val="009558F1"/>
    <w:rsid w:val="00960C96"/>
    <w:rsid w:val="00963C4B"/>
    <w:rsid w:val="00974374"/>
    <w:rsid w:val="0097763B"/>
    <w:rsid w:val="009949AE"/>
    <w:rsid w:val="009C74F6"/>
    <w:rsid w:val="009F2554"/>
    <w:rsid w:val="00A02A1D"/>
    <w:rsid w:val="00A2387A"/>
    <w:rsid w:val="00A3171A"/>
    <w:rsid w:val="00A32343"/>
    <w:rsid w:val="00A32EDE"/>
    <w:rsid w:val="00A33B5F"/>
    <w:rsid w:val="00A33C2B"/>
    <w:rsid w:val="00A37A04"/>
    <w:rsid w:val="00A47AFA"/>
    <w:rsid w:val="00A55D70"/>
    <w:rsid w:val="00A7501C"/>
    <w:rsid w:val="00A77B6A"/>
    <w:rsid w:val="00A820B0"/>
    <w:rsid w:val="00A8581C"/>
    <w:rsid w:val="00A85CBB"/>
    <w:rsid w:val="00A92E6B"/>
    <w:rsid w:val="00A967D1"/>
    <w:rsid w:val="00AA04EA"/>
    <w:rsid w:val="00AA41A4"/>
    <w:rsid w:val="00AA6761"/>
    <w:rsid w:val="00AB3C32"/>
    <w:rsid w:val="00AB495B"/>
    <w:rsid w:val="00AB5FF7"/>
    <w:rsid w:val="00AC3A45"/>
    <w:rsid w:val="00AC70F2"/>
    <w:rsid w:val="00AC7169"/>
    <w:rsid w:val="00AD42F9"/>
    <w:rsid w:val="00AD734F"/>
    <w:rsid w:val="00AF025D"/>
    <w:rsid w:val="00AF7478"/>
    <w:rsid w:val="00B11FFD"/>
    <w:rsid w:val="00B179A6"/>
    <w:rsid w:val="00B268B9"/>
    <w:rsid w:val="00B35D86"/>
    <w:rsid w:val="00B3710A"/>
    <w:rsid w:val="00B5176A"/>
    <w:rsid w:val="00B51F7E"/>
    <w:rsid w:val="00B526D3"/>
    <w:rsid w:val="00B6112C"/>
    <w:rsid w:val="00B71884"/>
    <w:rsid w:val="00B72A14"/>
    <w:rsid w:val="00B76DF4"/>
    <w:rsid w:val="00B80136"/>
    <w:rsid w:val="00BA52D1"/>
    <w:rsid w:val="00BA5972"/>
    <w:rsid w:val="00BA6922"/>
    <w:rsid w:val="00BB69E8"/>
    <w:rsid w:val="00BC5B33"/>
    <w:rsid w:val="00BD0BFE"/>
    <w:rsid w:val="00BF4148"/>
    <w:rsid w:val="00C22240"/>
    <w:rsid w:val="00C3328E"/>
    <w:rsid w:val="00C33D40"/>
    <w:rsid w:val="00C46498"/>
    <w:rsid w:val="00C5025A"/>
    <w:rsid w:val="00C5140E"/>
    <w:rsid w:val="00C516AF"/>
    <w:rsid w:val="00C619EB"/>
    <w:rsid w:val="00CA2B1F"/>
    <w:rsid w:val="00CC7262"/>
    <w:rsid w:val="00CD430D"/>
    <w:rsid w:val="00CE1CDA"/>
    <w:rsid w:val="00CF659C"/>
    <w:rsid w:val="00CF7925"/>
    <w:rsid w:val="00D00240"/>
    <w:rsid w:val="00D122F9"/>
    <w:rsid w:val="00D16D31"/>
    <w:rsid w:val="00D21EA1"/>
    <w:rsid w:val="00D259A6"/>
    <w:rsid w:val="00D335BF"/>
    <w:rsid w:val="00D42F9E"/>
    <w:rsid w:val="00D7160D"/>
    <w:rsid w:val="00D7661A"/>
    <w:rsid w:val="00D85E62"/>
    <w:rsid w:val="00D871C5"/>
    <w:rsid w:val="00D87611"/>
    <w:rsid w:val="00D93F47"/>
    <w:rsid w:val="00D941E8"/>
    <w:rsid w:val="00DB57BB"/>
    <w:rsid w:val="00DE1C2A"/>
    <w:rsid w:val="00DE4A1A"/>
    <w:rsid w:val="00E10549"/>
    <w:rsid w:val="00E10971"/>
    <w:rsid w:val="00E20850"/>
    <w:rsid w:val="00E23E8E"/>
    <w:rsid w:val="00E24CE3"/>
    <w:rsid w:val="00E464EF"/>
    <w:rsid w:val="00E55F5E"/>
    <w:rsid w:val="00E64A5B"/>
    <w:rsid w:val="00E67B15"/>
    <w:rsid w:val="00E75C91"/>
    <w:rsid w:val="00E9164F"/>
    <w:rsid w:val="00EA0C0C"/>
    <w:rsid w:val="00EA11FE"/>
    <w:rsid w:val="00EA27FF"/>
    <w:rsid w:val="00EB0237"/>
    <w:rsid w:val="00EB3469"/>
    <w:rsid w:val="00EB5250"/>
    <w:rsid w:val="00ED5F26"/>
    <w:rsid w:val="00ED7F0D"/>
    <w:rsid w:val="00EE6766"/>
    <w:rsid w:val="00EF6139"/>
    <w:rsid w:val="00EF6631"/>
    <w:rsid w:val="00F05E23"/>
    <w:rsid w:val="00F24E07"/>
    <w:rsid w:val="00F431FB"/>
    <w:rsid w:val="00F54EC5"/>
    <w:rsid w:val="00F60984"/>
    <w:rsid w:val="00F629F1"/>
    <w:rsid w:val="00F70F16"/>
    <w:rsid w:val="00F714BC"/>
    <w:rsid w:val="00F81637"/>
    <w:rsid w:val="00F857B0"/>
    <w:rsid w:val="00F93CAA"/>
    <w:rsid w:val="00F96592"/>
    <w:rsid w:val="00FA1C18"/>
    <w:rsid w:val="00FA5911"/>
    <w:rsid w:val="00FB2176"/>
    <w:rsid w:val="00FB6CA2"/>
    <w:rsid w:val="00FC43E2"/>
    <w:rsid w:val="00FC664D"/>
    <w:rsid w:val="00FC6F70"/>
    <w:rsid w:val="00FF090E"/>
    <w:rsid w:val="00FF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styleId="ab">
    <w:name w:val="annotation reference"/>
    <w:basedOn w:val="a0"/>
    <w:semiHidden/>
    <w:unhideWhenUsed/>
    <w:rsid w:val="00AC70F2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AC70F2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AC70F2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semiHidden/>
    <w:unhideWhenUsed/>
    <w:rsid w:val="00AC70F2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AC70F2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styleId="ab">
    <w:name w:val="annotation reference"/>
    <w:basedOn w:val="a0"/>
    <w:semiHidden/>
    <w:unhideWhenUsed/>
    <w:rsid w:val="00AC70F2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AC70F2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AC70F2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semiHidden/>
    <w:unhideWhenUsed/>
    <w:rsid w:val="00AC70F2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AC70F2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dmfs/tmpPages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73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18</cp:revision>
  <cp:lastPrinted>2019-10-25T10:53:00Z</cp:lastPrinted>
  <dcterms:created xsi:type="dcterms:W3CDTF">2019-10-16T12:47:00Z</dcterms:created>
  <dcterms:modified xsi:type="dcterms:W3CDTF">2019-10-25T10:53:00Z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Ведьмедев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400-164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Орешников Павел Глебович</vt:lpwstr>
  </property>
  <property fmtid="{D5CDD505-2E9C-101B-9397-08002B2CF9AE}" pid="11" name="Номер версии">
    <vt:lpwstr>2</vt:lpwstr>
  </property>
  <property fmtid="{D5CDD505-2E9C-101B-9397-08002B2CF9AE}" pid="12" name="ИД">
    <vt:lpwstr>12099806</vt:lpwstr>
  </property>
  <property fmtid="{D5CDD505-2E9C-101B-9397-08002B2CF9AE}" pid="13" name="INSTALL_ID">
    <vt:lpwstr>34115</vt:lpwstr>
  </property>
</Properties>
</file>