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A1" w:rsidRPr="001E06A1" w:rsidRDefault="001E06A1" w:rsidP="00017A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06A1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017A64">
        <w:rPr>
          <w:rFonts w:ascii="Times New Roman" w:hAnsi="Times New Roman" w:cs="Times New Roman"/>
          <w:sz w:val="28"/>
          <w:szCs w:val="28"/>
        </w:rPr>
        <w:t xml:space="preserve"> </w:t>
      </w:r>
      <w:r w:rsidRPr="001E06A1">
        <w:rPr>
          <w:rFonts w:ascii="Times New Roman" w:hAnsi="Times New Roman" w:cs="Times New Roman"/>
          <w:sz w:val="28"/>
          <w:szCs w:val="28"/>
        </w:rPr>
        <w:t>ЯРОСЛАВСКОЙ ОБЛАСТИ "УПРАВЛЕНИЕ ЗЕМЕЛЬНО-ИМУЩЕСТВЕННЫМ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6A1">
        <w:rPr>
          <w:rFonts w:ascii="Times New Roman" w:hAnsi="Times New Roman" w:cs="Times New Roman"/>
          <w:sz w:val="28"/>
          <w:szCs w:val="28"/>
        </w:rPr>
        <w:t>КОМПЛЕКСОМ ЯРОСЛАВСКОЙ ОБЛАСТИ" НА 2020 - 2025 ГОДЫ</w:t>
      </w:r>
    </w:p>
    <w:p w:rsidR="001E06A1" w:rsidRPr="001E06A1" w:rsidRDefault="001E06A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17A64" w:rsidRDefault="001E06A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6A1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E06A1" w:rsidRPr="001E06A1" w:rsidRDefault="001E06A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6A1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1E06A1" w:rsidRPr="001E06A1" w:rsidRDefault="001E06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379"/>
      </w:tblGrid>
      <w:tr w:rsidR="001E06A1" w:rsidRPr="001E06A1" w:rsidTr="00017A6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 </w:t>
            </w:r>
            <w:r w:rsidR="00017A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(далее - ДИЗО ЯО), директор ДИЗО ЯО </w:t>
            </w:r>
            <w:r w:rsidR="00017A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Хохряков Денис Сергеевич, тел. 40-07-91</w:t>
            </w:r>
          </w:p>
        </w:tc>
      </w:tr>
      <w:tr w:rsidR="001E06A1" w:rsidRPr="001E06A1" w:rsidTr="00017A6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имущества</w:t>
            </w:r>
          </w:p>
        </w:tc>
      </w:tr>
      <w:tr w:rsidR="001E06A1" w:rsidRPr="001E06A1" w:rsidTr="00017A64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ДИЗО ЯО</w:t>
            </w:r>
          </w:p>
        </w:tc>
      </w:tr>
      <w:tr w:rsidR="001E06A1" w:rsidRPr="001E06A1" w:rsidTr="00017A64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1E06A1" w:rsidRPr="001E06A1" w:rsidTr="00017A64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7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1E06A1" w:rsidRPr="001E06A1" w:rsidTr="00017A64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1E06A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и распоряжение имуществом и земельными ресурсами Ярославской области" (приложение 1 к Государственной программе);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>
              <w:r w:rsidRPr="001E06A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 ДИЗО ЯО на 2020 - 2025 годы (приложение 2 к Государственной программе)</w:t>
            </w:r>
          </w:p>
        </w:tc>
      </w:tr>
      <w:tr w:rsidR="001E06A1" w:rsidRPr="001E06A1" w:rsidTr="00017A6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- 1195,2 </w:t>
            </w:r>
            <w:r w:rsidR="00017A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2022 год - 237,3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2025 год - 81,9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2020 год - 98,7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2021 год - 83,3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2022 год - 403,3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- 97,6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2024 год - 80,6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2025 год - 112,5 млн. руб.</w:t>
            </w:r>
          </w:p>
        </w:tc>
      </w:tr>
      <w:tr w:rsidR="001E06A1" w:rsidRPr="001E06A1" w:rsidTr="00017A64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1E06A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и распоряжение имуществом и земельными ресурсами Ярославской области":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всего - 795,7 млн. руб., из них: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2022 год - 237,3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2025 год - 81,9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2020 год - 35,3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2021 год - 20,2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2022 год - 334,8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2023 год - 26,1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2024 год - 14,1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2025 год - 46,0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1E06A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 ДИЗО ЯО: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всего - 399,4 млн. руб., из них областные средства: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2020 год - 63,4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2021 год - 63,1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2022 год - 68,4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2023 год - 71,5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2024 год - 66,5 млн. руб.;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2025 год - 66,5 млн. руб.</w:t>
            </w:r>
          </w:p>
        </w:tc>
      </w:tr>
      <w:tr w:rsidR="001E06A1" w:rsidRPr="001E06A1" w:rsidTr="00017A64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37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 xml:space="preserve"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</w:t>
            </w:r>
            <w:r w:rsidR="00017A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98,6 процента</w:t>
            </w:r>
          </w:p>
        </w:tc>
      </w:tr>
      <w:tr w:rsidR="001E06A1" w:rsidRPr="001E06A1" w:rsidTr="00017A64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379" w:type="dxa"/>
          </w:tcPr>
          <w:p w:rsidR="001E06A1" w:rsidRPr="001E06A1" w:rsidRDefault="001E0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06A1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https://www.yarregion.ru/depts/dugi/Pages/programma.aspx</w:t>
            </w:r>
          </w:p>
        </w:tc>
      </w:tr>
    </w:tbl>
    <w:p w:rsidR="00FA7108" w:rsidRDefault="00FA7108"/>
    <w:sectPr w:rsidR="00FA7108" w:rsidSect="001E06A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BD2" w:rsidRDefault="00677BD2" w:rsidP="001E06A1">
      <w:pPr>
        <w:spacing w:after="0" w:line="240" w:lineRule="auto"/>
      </w:pPr>
      <w:r>
        <w:separator/>
      </w:r>
    </w:p>
  </w:endnote>
  <w:endnote w:type="continuationSeparator" w:id="0">
    <w:p w:rsidR="00677BD2" w:rsidRDefault="00677BD2" w:rsidP="001E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BD2" w:rsidRDefault="00677BD2" w:rsidP="001E06A1">
      <w:pPr>
        <w:spacing w:after="0" w:line="240" w:lineRule="auto"/>
      </w:pPr>
      <w:r>
        <w:separator/>
      </w:r>
    </w:p>
  </w:footnote>
  <w:footnote w:type="continuationSeparator" w:id="0">
    <w:p w:rsidR="00677BD2" w:rsidRDefault="00677BD2" w:rsidP="001E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013805"/>
      <w:docPartObj>
        <w:docPartGallery w:val="Page Numbers (Top of Page)"/>
        <w:docPartUnique/>
      </w:docPartObj>
    </w:sdtPr>
    <w:sdtEndPr/>
    <w:sdtContent>
      <w:p w:rsidR="001E06A1" w:rsidRDefault="001E06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A64">
          <w:rPr>
            <w:noProof/>
          </w:rPr>
          <w:t>2</w:t>
        </w:r>
        <w:r>
          <w:fldChar w:fldCharType="end"/>
        </w:r>
      </w:p>
    </w:sdtContent>
  </w:sdt>
  <w:p w:rsidR="001E06A1" w:rsidRDefault="001E06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6A1"/>
    <w:rsid w:val="00017A64"/>
    <w:rsid w:val="001E06A1"/>
    <w:rsid w:val="00677BD2"/>
    <w:rsid w:val="009305C4"/>
    <w:rsid w:val="00D63A15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6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E06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E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6A1"/>
  </w:style>
  <w:style w:type="paragraph" w:styleId="a5">
    <w:name w:val="footer"/>
    <w:basedOn w:val="a"/>
    <w:link w:val="a6"/>
    <w:uiPriority w:val="99"/>
    <w:unhideWhenUsed/>
    <w:rsid w:val="001E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6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6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E06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E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6A1"/>
  </w:style>
  <w:style w:type="paragraph" w:styleId="a5">
    <w:name w:val="footer"/>
    <w:basedOn w:val="a"/>
    <w:link w:val="a6"/>
    <w:uiPriority w:val="99"/>
    <w:unhideWhenUsed/>
    <w:rsid w:val="001E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8168FBACA9F7B8428CF3A6D567408B28C9EBB6E89FC0A2F7FDC642068F41FB48A1BA9349C27AC857F048E9A114ADF7396AE0E5C0079B11D5F8BCB8DCGD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8168FBACA9F7B8428CF3A6D567408B28C9EBB6E89FC0A2F7FDC642068F41FB48A1BA9349C27AC857F04AE7A214ADF7396AE0E5C0079B11D5F8BCB8DCGD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E8168FBACA9F7B8428CF3A6D567408B28C9EBB6E89FC0A2F7FDC642068F41FB48A1BA9349C27AC857F048E9A114ADF7396AE0E5C0079B11D5F8BCB8DCG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8168FBACA9F7B8428CF3A6D567408B28C9EBB6E89FC0A2F7FDC642068F41FB48A1BA9349C27AC857F04AE7A214ADF7396AE0E5C0079B11D5F8BCB8DCG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2023-10-25T12:00:00Z</dcterms:created>
  <dcterms:modified xsi:type="dcterms:W3CDTF">2023-10-25T12:01:00Z</dcterms:modified>
</cp:coreProperties>
</file>