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2B397" w14:textId="77777777" w:rsidR="00134AFA" w:rsidRPr="00134AFA" w:rsidRDefault="00134AFA" w:rsidP="00307F56">
      <w:pPr>
        <w:widowControl/>
        <w:ind w:left="8364" w:firstLine="0"/>
        <w:contextualSpacing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34AF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ПРОЕКТ</w:t>
      </w:r>
    </w:p>
    <w:p w14:paraId="42608BE3" w14:textId="77777777" w:rsidR="00134AFA" w:rsidRDefault="00134AFA" w:rsidP="00134AFA">
      <w:pPr>
        <w:widowControl/>
        <w:ind w:firstLine="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CE349C0" w14:textId="77777777" w:rsidR="00134AFA" w:rsidRPr="00134AFA" w:rsidRDefault="00134AFA" w:rsidP="00134AFA">
      <w:pPr>
        <w:widowControl/>
        <w:ind w:firstLine="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34AF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МЕТОДИКА</w:t>
      </w:r>
    </w:p>
    <w:p w14:paraId="05A36FA8" w14:textId="2F3CF6B9" w:rsidR="00134AFA" w:rsidRPr="00134AFA" w:rsidRDefault="00134AFA" w:rsidP="00307F56">
      <w:pPr>
        <w:widowControl/>
        <w:ind w:firstLine="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34AF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РАСПРЕДЕЛЕНИЯ И ПРАВИЛА ПРЕДОСТАВЛЕНИЯ ИНОГО МЕЖБЮДЖЕТНОГО</w:t>
      </w:r>
      <w:r w:rsidR="00307F5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134AF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ТРАНСФЕРТА НА СОЗДАНИЕ ДЕТСКИХ ТЕХНОПАРКОВ "КВАНТОРИУМ"</w:t>
      </w:r>
    </w:p>
    <w:p w14:paraId="69FF3933" w14:textId="77777777" w:rsidR="00DD63B3" w:rsidRDefault="00DD63B3"/>
    <w:p w14:paraId="7F424A11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0" w:name="sub_47"/>
      <w:r w:rsidRPr="00943277">
        <w:rPr>
          <w:rFonts w:ascii="Times New Roman" w:hAnsi="Times New Roman" w:cs="Times New Roman"/>
          <w:sz w:val="28"/>
          <w:szCs w:val="28"/>
        </w:rPr>
        <w:t xml:space="preserve">1. Методика распределения и правила предоставления иного межбюджетного трансферта на создание детских технопарков "Кванториум" (далее - Методика и правила) разработаны в соответствии со </w:t>
      </w:r>
      <w:hyperlink r:id="rId7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статьёй 139.1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8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 Ярославской области от 7 октября 2008 г. N 40-з "О межбюджетных отношениях" и определяют порядок предоставления в рамках федерального проекта "Современная школа" национального проекта "Образование" муниципальным районам и городским округам области иного межбюджетного трансферта на создание детских технопарков "Кванториум" (далее - межбюджетный трансферт).</w:t>
      </w:r>
    </w:p>
    <w:bookmarkEnd w:id="0"/>
    <w:p w14:paraId="2D2067A3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 xml:space="preserve">Методика и правила устанавливают принципы распределения и условия предоставления межбюджетного трансферта в рамках реализации </w:t>
      </w:r>
      <w:hyperlink r:id="rId9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региональной целевой программы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 "Образование в Ярославской области" на 2020 - 2026 годы, утвержденной </w:t>
      </w:r>
      <w:hyperlink r:id="rId10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 Правительства области от 16.12.2019 N 873-п "Об утверждении региональной целевой программы "Образование в Ярославской области" на 2020 - 2026 годы".</w:t>
      </w:r>
    </w:p>
    <w:p w14:paraId="4F349CA0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1" w:name="sub_48"/>
      <w:r w:rsidRPr="00943277">
        <w:rPr>
          <w:rFonts w:ascii="Times New Roman" w:hAnsi="Times New Roman" w:cs="Times New Roman"/>
          <w:sz w:val="28"/>
          <w:szCs w:val="28"/>
        </w:rPr>
        <w:t>2. Межбюджетный трансферт предоставляется муниципальным образованиям области на софинансирование в полном объеме расходного обязательства по созданию на базе общеобразовательных организаций Ярославской области детских технопарков "Кванториум".</w:t>
      </w:r>
    </w:p>
    <w:bookmarkEnd w:id="1"/>
    <w:p w14:paraId="306979BF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Межбюджетный трансферт формируется из средств областного бюджета и средств, предоставленных в виде субсидии из федерального бюджета бюджетам субъектов Российской Федерации на создание на базе общеобразовательных организаций Ярославской области детских технопарков "Кванториум".</w:t>
      </w:r>
    </w:p>
    <w:p w14:paraId="59706323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2" w:name="sub_49"/>
      <w:r w:rsidRPr="00943277">
        <w:rPr>
          <w:rFonts w:ascii="Times New Roman" w:hAnsi="Times New Roman" w:cs="Times New Roman"/>
          <w:sz w:val="28"/>
          <w:szCs w:val="28"/>
        </w:rPr>
        <w:t>3. Межбюджетный трансферт предусмотрен на оснащение организаций средствами обучения и воспитания, в том числе комплектами оборудования, предназначенными для расширенного и углубленного освоения основных образовательных программ основного общего и среднего общего образования по предметным областям "Математика и информатика" и "Естественно-научные предметы" ("Естественные науки"), программ дополнительного образования естественно-научной и технической направленностей.</w:t>
      </w:r>
    </w:p>
    <w:p w14:paraId="47980BE2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3" w:name="sub_50"/>
      <w:bookmarkEnd w:id="2"/>
      <w:r w:rsidRPr="00943277">
        <w:rPr>
          <w:rFonts w:ascii="Times New Roman" w:hAnsi="Times New Roman" w:cs="Times New Roman"/>
          <w:sz w:val="28"/>
          <w:szCs w:val="28"/>
        </w:rPr>
        <w:t>4. Критерием отбора муниципальных образований области для предоставления межбюджетного трансферта является наличие в муниципальном образовании образовательной организации, соответствующей следующим условиям:</w:t>
      </w:r>
    </w:p>
    <w:bookmarkEnd w:id="3"/>
    <w:p w14:paraId="2F0CB299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- общеобразовательная организация расположена в городе с населением не менее 50 тысяч человек;</w:t>
      </w:r>
    </w:p>
    <w:p w14:paraId="152C54BA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 xml:space="preserve">- общеобразовательная организация оснащена базовым оборудованием, средствами обучения и воспитания, которые соответствуют перечню, </w:t>
      </w:r>
      <w:r w:rsidRPr="00943277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представленному в </w:t>
      </w:r>
      <w:hyperlink r:id="rId11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приложении 1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 к методическим рекомендациям, направленным Министерством просвещения Российской Федерации (</w:t>
      </w:r>
      <w:hyperlink r:id="rId12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письмо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 1 ноября 2021 года N ТВ-1914/02 "О направлении методических рекомендаций");</w:t>
      </w:r>
    </w:p>
    <w:p w14:paraId="60BB1F70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- общеобразовательная организация имеет специализированные учебные кабинеты по учебным предметам "Физика", "Химия", "Биология", а также помещения, используемые для проектной и совместной деятельности обучающихся, либо помещения, которые возможно переоборудовать для данных целей;</w:t>
      </w:r>
    </w:p>
    <w:p w14:paraId="05B1EA8D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- численность обучающихся общеобразовательной организации не менее 500 человек;</w:t>
      </w:r>
    </w:p>
    <w:p w14:paraId="157FD50E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- общеобразовательная организация имеет лицензию на осуществление образовательной деятельности по реализации образовательных программ, относящихся к подвиду дополнительного образования "дополнительное образование детей и взрослых".</w:t>
      </w:r>
    </w:p>
    <w:p w14:paraId="641D258B" w14:textId="77777777" w:rsidR="00DD63B3" w:rsidRPr="00943277" w:rsidRDefault="0031733D" w:rsidP="00E86D53">
      <w:pPr>
        <w:rPr>
          <w:rFonts w:ascii="Times New Roman" w:hAnsi="Times New Roman" w:cs="Times New Roman"/>
          <w:sz w:val="28"/>
          <w:szCs w:val="28"/>
        </w:rPr>
      </w:pPr>
      <w:bookmarkStart w:id="4" w:name="sub_51"/>
      <w:r w:rsidRPr="00943277">
        <w:rPr>
          <w:rFonts w:ascii="Times New Roman" w:hAnsi="Times New Roman" w:cs="Times New Roman"/>
          <w:sz w:val="28"/>
          <w:szCs w:val="28"/>
        </w:rPr>
        <w:t xml:space="preserve">5. Условием предоставления межбюджетного трансферта является наличие соглашения о предоставлении межбюджетного трансферта, заключенного в государственной интегрированной информационной системе управления общественными финансами "Электронный бюджет" по </w:t>
      </w:r>
      <w:hyperlink r:id="rId13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форме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E86D53" w:rsidRPr="00943277">
        <w:rPr>
          <w:rFonts w:ascii="Times New Roman" w:hAnsi="Times New Roman" w:cs="Times New Roman"/>
          <w:sz w:val="28"/>
          <w:szCs w:val="28"/>
        </w:rPr>
        <w:t>приказом Минфина России от 14 декабря 2018 г. № 270н "Об утверждении Типовой формы соглашения о предоставлении иного межбюджетного трансферта, имеющего целевое назначение, из федерального бюджета бюджету субъекта Российской Федерации</w:t>
      </w:r>
      <w:r w:rsidRPr="00943277">
        <w:rPr>
          <w:rFonts w:ascii="Times New Roman" w:hAnsi="Times New Roman" w:cs="Times New Roman"/>
          <w:sz w:val="28"/>
          <w:szCs w:val="28"/>
        </w:rPr>
        <w:t xml:space="preserve"> (далее - соглашение).</w:t>
      </w:r>
    </w:p>
    <w:p w14:paraId="4D362CD2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5" w:name="sub_52"/>
      <w:bookmarkEnd w:id="4"/>
      <w:r w:rsidRPr="00943277">
        <w:rPr>
          <w:rFonts w:ascii="Times New Roman" w:hAnsi="Times New Roman" w:cs="Times New Roman"/>
          <w:sz w:val="28"/>
          <w:szCs w:val="28"/>
        </w:rPr>
        <w:t xml:space="preserve">6. Соглашения заключаются в сроки, установленные </w:t>
      </w:r>
      <w:hyperlink r:id="rId14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Бюджетным кодексом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 Российской Федерации. Для заключения соглашения муниципальное образование области представляет в </w:t>
      </w:r>
      <w:r w:rsidR="00943277">
        <w:rPr>
          <w:rFonts w:ascii="Times New Roman" w:hAnsi="Times New Roman" w:cs="Times New Roman"/>
          <w:sz w:val="28"/>
          <w:szCs w:val="28"/>
        </w:rPr>
        <w:t>министерство</w:t>
      </w:r>
      <w:r w:rsidRPr="00943277">
        <w:rPr>
          <w:rFonts w:ascii="Times New Roman" w:hAnsi="Times New Roman" w:cs="Times New Roman"/>
          <w:sz w:val="28"/>
          <w:szCs w:val="28"/>
        </w:rPr>
        <w:t xml:space="preserve"> образования Ярославской области следующие документы:</w:t>
      </w:r>
    </w:p>
    <w:bookmarkEnd w:id="5"/>
    <w:p w14:paraId="326260A3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межбюджетный трансферт;</w:t>
      </w:r>
    </w:p>
    <w:p w14:paraId="032219B8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программы, в объеме, необходимом для исполнения расходного обязательства, включая размер планируемого к предоставлению из областного бюджета межбюджетного трансферта.</w:t>
      </w:r>
    </w:p>
    <w:p w14:paraId="4E416CC7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6" w:name="sub_53"/>
      <w:r w:rsidRPr="00943277">
        <w:rPr>
          <w:rFonts w:ascii="Times New Roman" w:hAnsi="Times New Roman" w:cs="Times New Roman"/>
          <w:sz w:val="28"/>
          <w:szCs w:val="28"/>
        </w:rPr>
        <w:t>7. Распределение межбюджетного трансферта между бюджетами муниципальных образований области утверждается законом об областном бюджете на очередной финансовый год и плановый период.</w:t>
      </w:r>
    </w:p>
    <w:p w14:paraId="3EF6EC55" w14:textId="77777777" w:rsidR="00DD63B3" w:rsidRPr="00943277" w:rsidRDefault="0031733D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7" w:name="sub_54"/>
      <w:bookmarkEnd w:id="6"/>
      <w:r w:rsidRPr="00943277">
        <w:rPr>
          <w:rFonts w:ascii="Times New Roman" w:hAnsi="Times New Roman" w:cs="Times New Roman"/>
          <w:sz w:val="28"/>
          <w:szCs w:val="28"/>
        </w:rPr>
        <w:t>8. Размер межбюджетного трансферта, выделяемого соответствующему муниципальному образованию области (</w:t>
      </w:r>
      <w:r w:rsidR="002E5BB7" w:rsidRPr="009432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ECAFD4" wp14:editId="36E3C7AC">
            <wp:extent cx="183869" cy="29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49" cy="29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277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bookmarkEnd w:id="7"/>
    <w:p w14:paraId="21D541C9" w14:textId="77777777" w:rsidR="00DD63B3" w:rsidRPr="00943277" w:rsidRDefault="00DD63B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D498BBF" w14:textId="77777777" w:rsidR="00DD63B3" w:rsidRPr="00943277" w:rsidRDefault="002E5BB7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D5AB3A7" wp14:editId="0BAACAAA">
            <wp:extent cx="1854835" cy="3276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33D" w:rsidRPr="00943277">
        <w:rPr>
          <w:rFonts w:ascii="Times New Roman" w:hAnsi="Times New Roman" w:cs="Times New Roman"/>
          <w:sz w:val="28"/>
          <w:szCs w:val="28"/>
        </w:rPr>
        <w:t>,</w:t>
      </w:r>
    </w:p>
    <w:p w14:paraId="5982DC0D" w14:textId="77777777" w:rsidR="00DD63B3" w:rsidRPr="00943277" w:rsidRDefault="00DD63B3">
      <w:pPr>
        <w:rPr>
          <w:rFonts w:ascii="Times New Roman" w:hAnsi="Times New Roman" w:cs="Times New Roman"/>
          <w:sz w:val="28"/>
          <w:szCs w:val="28"/>
        </w:rPr>
      </w:pPr>
    </w:p>
    <w:p w14:paraId="0C40CB5F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где:</w:t>
      </w:r>
    </w:p>
    <w:p w14:paraId="2CC6BD86" w14:textId="77777777" w:rsidR="00DD63B3" w:rsidRPr="00943277" w:rsidRDefault="002E5BB7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2D89B1" wp14:editId="18080C0B">
            <wp:extent cx="250190" cy="3016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33D" w:rsidRPr="00943277">
        <w:rPr>
          <w:rFonts w:ascii="Times New Roman" w:hAnsi="Times New Roman" w:cs="Times New Roman"/>
          <w:sz w:val="28"/>
          <w:szCs w:val="28"/>
        </w:rPr>
        <w:t xml:space="preserve"> - сумма субсидии из федерального бюджета, предоставляемой в целях создания детских технопарков "</w:t>
      </w:r>
      <w:proofErr w:type="spellStart"/>
      <w:r w:rsidR="0031733D" w:rsidRPr="00943277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="0031733D" w:rsidRPr="00943277">
        <w:rPr>
          <w:rFonts w:ascii="Times New Roman" w:hAnsi="Times New Roman" w:cs="Times New Roman"/>
          <w:sz w:val="28"/>
          <w:szCs w:val="28"/>
        </w:rPr>
        <w:t xml:space="preserve">" в соответствии с </w:t>
      </w:r>
      <w:hyperlink r:id="rId18" w:history="1">
        <w:r w:rsidR="0031733D"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="0031733D" w:rsidRPr="00943277">
        <w:rPr>
          <w:rFonts w:ascii="Times New Roman" w:hAnsi="Times New Roman" w:cs="Times New Roman"/>
          <w:sz w:val="28"/>
          <w:szCs w:val="28"/>
        </w:rPr>
        <w:t xml:space="preserve"> </w:t>
      </w:r>
      <w:r w:rsidR="00AB3B20" w:rsidRPr="00943277">
        <w:rPr>
          <w:rFonts w:ascii="Times New Roman" w:hAnsi="Times New Roman" w:cs="Times New Roman"/>
          <w:sz w:val="28"/>
          <w:szCs w:val="28"/>
        </w:rPr>
        <w:t>о</w:t>
      </w:r>
      <w:r w:rsidR="0031733D" w:rsidRPr="00943277">
        <w:rPr>
          <w:rFonts w:ascii="Times New Roman" w:hAnsi="Times New Roman" w:cs="Times New Roman"/>
          <w:sz w:val="28"/>
          <w:szCs w:val="28"/>
        </w:rPr>
        <w:t xml:space="preserve"> федеральном бюджете на </w:t>
      </w:r>
      <w:r w:rsidR="00AB3B20" w:rsidRPr="00943277">
        <w:rPr>
          <w:rFonts w:ascii="Times New Roman" w:hAnsi="Times New Roman" w:cs="Times New Roman"/>
          <w:sz w:val="28"/>
          <w:szCs w:val="28"/>
        </w:rPr>
        <w:t>очередной год</w:t>
      </w:r>
      <w:r w:rsidR="0031733D" w:rsidRPr="00943277">
        <w:rPr>
          <w:rFonts w:ascii="Times New Roman" w:hAnsi="Times New Roman" w:cs="Times New Roman"/>
          <w:sz w:val="28"/>
          <w:szCs w:val="28"/>
        </w:rPr>
        <w:t xml:space="preserve"> и на плановый период;</w:t>
      </w:r>
    </w:p>
    <w:p w14:paraId="5F61987E" w14:textId="77777777" w:rsidR="00DD63B3" w:rsidRPr="00943277" w:rsidRDefault="002E5BB7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7C2B314" wp14:editId="535CB8C4">
            <wp:extent cx="379730" cy="3016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33D" w:rsidRPr="00943277">
        <w:rPr>
          <w:rFonts w:ascii="Times New Roman" w:hAnsi="Times New Roman" w:cs="Times New Roman"/>
          <w:sz w:val="28"/>
          <w:szCs w:val="28"/>
        </w:rPr>
        <w:t xml:space="preserve"> - сумма софинансирования из областного бюджета;</w:t>
      </w:r>
    </w:p>
    <w:p w14:paraId="3E23F94F" w14:textId="77777777" w:rsidR="00DD63B3" w:rsidRPr="00943277" w:rsidRDefault="002E5BB7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7292161" wp14:editId="6FF24879">
            <wp:extent cx="276225" cy="301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33D" w:rsidRPr="00943277">
        <w:rPr>
          <w:rFonts w:ascii="Times New Roman" w:hAnsi="Times New Roman" w:cs="Times New Roman"/>
          <w:sz w:val="28"/>
          <w:szCs w:val="28"/>
        </w:rPr>
        <w:t xml:space="preserve"> - количество общеобразовательных организаций в Ярославской области, в которых планируется создание детских технопарков "</w:t>
      </w:r>
      <w:proofErr w:type="spellStart"/>
      <w:r w:rsidR="0031733D" w:rsidRPr="00943277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="0031733D" w:rsidRPr="00943277">
        <w:rPr>
          <w:rFonts w:ascii="Times New Roman" w:hAnsi="Times New Roman" w:cs="Times New Roman"/>
          <w:sz w:val="28"/>
          <w:szCs w:val="28"/>
        </w:rPr>
        <w:t>" в соответствующем году;</w:t>
      </w:r>
    </w:p>
    <w:p w14:paraId="052015E2" w14:textId="77777777" w:rsidR="00DD63B3" w:rsidRPr="00943277" w:rsidRDefault="002E5BB7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CD339AD" wp14:editId="0E587519">
            <wp:extent cx="224155" cy="3016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33D" w:rsidRPr="00943277">
        <w:rPr>
          <w:rFonts w:ascii="Times New Roman" w:hAnsi="Times New Roman" w:cs="Times New Roman"/>
          <w:sz w:val="28"/>
          <w:szCs w:val="28"/>
        </w:rPr>
        <w:t xml:space="preserve"> - количество общеобразовательных организаций в i-м муниципальном образовании, в которых планируется создание детских технопарков "Кванториум" в соответствующем году.</w:t>
      </w:r>
    </w:p>
    <w:p w14:paraId="3AF42BD6" w14:textId="77777777" w:rsidR="00DD63B3" w:rsidRPr="00943277" w:rsidRDefault="0031733D" w:rsidP="00F53E29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 xml:space="preserve">Количество общеобразовательных организаций в Ярославской области, в которых планируется создание детских технопарков "Кванториум" в соответствующем году, определяется соглашением </w:t>
      </w:r>
      <w:r w:rsidR="00F53E29" w:rsidRPr="00943277">
        <w:rPr>
          <w:rFonts w:ascii="Times New Roman" w:hAnsi="Times New Roman" w:cs="Times New Roman"/>
          <w:sz w:val="28"/>
          <w:szCs w:val="28"/>
        </w:rPr>
        <w:t>от 26 декабря 2022 г. № 073-09-2023-575 о предоставлении субсидии из федерального бюджета бюджету Ярославской области на реализацию федерального проекта «Современная школа» национального проекта «Образование» в рамках государственной программы Российской Федерации «Развитие образования»</w:t>
      </w:r>
      <w:r w:rsidRPr="00943277">
        <w:rPr>
          <w:rFonts w:ascii="Times New Roman" w:hAnsi="Times New Roman" w:cs="Times New Roman"/>
          <w:sz w:val="28"/>
          <w:szCs w:val="28"/>
        </w:rPr>
        <w:t>.</w:t>
      </w:r>
    </w:p>
    <w:p w14:paraId="44427514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8" w:name="sub_55"/>
      <w:r w:rsidRPr="00943277">
        <w:rPr>
          <w:rFonts w:ascii="Times New Roman" w:hAnsi="Times New Roman" w:cs="Times New Roman"/>
          <w:sz w:val="28"/>
          <w:szCs w:val="28"/>
        </w:rPr>
        <w:t>9. Показателем результата использования межбюджетного трансферта является создание в муниципальном образовании области на базе общеобразовательной организации детского технопарка "Кванториум".</w:t>
      </w:r>
    </w:p>
    <w:bookmarkEnd w:id="8"/>
    <w:p w14:paraId="44924CEB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Плановое значение показателя результата использования межбюджетного трансферта для каждого муниципального образования области устанавливается соглашением.</w:t>
      </w:r>
    </w:p>
    <w:p w14:paraId="3B9DA63E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9" w:name="sub_56"/>
      <w:r w:rsidRPr="00943277">
        <w:rPr>
          <w:rFonts w:ascii="Times New Roman" w:hAnsi="Times New Roman" w:cs="Times New Roman"/>
          <w:sz w:val="28"/>
          <w:szCs w:val="28"/>
        </w:rPr>
        <w:t>10. Порядок и сроки представления отчетов о расходах муниципального образования области, в целях софинансирования которых предоставляется межбюджетный трансферт, отчетов о достижении значений результатов использования межбюджетного трансферта устанавливаются соглашением.</w:t>
      </w:r>
    </w:p>
    <w:bookmarkEnd w:id="9"/>
    <w:p w14:paraId="29FF6E51" w14:textId="77777777" w:rsidR="00DD63B3" w:rsidRPr="00943277" w:rsidRDefault="00943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31733D" w:rsidRPr="00943277">
        <w:rPr>
          <w:rFonts w:ascii="Times New Roman" w:hAnsi="Times New Roman" w:cs="Times New Roman"/>
          <w:sz w:val="28"/>
          <w:szCs w:val="28"/>
        </w:rPr>
        <w:t xml:space="preserve"> образования Ярославской области вправе устанавливать в соглашении сроки и формы представления органами местного самоуправления муниципального образования области дополнительной отчетности.</w:t>
      </w:r>
    </w:p>
    <w:p w14:paraId="4737F271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10" w:name="sub_57"/>
      <w:r w:rsidRPr="00943277">
        <w:rPr>
          <w:rFonts w:ascii="Times New Roman" w:hAnsi="Times New Roman" w:cs="Times New Roman"/>
          <w:sz w:val="28"/>
          <w:szCs w:val="28"/>
        </w:rPr>
        <w:t>11. В случае если муниципальным образованием области по состоянию на 31 декабря года предоставления межбюджетного трансферта не достигнут результат использования межбюджетного трансферта, предусмотренный соглашением, межбюджетный трансферт подлежит возврату из местного бюджета в доход областного бюджета в срок до 01 апреля года, следующего за годом предоставления межбюджетного трансферта, в полном объеме.</w:t>
      </w:r>
    </w:p>
    <w:p w14:paraId="485CAACC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11" w:name="sub_58"/>
      <w:bookmarkEnd w:id="10"/>
      <w:r w:rsidRPr="00943277">
        <w:rPr>
          <w:rFonts w:ascii="Times New Roman" w:hAnsi="Times New Roman" w:cs="Times New Roman"/>
          <w:sz w:val="28"/>
          <w:szCs w:val="28"/>
        </w:rPr>
        <w:t xml:space="preserve">12. Перечисление межбюджетного трансферта осуществляется в установленном порядке в пределах суммы, необходимой для оплаты денежных </w:t>
      </w:r>
      <w:r w:rsidRPr="00943277">
        <w:rPr>
          <w:rFonts w:ascii="Times New Roman" w:hAnsi="Times New Roman" w:cs="Times New Roman"/>
          <w:sz w:val="28"/>
          <w:szCs w:val="28"/>
        </w:rPr>
        <w:lastRenderedPageBreak/>
        <w:t>обязательств получателя средств местного бюджета, соответствующих целям предоставления межбюджетного трансферта. Перечисление межбюджетного трансферта местным бюджетам осуществляется в пределах кассового плана областного бюджета, утвержденного на соответствующий квартал.</w:t>
      </w:r>
    </w:p>
    <w:bookmarkEnd w:id="11"/>
    <w:p w14:paraId="26113478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r w:rsidRPr="00943277">
        <w:rPr>
          <w:rFonts w:ascii="Times New Roman" w:hAnsi="Times New Roman" w:cs="Times New Roman"/>
          <w:sz w:val="28"/>
          <w:szCs w:val="28"/>
        </w:rPr>
        <w:t>Перечисление межбюджетного трансферта осуществляется на единый счет местного бюджета, открытый финансовому органу муниципального образования в Управлении Федерального казначейства по Ярославской области.</w:t>
      </w:r>
    </w:p>
    <w:p w14:paraId="7D16A9B2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12" w:name="sub_59"/>
      <w:r w:rsidRPr="00943277">
        <w:rPr>
          <w:rFonts w:ascii="Times New Roman" w:hAnsi="Times New Roman" w:cs="Times New Roman"/>
          <w:sz w:val="28"/>
          <w:szCs w:val="28"/>
        </w:rPr>
        <w:t>13. Остат</w:t>
      </w:r>
      <w:bookmarkStart w:id="13" w:name="_GoBack"/>
      <w:bookmarkEnd w:id="13"/>
      <w:r w:rsidRPr="00943277">
        <w:rPr>
          <w:rFonts w:ascii="Times New Roman" w:hAnsi="Times New Roman" w:cs="Times New Roman"/>
          <w:sz w:val="28"/>
          <w:szCs w:val="28"/>
        </w:rPr>
        <w:t xml:space="preserve">ок межбюджетного трансферта, не использованный в текущем финансовом году, подлежит возврату муниципальным образованием области в доход областного бюджета в соответствии с </w:t>
      </w:r>
      <w:hyperlink r:id="rId22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14:paraId="69790427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14" w:name="sub_60"/>
      <w:bookmarkEnd w:id="12"/>
      <w:r w:rsidRPr="00943277">
        <w:rPr>
          <w:rFonts w:ascii="Times New Roman" w:hAnsi="Times New Roman" w:cs="Times New Roman"/>
          <w:sz w:val="28"/>
          <w:szCs w:val="28"/>
        </w:rPr>
        <w:t>14. Ответственность за достоверность представляемых в соответствии с Методикой и правилами сведений, а также за целевое использование межбюджетного трансферта возлагается на финансовые органы муниципальных образований области и уполномоченные органы.</w:t>
      </w:r>
    </w:p>
    <w:p w14:paraId="62A13AFC" w14:textId="77777777" w:rsidR="00DD63B3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15" w:name="sub_61"/>
      <w:bookmarkEnd w:id="14"/>
      <w:r w:rsidRPr="00943277">
        <w:rPr>
          <w:rFonts w:ascii="Times New Roman" w:hAnsi="Times New Roman" w:cs="Times New Roman"/>
          <w:sz w:val="28"/>
          <w:szCs w:val="28"/>
        </w:rPr>
        <w:t xml:space="preserve">15. В случае нецелевого использования межбюджетного трансферта к муниципальным образованиям области применяются бюджетные меры принуждения, предусмотренные </w:t>
      </w:r>
      <w:hyperlink r:id="rId23" w:history="1">
        <w:r w:rsidRPr="0094327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главой 30</w:t>
        </w:r>
      </w:hyperlink>
      <w:r w:rsidRPr="0094327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5E60C830" w14:textId="77777777" w:rsidR="0031733D" w:rsidRPr="00943277" w:rsidRDefault="0031733D">
      <w:pPr>
        <w:rPr>
          <w:rFonts w:ascii="Times New Roman" w:hAnsi="Times New Roman" w:cs="Times New Roman"/>
          <w:sz w:val="28"/>
          <w:szCs w:val="28"/>
        </w:rPr>
      </w:pPr>
      <w:bookmarkStart w:id="16" w:name="sub_62"/>
      <w:bookmarkEnd w:id="15"/>
      <w:r w:rsidRPr="00943277">
        <w:rPr>
          <w:rFonts w:ascii="Times New Roman" w:hAnsi="Times New Roman" w:cs="Times New Roman"/>
          <w:sz w:val="28"/>
          <w:szCs w:val="28"/>
        </w:rPr>
        <w:t xml:space="preserve">16. Контроль за соблюдением органами местного самоуправления муниципальных образований области условий предоставления межбюджетного трансферта осуществляется </w:t>
      </w:r>
      <w:r w:rsidR="00943277">
        <w:rPr>
          <w:rFonts w:ascii="Times New Roman" w:hAnsi="Times New Roman" w:cs="Times New Roman"/>
          <w:sz w:val="28"/>
          <w:szCs w:val="28"/>
        </w:rPr>
        <w:t>министерством</w:t>
      </w:r>
      <w:r w:rsidRPr="00943277">
        <w:rPr>
          <w:rFonts w:ascii="Times New Roman" w:hAnsi="Times New Roman" w:cs="Times New Roman"/>
          <w:sz w:val="28"/>
          <w:szCs w:val="28"/>
        </w:rPr>
        <w:t xml:space="preserve"> образования Ярославской области и органами финансового контроля.</w:t>
      </w:r>
      <w:bookmarkEnd w:id="16"/>
    </w:p>
    <w:sectPr w:rsidR="0031733D" w:rsidRPr="00943277" w:rsidSect="00307F56">
      <w:headerReference w:type="default" r:id="rId24"/>
      <w:pgSz w:w="11907" w:h="16840" w:code="9"/>
      <w:pgMar w:top="1134" w:right="851" w:bottom="1134" w:left="1418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B2110" w14:textId="77777777" w:rsidR="00134AFA" w:rsidRDefault="00134AFA" w:rsidP="00134AFA">
      <w:r>
        <w:separator/>
      </w:r>
    </w:p>
  </w:endnote>
  <w:endnote w:type="continuationSeparator" w:id="0">
    <w:p w14:paraId="169DE8ED" w14:textId="77777777" w:rsidR="00134AFA" w:rsidRDefault="00134AFA" w:rsidP="00134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0EBFD" w14:textId="77777777" w:rsidR="00134AFA" w:rsidRDefault="00134AFA" w:rsidP="00134AFA">
      <w:r>
        <w:separator/>
      </w:r>
    </w:p>
  </w:footnote>
  <w:footnote w:type="continuationSeparator" w:id="0">
    <w:p w14:paraId="4E5D9445" w14:textId="77777777" w:rsidR="00134AFA" w:rsidRDefault="00134AFA" w:rsidP="00134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06723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66C6A07" w14:textId="77777777" w:rsidR="00134AFA" w:rsidRPr="00307F56" w:rsidRDefault="00134AFA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07F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07F5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07F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4CBC" w:rsidRPr="00307F5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07F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BB7"/>
    <w:rsid w:val="00134AFA"/>
    <w:rsid w:val="002E5BB7"/>
    <w:rsid w:val="00307F56"/>
    <w:rsid w:val="0031733D"/>
    <w:rsid w:val="0070626D"/>
    <w:rsid w:val="00851978"/>
    <w:rsid w:val="00911C2F"/>
    <w:rsid w:val="00937D04"/>
    <w:rsid w:val="00943277"/>
    <w:rsid w:val="00AB3B20"/>
    <w:rsid w:val="00AE4CBC"/>
    <w:rsid w:val="00DD63B3"/>
    <w:rsid w:val="00E86D53"/>
    <w:rsid w:val="00F5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96961"/>
  <w14:defaultImageDpi w14:val="0"/>
  <w15:docId w15:val="{3E98BB0F-700F-47AA-A9E1-27234793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paragraph" w:styleId="a8">
    <w:name w:val="Balloon Text"/>
    <w:basedOn w:val="a"/>
    <w:link w:val="a9"/>
    <w:uiPriority w:val="99"/>
    <w:semiHidden/>
    <w:unhideWhenUsed/>
    <w:rsid w:val="009432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327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34A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4AFA"/>
    <w:rPr>
      <w:rFonts w:ascii="Arial" w:hAnsi="Arial" w:cs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134A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34AFA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4443516.0" TargetMode="External"/><Relationship Id="rId13" Type="http://schemas.openxmlformats.org/officeDocument/2006/relationships/hyperlink" Target="garantF1://402841603.1000" TargetMode="External"/><Relationship Id="rId18" Type="http://schemas.openxmlformats.org/officeDocument/2006/relationships/hyperlink" Target="garantF1://403071045.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6.emf"/><Relationship Id="rId7" Type="http://schemas.openxmlformats.org/officeDocument/2006/relationships/hyperlink" Target="garantF1://12012604.13901" TargetMode="External"/><Relationship Id="rId12" Type="http://schemas.openxmlformats.org/officeDocument/2006/relationships/hyperlink" Target="garantF1://402971550.0" TargetMode="External"/><Relationship Id="rId17" Type="http://schemas.openxmlformats.org/officeDocument/2006/relationships/image" Target="media/image3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20" Type="http://schemas.openxmlformats.org/officeDocument/2006/relationships/image" Target="media/image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402971550.11000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23" Type="http://schemas.openxmlformats.org/officeDocument/2006/relationships/hyperlink" Target="garantF1://12012604.20030" TargetMode="External"/><Relationship Id="rId10" Type="http://schemas.openxmlformats.org/officeDocument/2006/relationships/hyperlink" Target="garantF1://73162095.0" TargetMode="External"/><Relationship Id="rId19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hyperlink" Target="garantF1://73162095.1000" TargetMode="External"/><Relationship Id="rId14" Type="http://schemas.openxmlformats.org/officeDocument/2006/relationships/hyperlink" Target="garantF1://12012604.0" TargetMode="External"/><Relationship Id="rId22" Type="http://schemas.openxmlformats.org/officeDocument/2006/relationships/hyperlink" Target="garantF1://4581668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7</cp:revision>
  <dcterms:created xsi:type="dcterms:W3CDTF">2023-10-11T14:05:00Z</dcterms:created>
  <dcterms:modified xsi:type="dcterms:W3CDTF">2023-10-21T18:42:00Z</dcterms:modified>
</cp:coreProperties>
</file>