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DF1" w:rsidRPr="00086BAB" w:rsidRDefault="00086BAB" w:rsidP="00293BE1">
      <w:pPr>
        <w:ind w:left="8080" w:firstLine="0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ПРОЕКТ</w:t>
      </w:r>
    </w:p>
    <w:p w:rsidR="00F66DF1" w:rsidRPr="00086BAB" w:rsidRDefault="00F66DF1" w:rsidP="00F66DF1">
      <w:pPr>
        <w:ind w:left="5103"/>
        <w:rPr>
          <w:rFonts w:cs="Times New Roman"/>
          <w:szCs w:val="28"/>
        </w:rPr>
      </w:pPr>
    </w:p>
    <w:p w:rsidR="00F66DF1" w:rsidRPr="00086BAB" w:rsidRDefault="00F66DF1" w:rsidP="00F66DF1">
      <w:pPr>
        <w:ind w:firstLine="0"/>
        <w:jc w:val="center"/>
        <w:rPr>
          <w:rFonts w:cs="Times New Roman"/>
          <w:b/>
          <w:szCs w:val="28"/>
        </w:rPr>
      </w:pPr>
      <w:r w:rsidRPr="00086BAB">
        <w:rPr>
          <w:rFonts w:cs="Times New Roman"/>
          <w:b/>
          <w:szCs w:val="28"/>
        </w:rPr>
        <w:t>ПРАВИЛА</w:t>
      </w:r>
    </w:p>
    <w:p w:rsidR="00F66DF1" w:rsidRPr="00086BAB" w:rsidRDefault="00086BAB" w:rsidP="00F66DF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86BAB">
        <w:rPr>
          <w:rFonts w:ascii="Times New Roman" w:hAnsi="Times New Roman" w:cs="Times New Roman"/>
          <w:color w:val="auto"/>
          <w:sz w:val="28"/>
          <w:szCs w:val="28"/>
        </w:rPr>
        <w:t>ПРЕДОСТАВЛЕНИЯ ИНЫХ МЕЖБЮДЖЕТНЫХ ТРАНСФЕРТОВ НА ПРИВЕДЕНИЕ В НОРМАТИВНОЕ СОСТОЯНИЕ ГРУНТОВЫХ ДОРОГ МЕСТНОГО ЗНАЧЕНИЯ</w:t>
      </w:r>
      <w:r w:rsidR="00F66DF1" w:rsidRPr="00086BA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66DF1" w:rsidRPr="00086BAB" w:rsidRDefault="00F66DF1" w:rsidP="00F66DF1">
      <w:pPr>
        <w:ind w:left="5103"/>
        <w:rPr>
          <w:rFonts w:cs="Times New Roman"/>
          <w:szCs w:val="28"/>
        </w:rPr>
      </w:pPr>
    </w:p>
    <w:p w:rsidR="00E801CE" w:rsidRPr="00086BAB" w:rsidRDefault="00B91C4C" w:rsidP="00B91C4C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 xml:space="preserve">1. Настоящие Правила устанавливают цели, условия и порядок предоставления бюджетам муниципальных образований области иных межбюджетных трансфертов </w:t>
      </w:r>
      <w:r w:rsidRPr="00086BAB">
        <w:rPr>
          <w:rFonts w:cs="Times New Roman"/>
          <w:bCs/>
          <w:szCs w:val="28"/>
        </w:rPr>
        <w:t xml:space="preserve">на приведение в нормативное состояние </w:t>
      </w:r>
      <w:r w:rsidR="00E801CE" w:rsidRPr="00086BAB">
        <w:rPr>
          <w:rFonts w:cs="Times New Roman"/>
          <w:bCs/>
          <w:szCs w:val="28"/>
        </w:rPr>
        <w:t>грунтовых</w:t>
      </w:r>
      <w:r w:rsidR="00601171">
        <w:rPr>
          <w:rFonts w:cs="Times New Roman"/>
          <w:bCs/>
          <w:szCs w:val="28"/>
        </w:rPr>
        <w:t xml:space="preserve"> дорог </w:t>
      </w:r>
      <w:bookmarkStart w:id="0" w:name="_GoBack"/>
      <w:bookmarkEnd w:id="0"/>
      <w:r w:rsidRPr="00086BAB">
        <w:rPr>
          <w:rFonts w:cs="Times New Roman"/>
          <w:bCs/>
          <w:szCs w:val="28"/>
        </w:rPr>
        <w:t>местного значения</w:t>
      </w:r>
      <w:r w:rsidRPr="00086BAB">
        <w:rPr>
          <w:rFonts w:cs="Times New Roman"/>
          <w:szCs w:val="28"/>
        </w:rPr>
        <w:t xml:space="preserve"> (далее </w:t>
      </w:r>
      <w:r w:rsidRPr="00086BAB">
        <w:rPr>
          <w:rFonts w:cs="Times New Roman"/>
          <w:color w:val="000000" w:themeColor="text1"/>
          <w:szCs w:val="28"/>
        </w:rPr>
        <w:t>–</w:t>
      </w:r>
      <w:r w:rsidRPr="00086BAB">
        <w:rPr>
          <w:rFonts w:cs="Times New Roman"/>
          <w:szCs w:val="28"/>
        </w:rPr>
        <w:t xml:space="preserve"> иные межбюджетные трансферты)</w:t>
      </w:r>
      <w:r w:rsidR="00E801CE" w:rsidRPr="00086BAB">
        <w:rPr>
          <w:rFonts w:cs="Times New Roman"/>
          <w:szCs w:val="28"/>
        </w:rPr>
        <w:t>.</w:t>
      </w:r>
    </w:p>
    <w:p w:rsidR="00B5353D" w:rsidRPr="00086BAB" w:rsidRDefault="00456B8F" w:rsidP="00293BE1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 xml:space="preserve">2. </w:t>
      </w:r>
      <w:r w:rsidR="00E801CE" w:rsidRPr="00086BAB">
        <w:rPr>
          <w:rFonts w:cs="Times New Roman"/>
          <w:szCs w:val="28"/>
        </w:rPr>
        <w:t xml:space="preserve">Иные межбюджетные трансферты предоставляются городским округам области, городским поселениям области, муниципальным районам области (далее - муниципальные образования области) на исполнение расходных обязательств муниципальных образований области, предусматривающих реализацию мероприятий по приведению в соответствие с нормативными требованиями к транспортно-эксплуатационному состоянию грунтовых автомобильных дорог общего пользования местного значения, а также дорог </w:t>
      </w:r>
      <w:r w:rsidR="00B5353D" w:rsidRPr="00086BAB">
        <w:rPr>
          <w:rFonts w:cs="Times New Roman"/>
          <w:szCs w:val="28"/>
        </w:rPr>
        <w:t>с переходным типом покрытия (далее – автомобильные дороги).</w:t>
      </w:r>
    </w:p>
    <w:p w:rsidR="00B5353D" w:rsidRPr="00086BAB" w:rsidRDefault="00456B8F" w:rsidP="00B535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 xml:space="preserve">3. </w:t>
      </w:r>
      <w:r w:rsidR="00B5353D" w:rsidRPr="00086BAB">
        <w:rPr>
          <w:rFonts w:ascii="Times New Roman" w:hAnsi="Times New Roman" w:cs="Times New Roman"/>
          <w:sz w:val="28"/>
          <w:szCs w:val="28"/>
        </w:rPr>
        <w:t xml:space="preserve">Приведение в соответствие нормативным требованиям к транспортно-эксплуатационному состоянию автомобильных дорог обеспечивается за счет проведения в отношении их мероприятий по разработке и утверждению в соответствии с действующим законодательством проектно-сметной документации, капитальному ремонту или ремонту, а также </w:t>
      </w:r>
      <w:r w:rsidR="00D60C36" w:rsidRPr="00086BAB">
        <w:rPr>
          <w:rFonts w:ascii="Times New Roman" w:hAnsi="Times New Roman" w:cs="Times New Roman"/>
          <w:sz w:val="28"/>
          <w:szCs w:val="28"/>
        </w:rPr>
        <w:t>мероприятий</w:t>
      </w:r>
      <w:r w:rsidR="00B5353D" w:rsidRPr="00086BAB">
        <w:rPr>
          <w:rFonts w:ascii="Times New Roman" w:hAnsi="Times New Roman" w:cs="Times New Roman"/>
          <w:sz w:val="28"/>
          <w:szCs w:val="28"/>
        </w:rPr>
        <w:t xml:space="preserve"> по</w:t>
      </w:r>
      <w:r w:rsidR="00D60C36" w:rsidRPr="00086BAB">
        <w:rPr>
          <w:rFonts w:ascii="Times New Roman" w:hAnsi="Times New Roman" w:cs="Times New Roman"/>
          <w:sz w:val="28"/>
          <w:szCs w:val="28"/>
        </w:rPr>
        <w:t xml:space="preserve"> </w:t>
      </w:r>
      <w:r w:rsidR="00B5353D" w:rsidRPr="00086BAB">
        <w:rPr>
          <w:rFonts w:ascii="Times New Roman" w:hAnsi="Times New Roman" w:cs="Times New Roman"/>
          <w:sz w:val="28"/>
          <w:szCs w:val="28"/>
        </w:rPr>
        <w:t xml:space="preserve">содержанию </w:t>
      </w:r>
      <w:r w:rsidR="00D60C36" w:rsidRPr="00086BAB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B5353D" w:rsidRPr="00086B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53D" w:rsidRPr="00086BAB" w:rsidRDefault="00B5353D" w:rsidP="00B535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 xml:space="preserve">Перечень работ по капитальному ремонту, ремонту и содержанию автомобильных дорог устанавливается в соответствии с </w:t>
      </w:r>
      <w:hyperlink r:id="rId10" w:history="1">
        <w:r w:rsidRPr="00086BAB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086BAB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16 ноября 2012 года № 402 «Об утверждении Классификации работ по капитальному ремонту, ремонту и содержанию автомобильных дорог».</w:t>
      </w:r>
    </w:p>
    <w:p w:rsidR="00D60C36" w:rsidRPr="00086BAB" w:rsidRDefault="00456B8F" w:rsidP="00D60C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 xml:space="preserve">4. </w:t>
      </w:r>
      <w:r w:rsidR="00D60C36" w:rsidRPr="00086BAB">
        <w:rPr>
          <w:rFonts w:ascii="Times New Roman" w:hAnsi="Times New Roman" w:cs="Times New Roman"/>
          <w:sz w:val="28"/>
          <w:szCs w:val="28"/>
        </w:rPr>
        <w:t xml:space="preserve">Расходы областного бюджета на предоставление местным бюджетам иных межбюджетных трансфертов </w:t>
      </w:r>
      <w:r w:rsidR="00DA10C3" w:rsidRPr="00086BAB">
        <w:rPr>
          <w:rFonts w:ascii="Times New Roman" w:hAnsi="Times New Roman" w:cs="Times New Roman"/>
          <w:sz w:val="28"/>
          <w:szCs w:val="28"/>
        </w:rPr>
        <w:t xml:space="preserve">осуществляются за счет бюджетных ассигнований, подлежащих отражению по разделу 0409 </w:t>
      </w:r>
      <w:r w:rsidR="00421257" w:rsidRPr="00086BAB">
        <w:rPr>
          <w:rFonts w:ascii="Times New Roman" w:hAnsi="Times New Roman" w:cs="Times New Roman"/>
          <w:sz w:val="28"/>
          <w:szCs w:val="28"/>
        </w:rPr>
        <w:t>«</w:t>
      </w:r>
      <w:r w:rsidR="00DA10C3" w:rsidRPr="00086BAB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421257" w:rsidRPr="00086BAB">
        <w:rPr>
          <w:rFonts w:ascii="Times New Roman" w:hAnsi="Times New Roman" w:cs="Times New Roman"/>
          <w:sz w:val="28"/>
          <w:szCs w:val="28"/>
        </w:rPr>
        <w:t>»</w:t>
      </w:r>
      <w:r w:rsidR="00DA10C3" w:rsidRPr="00086BA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бюджетов, </w:t>
      </w:r>
      <w:r w:rsidR="00D60C36" w:rsidRPr="00086BAB">
        <w:rPr>
          <w:rFonts w:ascii="Times New Roman" w:hAnsi="Times New Roman" w:cs="Times New Roman"/>
          <w:sz w:val="28"/>
          <w:szCs w:val="28"/>
        </w:rPr>
        <w:t xml:space="preserve">в рамках ведомственного проекта </w:t>
      </w:r>
      <w:r w:rsidR="00421257" w:rsidRPr="00086BAB">
        <w:rPr>
          <w:rFonts w:ascii="Times New Roman" w:hAnsi="Times New Roman" w:cs="Times New Roman"/>
          <w:sz w:val="28"/>
          <w:szCs w:val="28"/>
        </w:rPr>
        <w:t>«</w:t>
      </w:r>
      <w:r w:rsidR="00D60C36" w:rsidRPr="00086BAB">
        <w:rPr>
          <w:rFonts w:ascii="Times New Roman" w:hAnsi="Times New Roman" w:cs="Times New Roman"/>
          <w:sz w:val="28"/>
          <w:szCs w:val="28"/>
        </w:rPr>
        <w:t>Развитие и сохранность автомобильных дорог</w:t>
      </w:r>
      <w:r w:rsidR="00421257" w:rsidRPr="00086BAB">
        <w:rPr>
          <w:rFonts w:ascii="Times New Roman" w:hAnsi="Times New Roman" w:cs="Times New Roman"/>
          <w:sz w:val="28"/>
          <w:szCs w:val="28"/>
        </w:rPr>
        <w:t>»</w:t>
      </w:r>
      <w:r w:rsidR="00D60C36" w:rsidRPr="00086BAB">
        <w:rPr>
          <w:rFonts w:ascii="Times New Roman" w:hAnsi="Times New Roman" w:cs="Times New Roman"/>
          <w:sz w:val="28"/>
          <w:szCs w:val="28"/>
        </w:rPr>
        <w:t xml:space="preserve"> государственной программы Ярославской области «Развитие дорожного хозяйства в Ярославской области» на 2024 – 2030 годы (далее – ведомственный проект).</w:t>
      </w:r>
    </w:p>
    <w:p w:rsidR="00456B8F" w:rsidRPr="00086BAB" w:rsidRDefault="00456B8F" w:rsidP="00456B8F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5. Уровень софинансирования расходных обязательств муниципального образования области устанавливается в размере до 100 процентов.</w:t>
      </w:r>
    </w:p>
    <w:p w:rsidR="00456B8F" w:rsidRPr="00086BAB" w:rsidRDefault="00456B8F" w:rsidP="00D60C3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BAB">
        <w:rPr>
          <w:rFonts w:ascii="Times New Roman" w:hAnsi="Times New Roman" w:cs="Times New Roman"/>
          <w:bCs/>
          <w:sz w:val="28"/>
          <w:szCs w:val="28"/>
        </w:rPr>
        <w:t>6. Иные межбюджетные трансферты предоставляются в пределах бюджетных ассигнований и лимитов бюджетных обязательств, доведенных министерству дорожного хозяйства Ярославской области (далее –министерство) как получателю средств областного бюджета на предоставление иных межбюджетных трансфертов</w:t>
      </w:r>
      <w:r w:rsidR="008D1FF5" w:rsidRPr="00086BAB">
        <w:rPr>
          <w:rFonts w:ascii="Times New Roman" w:hAnsi="Times New Roman" w:cs="Times New Roman"/>
          <w:bCs/>
          <w:sz w:val="28"/>
          <w:szCs w:val="28"/>
        </w:rPr>
        <w:t>.</w:t>
      </w:r>
    </w:p>
    <w:p w:rsidR="009B5667" w:rsidRPr="00086BAB" w:rsidRDefault="00456B8F" w:rsidP="00B91C4C">
      <w:pPr>
        <w:jc w:val="both"/>
        <w:rPr>
          <w:rFonts w:cs="Times New Roman"/>
          <w:color w:val="000000" w:themeColor="text1"/>
          <w:szCs w:val="28"/>
        </w:rPr>
      </w:pPr>
      <w:r w:rsidRPr="00086BAB">
        <w:rPr>
          <w:rFonts w:cs="Times New Roman"/>
          <w:color w:val="000000" w:themeColor="text1"/>
          <w:szCs w:val="28"/>
        </w:rPr>
        <w:lastRenderedPageBreak/>
        <w:t>7</w:t>
      </w:r>
      <w:r w:rsidR="00B91C4C" w:rsidRPr="00086BAB">
        <w:rPr>
          <w:rFonts w:cs="Times New Roman"/>
          <w:color w:val="000000" w:themeColor="text1"/>
          <w:szCs w:val="28"/>
        </w:rPr>
        <w:t xml:space="preserve">. </w:t>
      </w:r>
      <w:r w:rsidR="003E3D03" w:rsidRPr="00086BAB">
        <w:rPr>
          <w:rFonts w:cs="Times New Roman"/>
          <w:color w:val="000000" w:themeColor="text1"/>
          <w:szCs w:val="28"/>
        </w:rPr>
        <w:t xml:space="preserve">Предложения по распределению </w:t>
      </w:r>
      <w:r w:rsidR="00B91C4C" w:rsidRPr="00086BAB">
        <w:rPr>
          <w:rFonts w:cs="Times New Roman"/>
          <w:color w:val="000000" w:themeColor="text1"/>
          <w:szCs w:val="28"/>
        </w:rPr>
        <w:t xml:space="preserve">иных межбюджетных трансфертов </w:t>
      </w:r>
      <w:r w:rsidR="003E3D03" w:rsidRPr="00086BAB">
        <w:rPr>
          <w:rFonts w:cs="Times New Roman"/>
          <w:color w:val="000000" w:themeColor="text1"/>
          <w:szCs w:val="28"/>
        </w:rPr>
        <w:t xml:space="preserve">между бюджетами муниципальных образований области подготавливаются министерством дорожного хозяйства области (далее - министерство) совместно с рабочей группой </w:t>
      </w:r>
      <w:r w:rsidR="00421257" w:rsidRPr="00086BAB">
        <w:rPr>
          <w:rFonts w:cs="Times New Roman"/>
          <w:color w:val="000000" w:themeColor="text1"/>
          <w:szCs w:val="28"/>
        </w:rPr>
        <w:t xml:space="preserve">Губернаторского </w:t>
      </w:r>
      <w:r w:rsidR="003E3D03" w:rsidRPr="00086BAB">
        <w:rPr>
          <w:rFonts w:cs="Times New Roman"/>
          <w:color w:val="000000" w:themeColor="text1"/>
          <w:szCs w:val="28"/>
        </w:rPr>
        <w:t xml:space="preserve">проекта </w:t>
      </w:r>
      <w:r w:rsidR="00421257" w:rsidRPr="00086BAB">
        <w:rPr>
          <w:rFonts w:cs="Times New Roman"/>
          <w:szCs w:val="28"/>
        </w:rPr>
        <w:t>«</w:t>
      </w:r>
      <w:r w:rsidR="003E3D03" w:rsidRPr="00086BAB">
        <w:rPr>
          <w:rFonts w:cs="Times New Roman"/>
          <w:color w:val="000000" w:themeColor="text1"/>
          <w:szCs w:val="28"/>
        </w:rPr>
        <w:t>Губернаторский контроль</w:t>
      </w:r>
      <w:r w:rsidR="00421257" w:rsidRPr="00086BAB">
        <w:rPr>
          <w:rFonts w:cs="Times New Roman"/>
          <w:szCs w:val="28"/>
        </w:rPr>
        <w:t>»</w:t>
      </w:r>
      <w:r w:rsidR="003E3D03" w:rsidRPr="00086BAB">
        <w:rPr>
          <w:rFonts w:cs="Times New Roman"/>
          <w:color w:val="000000" w:themeColor="text1"/>
          <w:szCs w:val="28"/>
        </w:rPr>
        <w:t xml:space="preserve"> на основании </w:t>
      </w:r>
      <w:r w:rsidR="008D1FF5" w:rsidRPr="00086BAB">
        <w:rPr>
          <w:rFonts w:cs="Times New Roman"/>
          <w:color w:val="000000" w:themeColor="text1"/>
          <w:szCs w:val="28"/>
        </w:rPr>
        <w:t>заяв</w:t>
      </w:r>
      <w:r w:rsidR="003E3D03" w:rsidRPr="00086BAB">
        <w:rPr>
          <w:rFonts w:cs="Times New Roman"/>
          <w:color w:val="000000" w:themeColor="text1"/>
          <w:szCs w:val="28"/>
        </w:rPr>
        <w:t>ок</w:t>
      </w:r>
      <w:r w:rsidR="008D1FF5" w:rsidRPr="00086BAB">
        <w:rPr>
          <w:rFonts w:cs="Times New Roman"/>
          <w:color w:val="000000" w:themeColor="text1"/>
          <w:szCs w:val="28"/>
        </w:rPr>
        <w:t xml:space="preserve"> органов местного самоуправления муниципальн</w:t>
      </w:r>
      <w:r w:rsidR="003E3D03" w:rsidRPr="00086BAB">
        <w:rPr>
          <w:rFonts w:cs="Times New Roman"/>
          <w:color w:val="000000" w:themeColor="text1"/>
          <w:szCs w:val="28"/>
        </w:rPr>
        <w:t>ых</w:t>
      </w:r>
      <w:r w:rsidR="008D1FF5" w:rsidRPr="00086BAB">
        <w:rPr>
          <w:rFonts w:cs="Times New Roman"/>
          <w:color w:val="000000" w:themeColor="text1"/>
          <w:szCs w:val="28"/>
        </w:rPr>
        <w:t xml:space="preserve"> образовани</w:t>
      </w:r>
      <w:r w:rsidR="003E3D03" w:rsidRPr="00086BAB">
        <w:rPr>
          <w:rFonts w:cs="Times New Roman"/>
          <w:color w:val="000000" w:themeColor="text1"/>
          <w:szCs w:val="28"/>
        </w:rPr>
        <w:t>й</w:t>
      </w:r>
      <w:r w:rsidR="008D1FF5" w:rsidRPr="00086BAB">
        <w:rPr>
          <w:rFonts w:cs="Times New Roman"/>
          <w:color w:val="000000" w:themeColor="text1"/>
          <w:szCs w:val="28"/>
        </w:rPr>
        <w:t xml:space="preserve"> области</w:t>
      </w:r>
      <w:r w:rsidR="003E3D03" w:rsidRPr="00086BAB">
        <w:rPr>
          <w:rFonts w:cs="Times New Roman"/>
          <w:color w:val="000000" w:themeColor="text1"/>
          <w:szCs w:val="28"/>
        </w:rPr>
        <w:t>.</w:t>
      </w:r>
    </w:p>
    <w:p w:rsidR="00421257" w:rsidRPr="00086BAB" w:rsidRDefault="00D0450F" w:rsidP="0042125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421257" w:rsidRPr="00086B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Распределение иных межбюджетных трансфертов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</w:t>
      </w:r>
    </w:p>
    <w:p w:rsidR="00B91C4C" w:rsidRPr="00086BAB" w:rsidRDefault="00D0450F" w:rsidP="00B91C4C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9</w:t>
      </w:r>
      <w:r w:rsidR="00B91C4C" w:rsidRPr="00086BAB">
        <w:rPr>
          <w:rFonts w:cs="Times New Roman"/>
          <w:szCs w:val="28"/>
        </w:rPr>
        <w:t>. Условиями предоставления и расходования иных межбюджетных трансфертов являются:</w:t>
      </w:r>
    </w:p>
    <w:p w:rsidR="00B91C4C" w:rsidRPr="00086BAB" w:rsidRDefault="00B91C4C" w:rsidP="00B91C4C">
      <w:pPr>
        <w:jc w:val="both"/>
        <w:rPr>
          <w:rFonts w:cs="Times New Roman"/>
          <w:color w:val="000000" w:themeColor="text1"/>
          <w:szCs w:val="28"/>
        </w:rPr>
      </w:pPr>
      <w:r w:rsidRPr="00086BAB">
        <w:rPr>
          <w:rFonts w:cs="Times New Roman"/>
          <w:color w:val="000000" w:themeColor="text1"/>
          <w:szCs w:val="28"/>
        </w:rPr>
        <w:t xml:space="preserve">- наличие муниципальной программы, на финансирование мероприятий которой предоставляются иные межбюджетные трансферты, а также соответствие мероприятий муниципальной программы требованиям </w:t>
      </w:r>
      <w:r w:rsidR="009B5667" w:rsidRPr="00086BAB">
        <w:rPr>
          <w:rFonts w:cs="Times New Roman"/>
          <w:szCs w:val="28"/>
        </w:rPr>
        <w:t>ведомственного проекта</w:t>
      </w:r>
      <w:r w:rsidRPr="00086BAB">
        <w:rPr>
          <w:rFonts w:cs="Times New Roman"/>
          <w:color w:val="000000" w:themeColor="text1"/>
          <w:szCs w:val="28"/>
        </w:rPr>
        <w:t>;</w:t>
      </w:r>
    </w:p>
    <w:p w:rsidR="00B91C4C" w:rsidRPr="00086BAB" w:rsidRDefault="00B91C4C" w:rsidP="00B91C4C">
      <w:pPr>
        <w:jc w:val="both"/>
        <w:rPr>
          <w:rFonts w:cs="Times New Roman"/>
          <w:color w:val="000000" w:themeColor="text1"/>
          <w:szCs w:val="28"/>
        </w:rPr>
      </w:pPr>
      <w:r w:rsidRPr="00086BAB">
        <w:rPr>
          <w:rFonts w:cs="Times New Roman"/>
          <w:color w:val="000000" w:themeColor="text1"/>
          <w:szCs w:val="28"/>
        </w:rPr>
        <w:t xml:space="preserve">- наличие в бюджете муниципального образования области бюджетных ассигнований на исполнение расходного обязательства муниципального образования области, возникающего при реализации мероприятий муниципальной программы, </w:t>
      </w:r>
      <w:r w:rsidRPr="00086BAB">
        <w:rPr>
          <w:rFonts w:cs="Times New Roman"/>
          <w:szCs w:val="28"/>
        </w:rPr>
        <w:t>в объеме, необходимом для его исполнения и </w:t>
      </w:r>
      <w:r w:rsidRPr="00086BAB">
        <w:rPr>
          <w:rFonts w:cs="Times New Roman"/>
          <w:color w:val="000000" w:themeColor="text1"/>
          <w:szCs w:val="28"/>
        </w:rPr>
        <w:t>включающем размер иных межбюджетных трансфертов;</w:t>
      </w:r>
    </w:p>
    <w:p w:rsidR="00B91C4C" w:rsidRPr="00086BAB" w:rsidRDefault="00B91C4C" w:rsidP="00B91C4C">
      <w:pPr>
        <w:jc w:val="both"/>
        <w:rPr>
          <w:rFonts w:cs="Times New Roman"/>
          <w:szCs w:val="28"/>
        </w:rPr>
      </w:pPr>
      <w:r w:rsidRPr="00086BAB">
        <w:rPr>
          <w:rFonts w:cs="Times New Roman"/>
          <w:color w:val="000000" w:themeColor="text1"/>
          <w:szCs w:val="28"/>
        </w:rPr>
        <w:t>- заключение соглашения о предоставлении иных межбюджетных трансфертов</w:t>
      </w:r>
      <w:r w:rsidRPr="00086BAB">
        <w:rPr>
          <w:rFonts w:cs="Times New Roman"/>
          <w:szCs w:val="28"/>
        </w:rPr>
        <w:t xml:space="preserve"> между </w:t>
      </w:r>
      <w:r w:rsidR="00480B91" w:rsidRPr="00086BAB">
        <w:rPr>
          <w:rFonts w:cs="Times New Roman"/>
          <w:szCs w:val="28"/>
        </w:rPr>
        <w:t>министерством</w:t>
      </w:r>
      <w:r w:rsidRPr="00086BAB">
        <w:rPr>
          <w:rFonts w:cs="Times New Roman"/>
          <w:szCs w:val="28"/>
        </w:rPr>
        <w:t xml:space="preserve"> и органом местного самоуправления муниципального образования области (далее – соглашение) </w:t>
      </w:r>
      <w:r w:rsidRPr="00086BAB">
        <w:rPr>
          <w:rFonts w:cs="Times New Roman"/>
          <w:color w:val="000000" w:themeColor="text1"/>
          <w:szCs w:val="28"/>
        </w:rPr>
        <w:t>в соответствии с </w:t>
      </w:r>
      <w:hyperlink r:id="rId11" w:history="1">
        <w:r w:rsidR="00BA3F88" w:rsidRPr="00086BAB">
          <w:rPr>
            <w:rFonts w:cs="Times New Roman"/>
            <w:color w:val="000000" w:themeColor="text1"/>
            <w:szCs w:val="28"/>
          </w:rPr>
          <w:t>т</w:t>
        </w:r>
        <w:r w:rsidRPr="00086BAB">
          <w:rPr>
            <w:rFonts w:cs="Times New Roman"/>
            <w:color w:val="000000" w:themeColor="text1"/>
            <w:szCs w:val="28"/>
          </w:rPr>
          <w:t>иповой</w:t>
        </w:r>
      </w:hyperlink>
      <w:r w:rsidRPr="00086BAB">
        <w:rPr>
          <w:rFonts w:cs="Times New Roman"/>
          <w:color w:val="000000" w:themeColor="text1"/>
          <w:szCs w:val="28"/>
        </w:rPr>
        <w:t xml:space="preserve"> формой</w:t>
      </w:r>
      <w:r w:rsidRPr="00086BAB">
        <w:rPr>
          <w:rFonts w:cs="Times New Roman"/>
          <w:szCs w:val="28"/>
        </w:rPr>
        <w:t xml:space="preserve"> </w:t>
      </w:r>
      <w:r w:rsidRPr="00086BAB">
        <w:rPr>
          <w:rFonts w:cs="Times New Roman"/>
          <w:color w:val="000000" w:themeColor="text1"/>
          <w:szCs w:val="28"/>
        </w:rPr>
        <w:t xml:space="preserve">соглашения </w:t>
      </w:r>
      <w:r w:rsidR="00BA3F88" w:rsidRPr="00086BAB">
        <w:rPr>
          <w:rFonts w:cs="Times New Roman"/>
          <w:szCs w:val="28"/>
        </w:rPr>
        <w:t>о предоставлении иного межбюджетного трансферта из областного бюджета бюджету муниципального образования области</w:t>
      </w:r>
      <w:r w:rsidRPr="00086BAB">
        <w:rPr>
          <w:rFonts w:cs="Times New Roman"/>
          <w:color w:val="000000" w:themeColor="text1"/>
          <w:szCs w:val="28"/>
        </w:rPr>
        <w:t>, утвержденной</w:t>
      </w:r>
      <w:r w:rsidR="00DF2E63" w:rsidRPr="00086BAB">
        <w:rPr>
          <w:rFonts w:cs="Times New Roman"/>
          <w:color w:val="000000" w:themeColor="text1"/>
          <w:szCs w:val="28"/>
        </w:rPr>
        <w:t xml:space="preserve"> приказом министерства финансов Ярославской области от 14.10.2021 № 45н </w:t>
      </w:r>
      <w:r w:rsidR="00DF2E63" w:rsidRPr="00086BAB">
        <w:rPr>
          <w:rFonts w:cs="Times New Roman"/>
          <w:szCs w:val="28"/>
        </w:rPr>
        <w:t>«</w:t>
      </w:r>
      <w:r w:rsidR="00DF2E63" w:rsidRPr="00086BAB">
        <w:rPr>
          <w:rFonts w:cs="Times New Roman"/>
          <w:color w:val="000000" w:themeColor="text1"/>
          <w:szCs w:val="28"/>
        </w:rPr>
        <w:t xml:space="preserve">Об утверждении типовой формы </w:t>
      </w:r>
      <w:r w:rsidR="00DF2E63" w:rsidRPr="00086BAB">
        <w:rPr>
          <w:rFonts w:cs="Times New Roman"/>
          <w:szCs w:val="28"/>
        </w:rPr>
        <w:t>соглашения о предоставлении иного межбюджетного трансферта из областного бюджета бюджету муниципального образования области</w:t>
      </w:r>
      <w:hyperlink r:id="rId12" w:history="1">
        <w:r w:rsidRPr="00086BAB">
          <w:rPr>
            <w:rFonts w:cs="Times New Roman"/>
            <w:szCs w:val="28"/>
          </w:rPr>
          <w:t>»</w:t>
        </w:r>
      </w:hyperlink>
      <w:r w:rsidR="00521246" w:rsidRPr="00086BAB">
        <w:rPr>
          <w:rFonts w:cs="Times New Roman"/>
          <w:szCs w:val="28"/>
        </w:rPr>
        <w:t xml:space="preserve"> (далее  – типовая форма соглашения).</w:t>
      </w:r>
    </w:p>
    <w:p w:rsidR="00B91C4C" w:rsidRPr="00086BAB" w:rsidRDefault="00D0450F" w:rsidP="00B91C4C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10</w:t>
      </w:r>
      <w:r w:rsidR="00B91C4C" w:rsidRPr="00086BAB">
        <w:rPr>
          <w:rFonts w:cs="Times New Roman"/>
          <w:szCs w:val="28"/>
        </w:rPr>
        <w:t>. Соглашение заключается на срок, который не может быть менее срока, на который утверждено распределение иных межбюджетных трансфертов, не позднее 15 февраля текущего финансового года.</w:t>
      </w:r>
    </w:p>
    <w:p w:rsidR="00B91C4C" w:rsidRPr="00086BAB" w:rsidRDefault="00B91C4C" w:rsidP="00B91C4C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В случае</w:t>
      </w:r>
      <w:r w:rsidR="00790A52">
        <w:rPr>
          <w:rFonts w:cs="Times New Roman"/>
          <w:szCs w:val="28"/>
        </w:rPr>
        <w:t>,</w:t>
      </w:r>
      <w:r w:rsidRPr="00086BAB">
        <w:rPr>
          <w:rFonts w:cs="Times New Roman"/>
          <w:szCs w:val="28"/>
        </w:rPr>
        <w:t xml:space="preserve"> когда бюджетные ассигнования на предоставление иных межбюджетных трансфертов предусмотрены в соответствии с законом о внесении изменений в закон Ярославской области об областном бюджете на очередной финансовый год и на плановый период, соглашение заключается в срок не позднее 30 дней после дня вступления в силу указанного закона.</w:t>
      </w:r>
    </w:p>
    <w:p w:rsidR="00B91C4C" w:rsidRPr="00086BAB" w:rsidRDefault="00B91C4C" w:rsidP="00B91C4C">
      <w:pPr>
        <w:jc w:val="both"/>
        <w:rPr>
          <w:rFonts w:cs="Times New Roman"/>
          <w:strike/>
          <w:szCs w:val="28"/>
        </w:rPr>
      </w:pPr>
      <w:r w:rsidRPr="00086BAB">
        <w:rPr>
          <w:rFonts w:cs="Times New Roman"/>
          <w:szCs w:val="28"/>
        </w:rPr>
        <w:t xml:space="preserve">11. Орган местного самоуправления муниципального образования области, уполномоченный муниципальным образованием области, представляет в </w:t>
      </w:r>
      <w:r w:rsidR="00D13EBD" w:rsidRPr="00086BAB">
        <w:rPr>
          <w:rFonts w:cs="Times New Roman"/>
          <w:szCs w:val="28"/>
        </w:rPr>
        <w:t>министерство</w:t>
      </w:r>
      <w:r w:rsidRPr="00086BAB">
        <w:rPr>
          <w:rFonts w:cs="Times New Roman"/>
          <w:szCs w:val="28"/>
        </w:rPr>
        <w:t xml:space="preserve"> следующие отчеты по формам, предусмотренным соглашением: </w:t>
      </w:r>
    </w:p>
    <w:p w:rsidR="00B91C4C" w:rsidRPr="00086BAB" w:rsidRDefault="00B91C4C" w:rsidP="00B91C4C">
      <w:pPr>
        <w:jc w:val="both"/>
        <w:rPr>
          <w:rFonts w:cs="Times New Roman"/>
          <w:szCs w:val="28"/>
        </w:rPr>
      </w:pPr>
      <w:r w:rsidRPr="00086BAB">
        <w:rPr>
          <w:rStyle w:val="fontstyle01"/>
        </w:rPr>
        <w:t xml:space="preserve">- отчет о расходах бюджета муниципального образования области, в целях софинансирования которых предоставляются иные межбюджетные </w:t>
      </w:r>
      <w:r w:rsidRPr="00086BAB">
        <w:rPr>
          <w:rStyle w:val="fontstyle01"/>
        </w:rPr>
        <w:lastRenderedPageBreak/>
        <w:t>трансферты</w:t>
      </w:r>
      <w:r w:rsidRPr="00086BAB">
        <w:rPr>
          <w:rFonts w:cs="Times New Roman"/>
          <w:szCs w:val="28"/>
        </w:rPr>
        <w:t xml:space="preserve">, </w:t>
      </w:r>
      <w:r w:rsidR="00BA10A5" w:rsidRPr="00086BAB">
        <w:rPr>
          <w:rFonts w:cs="Times New Roman"/>
          <w:szCs w:val="28"/>
        </w:rPr>
        <w:t>по форме согласно приложению 3 к типовой форме соглашения – не позднее 15-го числа месяца, следующего за кварталом, в котором были получены иные межбюджетные трансферты</w:t>
      </w:r>
      <w:r w:rsidRPr="00086BAB">
        <w:rPr>
          <w:rFonts w:cs="Times New Roman"/>
          <w:szCs w:val="28"/>
        </w:rPr>
        <w:t>;</w:t>
      </w:r>
      <w:r w:rsidR="00BA10A5" w:rsidRPr="00086BAB">
        <w:rPr>
          <w:rFonts w:cs="Times New Roman"/>
          <w:szCs w:val="28"/>
        </w:rPr>
        <w:t xml:space="preserve"> </w:t>
      </w:r>
    </w:p>
    <w:p w:rsidR="00B91C4C" w:rsidRPr="00086BAB" w:rsidRDefault="00B91C4C" w:rsidP="00B91C4C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- отчет о достижении значения результата предоставления иных межбюджетных трансфертов</w:t>
      </w:r>
      <w:r w:rsidR="00521246" w:rsidRPr="00086BAB">
        <w:rPr>
          <w:rFonts w:cs="Times New Roman"/>
          <w:szCs w:val="28"/>
        </w:rPr>
        <w:t xml:space="preserve"> и обязательствах принятых для его достижения, по форме согласно приложению 4 к типовой форме соглашения – не позднее 15 января года, следующего за отчетным годом предоставления иных межбюджетных трансфертов.</w:t>
      </w:r>
    </w:p>
    <w:p w:rsidR="00BA3F88" w:rsidRPr="00086BAB" w:rsidRDefault="0033723B" w:rsidP="0033723B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 xml:space="preserve">12. </w:t>
      </w:r>
      <w:r w:rsidR="00BA3F88" w:rsidRPr="00086BAB">
        <w:rPr>
          <w:rFonts w:cs="Times New Roman"/>
          <w:szCs w:val="28"/>
        </w:rPr>
        <w:t>Результатом пред</w:t>
      </w:r>
      <w:r w:rsidR="00421257" w:rsidRPr="00086BAB">
        <w:rPr>
          <w:rFonts w:cs="Times New Roman"/>
          <w:szCs w:val="28"/>
        </w:rPr>
        <w:t>о</w:t>
      </w:r>
      <w:r w:rsidR="00BA3F88" w:rsidRPr="00086BAB">
        <w:rPr>
          <w:rFonts w:cs="Times New Roman"/>
          <w:szCs w:val="28"/>
        </w:rPr>
        <w:t>ставления иных межбюджетных трансфертов является протяженность автомобильных дорог общего пользования местного значения, приведенных в нормативное состояние за счет иных межбюджетных трансфертов, км.</w:t>
      </w:r>
    </w:p>
    <w:p w:rsidR="0033723B" w:rsidRPr="00086BAB" w:rsidRDefault="0033723B" w:rsidP="0033723B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Значение результата пред</w:t>
      </w:r>
      <w:r w:rsidR="00421257" w:rsidRPr="00086BAB">
        <w:rPr>
          <w:rFonts w:cs="Times New Roman"/>
          <w:szCs w:val="28"/>
        </w:rPr>
        <w:t>о</w:t>
      </w:r>
      <w:r w:rsidRPr="00086BAB">
        <w:rPr>
          <w:rFonts w:cs="Times New Roman"/>
          <w:szCs w:val="28"/>
        </w:rPr>
        <w:t>ставления иных межбюджетных трансфертов устанавливается в соглашении.</w:t>
      </w:r>
    </w:p>
    <w:p w:rsidR="0033723B" w:rsidRPr="00086BAB" w:rsidRDefault="0033723B" w:rsidP="0033723B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13. Перечисление иных межбюджетных трансфертов бюджету муниципального образования области осуществляется на единый счет бюджета, открытый финансовому органу муниципального образования области в Управлении Федерального казначейства по Ярославской области.</w:t>
      </w:r>
    </w:p>
    <w:p w:rsidR="0052333E" w:rsidRPr="00086BAB" w:rsidRDefault="00BA3F88" w:rsidP="0052333E">
      <w:pPr>
        <w:jc w:val="both"/>
        <w:rPr>
          <w:rFonts w:cs="Times New Roman"/>
          <w:szCs w:val="28"/>
        </w:rPr>
      </w:pPr>
      <w:r w:rsidRPr="00086BAB">
        <w:rPr>
          <w:rFonts w:eastAsia="Calibri" w:cs="Times New Roman"/>
          <w:szCs w:val="28"/>
        </w:rPr>
        <w:t xml:space="preserve">14. </w:t>
      </w:r>
      <w:r w:rsidR="0052333E" w:rsidRPr="00086BAB">
        <w:rPr>
          <w:rFonts w:cs="Times New Roman"/>
          <w:szCs w:val="28"/>
        </w:rPr>
        <w:t xml:space="preserve">Для перечисления </w:t>
      </w:r>
      <w:r w:rsidR="00E70574" w:rsidRPr="00086BAB">
        <w:rPr>
          <w:rFonts w:cs="Times New Roman"/>
          <w:szCs w:val="28"/>
        </w:rPr>
        <w:t>иных межбюджетных трансфертов</w:t>
      </w:r>
      <w:r w:rsidR="0052333E" w:rsidRPr="00086BAB">
        <w:rPr>
          <w:rFonts w:cs="Times New Roman"/>
          <w:szCs w:val="28"/>
        </w:rPr>
        <w:t xml:space="preserve"> в министерство в срок до 20 декабря текущего финансового года представляются:</w:t>
      </w:r>
    </w:p>
    <w:p w:rsidR="0052333E" w:rsidRPr="00086BAB" w:rsidRDefault="0052333E" w:rsidP="0052333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- заявка на перечисление </w:t>
      </w:r>
      <w:r w:rsidR="00E70574" w:rsidRPr="00086BAB">
        <w:rPr>
          <w:rFonts w:ascii="Times New Roman" w:eastAsia="Times New Roman" w:hAnsi="Times New Roman" w:cs="Times New Roman"/>
          <w:sz w:val="28"/>
          <w:szCs w:val="28"/>
        </w:rPr>
        <w:t>иных межбюджетных трансфертов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>, оформленная в произвольной форме;</w:t>
      </w:r>
    </w:p>
    <w:p w:rsidR="0052333E" w:rsidRPr="00086BAB" w:rsidRDefault="0052333E" w:rsidP="00E70574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 xml:space="preserve">- копии муниципальных контрактов (договоров) на выполнение работ, финансирование которых осуществляется с привлечением </w:t>
      </w:r>
      <w:r w:rsidR="00E70574" w:rsidRPr="00086BAB">
        <w:rPr>
          <w:rFonts w:cs="Times New Roman"/>
          <w:szCs w:val="28"/>
        </w:rPr>
        <w:t>иных межбюджетных трансфертов</w:t>
      </w:r>
      <w:r w:rsidRPr="00086BAB">
        <w:rPr>
          <w:rFonts w:cs="Times New Roman"/>
          <w:szCs w:val="28"/>
        </w:rPr>
        <w:t>;</w:t>
      </w:r>
    </w:p>
    <w:p w:rsidR="0052333E" w:rsidRPr="00086BAB" w:rsidRDefault="0052333E" w:rsidP="0052333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- копии справок по </w:t>
      </w:r>
      <w:hyperlink r:id="rId13" w:history="1">
        <w:r w:rsidRPr="00086BAB">
          <w:rPr>
            <w:rFonts w:ascii="Times New Roman" w:eastAsia="Times New Roman" w:hAnsi="Times New Roman" w:cs="Times New Roman"/>
            <w:sz w:val="28"/>
            <w:szCs w:val="28"/>
          </w:rPr>
          <w:t>формам КС-2</w:t>
        </w:r>
      </w:hyperlink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 «Акт о приемке выполненных работ», </w:t>
      </w:r>
      <w:hyperlink r:id="rId14" w:history="1">
        <w:r w:rsidRPr="00086BAB">
          <w:rPr>
            <w:rFonts w:ascii="Times New Roman" w:eastAsia="Times New Roman" w:hAnsi="Times New Roman" w:cs="Times New Roman"/>
            <w:sz w:val="28"/>
            <w:szCs w:val="28"/>
          </w:rPr>
          <w:t>КС-3</w:t>
        </w:r>
      </w:hyperlink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 «Справка о стоимости выполненных работ и затрат», утвержденным постановлением Государственного комитета Российской Федерации по 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подписанных муниципальным заказчиком или акт о приемке выполненных работ, сформированный в единой информационной системе в сфере закупок, подписанный усиленными электронными подписями лиц, имеющих право действовать от имени поставщика и заказчика;</w:t>
      </w:r>
    </w:p>
    <w:p w:rsidR="0052333E" w:rsidRPr="00086BAB" w:rsidRDefault="0052333E" w:rsidP="0052333E">
      <w:pPr>
        <w:pStyle w:val="ConsPlusNormal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sz w:val="28"/>
          <w:szCs w:val="28"/>
        </w:rPr>
        <w:t>- утвержденные в соответствии с действующим законодательством:</w:t>
      </w:r>
    </w:p>
    <w:p w:rsidR="0052333E" w:rsidRPr="00086BAB" w:rsidRDefault="0052333E" w:rsidP="0052333E">
      <w:pPr>
        <w:pStyle w:val="ConsPlusNormal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 заключение о проверке достоверности определения сметной стоимости – в случае выполнения работ по капитальному ремонту объектов, финансируемых за счет </w:t>
      </w:r>
      <w:r w:rsidR="00E70574" w:rsidRPr="00086BAB">
        <w:rPr>
          <w:rFonts w:ascii="Times New Roman" w:eastAsia="Times New Roman" w:hAnsi="Times New Roman" w:cs="Times New Roman"/>
          <w:sz w:val="28"/>
          <w:szCs w:val="28"/>
        </w:rPr>
        <w:t>иных межбюджетных трансфертов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333E" w:rsidRPr="00086BAB" w:rsidRDefault="0052333E" w:rsidP="0052333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 сметный расчет стоимости работ по ремонту – в случае выполнения работ по ремонту объектов, финансируемых за счет </w:t>
      </w:r>
      <w:r w:rsidR="00E70574" w:rsidRPr="00086BAB">
        <w:rPr>
          <w:rFonts w:ascii="Times New Roman" w:eastAsia="Times New Roman" w:hAnsi="Times New Roman" w:cs="Times New Roman"/>
          <w:sz w:val="28"/>
          <w:szCs w:val="28"/>
        </w:rPr>
        <w:t>иных межбюджетных трансфертов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333E" w:rsidRPr="00086BAB" w:rsidRDefault="0052333E" w:rsidP="0052333E">
      <w:pPr>
        <w:pStyle w:val="ConsPlusNormal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в день представления документов, указанных в абзацах втором – </w:t>
      </w:r>
      <w:r w:rsidR="00F133C1" w:rsidRPr="00086BAB">
        <w:rPr>
          <w:rFonts w:ascii="Times New Roman" w:eastAsia="Times New Roman" w:hAnsi="Times New Roman" w:cs="Times New Roman"/>
          <w:sz w:val="28"/>
          <w:szCs w:val="28"/>
        </w:rPr>
        <w:t>четвертом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 данного пункта, регистрирует их, </w:t>
      </w:r>
      <w:r w:rsidR="00790A52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5 рабочих дней с даты регистрации документов рассматривает их на соответствие условиям 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предоставления и расходования </w:t>
      </w:r>
      <w:r w:rsidR="00E70574" w:rsidRPr="00086BAB">
        <w:rPr>
          <w:rFonts w:ascii="Times New Roman" w:eastAsia="Times New Roman" w:hAnsi="Times New Roman" w:cs="Times New Roman"/>
          <w:sz w:val="28"/>
          <w:szCs w:val="28"/>
        </w:rPr>
        <w:t>иного иных межбюджетных трансфертов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. В случае несоответствия представленных документов условиям предоставления и расходования </w:t>
      </w:r>
      <w:r w:rsidR="00E70574" w:rsidRPr="00086BAB">
        <w:rPr>
          <w:rFonts w:ascii="Times New Roman" w:eastAsia="Times New Roman" w:hAnsi="Times New Roman" w:cs="Times New Roman"/>
          <w:sz w:val="28"/>
          <w:szCs w:val="28"/>
        </w:rPr>
        <w:t>иных межбюджетных трансфертов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 в течение 7 рабочих дней с даты регистрации документов принимает решение об их возврате и направляет соответствующее уведомление в органы местного самоуправления соответствующего муниципального образования области с указанием выявленных несоответствий. </w:t>
      </w:r>
    </w:p>
    <w:p w:rsidR="0052333E" w:rsidRPr="00086BAB" w:rsidRDefault="0052333E" w:rsidP="0052333E">
      <w:pPr>
        <w:pStyle w:val="ConsPlusNormal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уведомления, но не позднее 20 декабря текущего финансового года устраняют выявленные министерством несоответствия в документах, указанных в абзацах втором – пятом данного пункта, и представляют их в министерство для повторного рассмотрения в порядке, указанном в абзаце шестом данного пункта.</w:t>
      </w:r>
    </w:p>
    <w:p w:rsidR="00BA2D9D" w:rsidRPr="00086BAB" w:rsidRDefault="0033723B" w:rsidP="0033723B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1</w:t>
      </w:r>
      <w:r w:rsidR="00D0450F" w:rsidRPr="00086BAB">
        <w:rPr>
          <w:rFonts w:cs="Times New Roman"/>
          <w:szCs w:val="28"/>
        </w:rPr>
        <w:t>5</w:t>
      </w:r>
      <w:r w:rsidRPr="00086BAB">
        <w:rPr>
          <w:rFonts w:cs="Times New Roman"/>
          <w:szCs w:val="28"/>
        </w:rPr>
        <w:t xml:space="preserve">. В случае если муниципальным образованием области по состоянию на 31 декабря года предоставления иных межбюджетных трансфертов допущены нарушения обязательств по достижению результата предоставления иных межбюджетных трансфертов и до </w:t>
      </w:r>
      <w:r w:rsidRPr="00086BAB">
        <w:rPr>
          <w:rFonts w:cs="Times New Roman"/>
          <w:color w:val="000000"/>
          <w:szCs w:val="28"/>
        </w:rPr>
        <w:t>15 января года, следующего за отчетным годом</w:t>
      </w:r>
      <w:r w:rsidRPr="00086BAB">
        <w:rPr>
          <w:rFonts w:cs="Times New Roman"/>
          <w:szCs w:val="28"/>
        </w:rPr>
        <w:t xml:space="preserve"> предоставления иных межбюджетных трансфертов, указанные нарушения не устранены, размер средств, подлежащих возврату из бюджета муниципального образования в областной бюджет до 01 </w:t>
      </w:r>
      <w:r w:rsidR="0052333E" w:rsidRPr="00086BAB">
        <w:rPr>
          <w:rFonts w:cs="Times New Roman"/>
          <w:szCs w:val="28"/>
        </w:rPr>
        <w:t>апреля</w:t>
      </w:r>
      <w:r w:rsidRPr="00086BAB">
        <w:rPr>
          <w:rFonts w:cs="Times New Roman"/>
          <w:szCs w:val="28"/>
        </w:rPr>
        <w:t xml:space="preserve"> года, следующего за годом предоставления иных межбюджетных трансфертов (V</w:t>
      </w:r>
      <w:r w:rsidRPr="00086BAB">
        <w:rPr>
          <w:rFonts w:cs="Times New Roman"/>
          <w:szCs w:val="28"/>
          <w:vertAlign w:val="subscript"/>
        </w:rPr>
        <w:t>возврата</w:t>
      </w:r>
      <w:r w:rsidRPr="00086BAB">
        <w:rPr>
          <w:rFonts w:cs="Times New Roman"/>
          <w:szCs w:val="28"/>
        </w:rPr>
        <w:t>), рассчитывается по формуле:</w:t>
      </w:r>
      <w:r w:rsidR="00BA2D9D" w:rsidRPr="00086BAB">
        <w:rPr>
          <w:rFonts w:cs="Times New Roman"/>
          <w:szCs w:val="28"/>
        </w:rPr>
        <w:t xml:space="preserve"> </w:t>
      </w:r>
    </w:p>
    <w:p w:rsidR="00B91C4C" w:rsidRPr="00086BAB" w:rsidRDefault="00B91C4C" w:rsidP="00B91C4C">
      <w:pPr>
        <w:jc w:val="both"/>
        <w:rPr>
          <w:rFonts w:cs="Times New Roman"/>
          <w:szCs w:val="28"/>
        </w:rPr>
      </w:pPr>
    </w:p>
    <w:p w:rsidR="00B91C4C" w:rsidRPr="00086BAB" w:rsidRDefault="00B91C4C" w:rsidP="00B91C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>V</w:t>
      </w:r>
      <w:r w:rsidRPr="00086BAB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086BAB">
        <w:rPr>
          <w:rFonts w:ascii="Times New Roman" w:hAnsi="Times New Roman" w:cs="Times New Roman"/>
          <w:sz w:val="28"/>
          <w:szCs w:val="28"/>
        </w:rPr>
        <w:t xml:space="preserve"> = (V</w:t>
      </w:r>
      <w:r w:rsidRPr="00086BAB">
        <w:rPr>
          <w:rFonts w:ascii="Times New Roman" w:hAnsi="Times New Roman" w:cs="Times New Roman"/>
          <w:sz w:val="28"/>
          <w:szCs w:val="28"/>
          <w:vertAlign w:val="subscript"/>
        </w:rPr>
        <w:t>имбт</w:t>
      </w:r>
      <w:r w:rsidRPr="00086BAB">
        <w:rPr>
          <w:rFonts w:ascii="Times New Roman" w:hAnsi="Times New Roman" w:cs="Times New Roman"/>
          <w:sz w:val="28"/>
          <w:szCs w:val="28"/>
        </w:rPr>
        <w:t xml:space="preserve"> × К) × 0,1,</w:t>
      </w:r>
    </w:p>
    <w:p w:rsidR="00B91C4C" w:rsidRPr="00086BAB" w:rsidRDefault="00B91C4C" w:rsidP="00B91C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>где:</w:t>
      </w:r>
    </w:p>
    <w:p w:rsidR="00B91C4C" w:rsidRPr="00086BAB" w:rsidRDefault="00B91C4C" w:rsidP="00B91C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>V</w:t>
      </w:r>
      <w:r w:rsidRPr="00086BAB">
        <w:rPr>
          <w:rFonts w:ascii="Times New Roman" w:hAnsi="Times New Roman" w:cs="Times New Roman"/>
          <w:sz w:val="28"/>
          <w:szCs w:val="28"/>
          <w:vertAlign w:val="subscript"/>
        </w:rPr>
        <w:t>имбт</w:t>
      </w:r>
      <w:r w:rsidRPr="00086BAB">
        <w:rPr>
          <w:rFonts w:ascii="Times New Roman" w:hAnsi="Times New Roman" w:cs="Times New Roman"/>
          <w:sz w:val="28"/>
          <w:szCs w:val="28"/>
        </w:rPr>
        <w:t xml:space="preserve"> − размер иных межбюджетных трансфертов, предоставленных бюджету муниципального образования области в отчетном финансовом году;</w:t>
      </w:r>
    </w:p>
    <w:p w:rsidR="00B91C4C" w:rsidRPr="00086BAB" w:rsidRDefault="00B91C4C" w:rsidP="00B91C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>К – коэффициент возврата иных межбюджетных трансфертов, рассчитываемый по формуле:</w:t>
      </w:r>
    </w:p>
    <w:p w:rsidR="00B91C4C" w:rsidRPr="00086BAB" w:rsidRDefault="00B91C4C" w:rsidP="00B91C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C4C" w:rsidRPr="00086BAB" w:rsidRDefault="00B91C4C" w:rsidP="00B91C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>К = 1 - Ti/Si,</w:t>
      </w:r>
    </w:p>
    <w:p w:rsidR="00B91C4C" w:rsidRPr="00086BAB" w:rsidRDefault="00B91C4C" w:rsidP="00B91C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>где:</w:t>
      </w:r>
    </w:p>
    <w:p w:rsidR="00B91C4C" w:rsidRPr="00086BAB" w:rsidRDefault="00B91C4C" w:rsidP="00B91C4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 xml:space="preserve">Ti – фактически 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достигнутое значение показателя, </w:t>
      </w:r>
      <w:r w:rsidR="0052333E" w:rsidRPr="00086BAB">
        <w:rPr>
          <w:rFonts w:ascii="Times New Roman" w:eastAsia="Times New Roman" w:hAnsi="Times New Roman" w:cs="Times New Roman"/>
          <w:sz w:val="28"/>
          <w:szCs w:val="28"/>
        </w:rPr>
        <w:t>результата использования иного межбюджетного трансферта на отчетную дату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333E" w:rsidRPr="00086BAB" w:rsidRDefault="00B91C4C" w:rsidP="0052333E">
      <w:pPr>
        <w:pStyle w:val="ConsPlusNormal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 xml:space="preserve">Si – </w:t>
      </w:r>
      <w:r w:rsidR="0052333E" w:rsidRPr="00086BAB">
        <w:rPr>
          <w:rFonts w:ascii="Times New Roman" w:eastAsia="Times New Roman" w:hAnsi="Times New Roman" w:cs="Times New Roman"/>
          <w:sz w:val="28"/>
          <w:szCs w:val="28"/>
        </w:rPr>
        <w:t>плановое значение результата использования иного межбюджетного трансферта, установленное соглашением.</w:t>
      </w:r>
    </w:p>
    <w:p w:rsidR="00B91C4C" w:rsidRPr="00086BAB" w:rsidRDefault="00B91C4C" w:rsidP="00B91C4C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1</w:t>
      </w:r>
      <w:r w:rsidR="00D0450F" w:rsidRPr="00086BAB">
        <w:rPr>
          <w:rFonts w:cs="Times New Roman"/>
          <w:szCs w:val="28"/>
        </w:rPr>
        <w:t>6</w:t>
      </w:r>
      <w:r w:rsidRPr="00086BAB">
        <w:rPr>
          <w:rFonts w:cs="Times New Roman"/>
          <w:szCs w:val="28"/>
        </w:rPr>
        <w:t>. При расчете объема средств, подлежащих возврату из бюджета муниципального образования в областной бюджет, в размере иного межбюджетного трансферта, предоставленного бюджету муниципального образования области в отчетном году (V </w:t>
      </w:r>
      <w:r w:rsidRPr="00086BAB">
        <w:rPr>
          <w:rFonts w:cs="Times New Roman"/>
          <w:szCs w:val="28"/>
          <w:vertAlign w:val="subscript"/>
          <w:lang w:eastAsia="ru-RU"/>
        </w:rPr>
        <w:t>имбт</w:t>
      </w:r>
      <w:r w:rsidRPr="00086BAB">
        <w:rPr>
          <w:rFonts w:cs="Times New Roman"/>
          <w:szCs w:val="28"/>
        </w:rPr>
        <w:t>), не учитывается размер остатка иного межбюджетного трансферта, не использованного по состоянию на 01 января текущего финансового года.</w:t>
      </w:r>
    </w:p>
    <w:p w:rsidR="00C415D9" w:rsidRPr="00086BAB" w:rsidRDefault="00B91C4C" w:rsidP="00C415D9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1</w:t>
      </w:r>
      <w:r w:rsidR="00D0450F" w:rsidRPr="00086BAB">
        <w:rPr>
          <w:rFonts w:cs="Times New Roman"/>
          <w:szCs w:val="28"/>
        </w:rPr>
        <w:t>7</w:t>
      </w:r>
      <w:r w:rsidRPr="00086BAB">
        <w:rPr>
          <w:rFonts w:cs="Times New Roman"/>
          <w:szCs w:val="28"/>
        </w:rPr>
        <w:t xml:space="preserve">. </w:t>
      </w:r>
      <w:r w:rsidR="00C415D9" w:rsidRPr="00086BAB">
        <w:rPr>
          <w:rFonts w:cs="Times New Roman"/>
          <w:szCs w:val="28"/>
        </w:rPr>
        <w:t>При выявлении случаев, указанных в пункте 1</w:t>
      </w:r>
      <w:r w:rsidR="00D0450F" w:rsidRPr="00086BAB">
        <w:rPr>
          <w:rFonts w:cs="Times New Roman"/>
          <w:szCs w:val="28"/>
        </w:rPr>
        <w:t>5</w:t>
      </w:r>
      <w:r w:rsidR="00C415D9" w:rsidRPr="00086BAB">
        <w:rPr>
          <w:rFonts w:cs="Times New Roman"/>
          <w:szCs w:val="28"/>
        </w:rPr>
        <w:t xml:space="preserve"> Правил, министерство в срок не позднее 15 марта текущего финансового года направляет в адрес </w:t>
      </w:r>
      <w:r w:rsidR="00C415D9" w:rsidRPr="00086BAB">
        <w:rPr>
          <w:rFonts w:cs="Times New Roman"/>
          <w:szCs w:val="28"/>
        </w:rPr>
        <w:lastRenderedPageBreak/>
        <w:t>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C415D9" w:rsidRPr="00086BAB" w:rsidRDefault="00C415D9" w:rsidP="00C415D9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Министерство в срок не позднее 15 апреля текущего финансового года представляет в министерство финансов Ярославской области информацию о возврате (невозврате) муниципальным образованием области средств местного бюджета в областной бюджет в срок, установленный абзацем первым данного пункта.</w:t>
      </w:r>
    </w:p>
    <w:p w:rsidR="00C415D9" w:rsidRPr="00086BAB" w:rsidRDefault="00C415D9" w:rsidP="00C415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sz w:val="28"/>
          <w:szCs w:val="28"/>
        </w:rPr>
        <w:t>1</w:t>
      </w:r>
      <w:r w:rsidR="00D0450F" w:rsidRPr="00086BA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. Средства, перечисленные из местного бюджета в областной бюджет в соответствии с </w:t>
      </w:r>
      <w:hyperlink w:anchor="P116" w:history="1">
        <w:r w:rsidRPr="00086BAB">
          <w:rPr>
            <w:rFonts w:ascii="Times New Roman" w:eastAsia="Times New Roman" w:hAnsi="Times New Roman" w:cs="Times New Roman"/>
            <w:sz w:val="28"/>
            <w:szCs w:val="28"/>
          </w:rPr>
          <w:t xml:space="preserve">пунктом </w:t>
        </w:r>
      </w:hyperlink>
      <w:r w:rsidRPr="00086BAB">
        <w:rPr>
          <w:rFonts w:ascii="Times New Roman" w:eastAsia="Times New Roman" w:hAnsi="Times New Roman" w:cs="Times New Roman"/>
          <w:sz w:val="28"/>
          <w:szCs w:val="28"/>
        </w:rPr>
        <w:t>16 Правил, зачисляются в дорожный фонд Ярославской области.</w:t>
      </w:r>
    </w:p>
    <w:p w:rsidR="00C415D9" w:rsidRPr="00086BAB" w:rsidRDefault="00B91C4C" w:rsidP="00C415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sz w:val="28"/>
          <w:szCs w:val="28"/>
        </w:rPr>
        <w:t>1</w:t>
      </w:r>
      <w:r w:rsidR="00D0450F" w:rsidRPr="00086BA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415D9" w:rsidRPr="00086BAB">
        <w:rPr>
          <w:rFonts w:ascii="Times New Roman" w:eastAsia="Times New Roman" w:hAnsi="Times New Roman" w:cs="Times New Roman"/>
          <w:sz w:val="28"/>
          <w:szCs w:val="28"/>
        </w:rPr>
        <w:t>Ответственность за нецелевое расходование иных межбюджетных трансфертов возлагается на муниципальные образования области.</w:t>
      </w:r>
    </w:p>
    <w:p w:rsidR="00C415D9" w:rsidRPr="00086BAB" w:rsidRDefault="00C415D9" w:rsidP="00C415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BAB">
        <w:rPr>
          <w:rFonts w:ascii="Times New Roman" w:eastAsia="Times New Roman" w:hAnsi="Times New Roman" w:cs="Times New Roman"/>
          <w:sz w:val="28"/>
          <w:szCs w:val="28"/>
        </w:rPr>
        <w:t>В случае нецелевого использования иных межбюджетных трансфертов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B91C4C" w:rsidRPr="00086BAB" w:rsidRDefault="00D0450F" w:rsidP="00B91C4C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20</w:t>
      </w:r>
      <w:r w:rsidR="00B91C4C" w:rsidRPr="00086BAB">
        <w:rPr>
          <w:rFonts w:cs="Times New Roman"/>
          <w:szCs w:val="28"/>
        </w:rPr>
        <w:t xml:space="preserve">. Ответственность за достоверность представляемых департаменту </w:t>
      </w:r>
      <w:r w:rsidR="00D13EBD" w:rsidRPr="00086BAB">
        <w:rPr>
          <w:rFonts w:cs="Times New Roman"/>
          <w:szCs w:val="28"/>
        </w:rPr>
        <w:t xml:space="preserve">министерству </w:t>
      </w:r>
      <w:r w:rsidR="00B91C4C" w:rsidRPr="00086BAB">
        <w:rPr>
          <w:rFonts w:cs="Times New Roman"/>
          <w:szCs w:val="28"/>
        </w:rPr>
        <w:t>информации и документов, предусмотренных настоящими Правилами, возлагается на орган местного самоуправления муниципального образования области.</w:t>
      </w:r>
    </w:p>
    <w:p w:rsidR="00B91C4C" w:rsidRPr="00086BAB" w:rsidRDefault="00B91C4C" w:rsidP="00B91C4C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>2</w:t>
      </w:r>
      <w:r w:rsidR="00D0450F" w:rsidRPr="00086BAB">
        <w:rPr>
          <w:rFonts w:cs="Times New Roman"/>
          <w:szCs w:val="28"/>
        </w:rPr>
        <w:t>1</w:t>
      </w:r>
      <w:r w:rsidRPr="00086BAB">
        <w:rPr>
          <w:rFonts w:cs="Times New Roman"/>
          <w:szCs w:val="28"/>
        </w:rPr>
        <w:t xml:space="preserve">. В случае нарушения муниципальным образованием области условий предоставления иных межбюджетных трансфертов к нему применяются бюджетные меры принуждения в соответствии с </w:t>
      </w:r>
      <w:hyperlink r:id="rId15" w:history="1">
        <w:r w:rsidRPr="00086BAB">
          <w:rPr>
            <w:rFonts w:cs="Times New Roman"/>
            <w:szCs w:val="28"/>
          </w:rPr>
          <w:t>бюджетным законодательством</w:t>
        </w:r>
      </w:hyperlink>
      <w:r w:rsidRPr="00086BAB">
        <w:rPr>
          <w:rFonts w:cs="Times New Roman"/>
          <w:szCs w:val="28"/>
        </w:rPr>
        <w:t xml:space="preserve"> Российской Федерации.</w:t>
      </w:r>
    </w:p>
    <w:p w:rsidR="00B91C4C" w:rsidRPr="00086BAB" w:rsidRDefault="00B91C4C" w:rsidP="00B91C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 xml:space="preserve">22. Оценка эффективности предоставления иных межбюджетных трансфертов 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D13EBD" w:rsidRPr="00086BAB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министерством </w:t>
      </w:r>
      <w:r w:rsidRPr="00086BAB">
        <w:rPr>
          <w:rFonts w:ascii="Times New Roman" w:eastAsia="Times New Roman" w:hAnsi="Times New Roman" w:cs="Times New Roman"/>
          <w:sz w:val="28"/>
          <w:szCs w:val="28"/>
        </w:rPr>
        <w:t>путем сравнения планового значения результата предоставления иного межбюджетного</w:t>
      </w:r>
      <w:r w:rsidRPr="00086BAB">
        <w:rPr>
          <w:rFonts w:ascii="Times New Roman" w:hAnsi="Times New Roman" w:cs="Times New Roman"/>
          <w:sz w:val="28"/>
          <w:szCs w:val="28"/>
        </w:rPr>
        <w:t xml:space="preserve"> трансферта, установленного соглашением, и фактически достигнутого значения результата предоставления иного межбюджетного трансферта.</w:t>
      </w:r>
    </w:p>
    <w:p w:rsidR="00B91C4C" w:rsidRPr="00086BAB" w:rsidRDefault="00B91C4C" w:rsidP="00B91C4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AB">
        <w:rPr>
          <w:rFonts w:ascii="Times New Roman" w:hAnsi="Times New Roman" w:cs="Times New Roman"/>
          <w:sz w:val="28"/>
          <w:szCs w:val="28"/>
        </w:rPr>
        <w:t>При значении оценки 90 процентов и более эффективность предоставления иных межбюджетных трансфертов признается высокой, при значении до 90 процентов – низкой.</w:t>
      </w:r>
    </w:p>
    <w:p w:rsidR="00B91C4C" w:rsidRPr="00086BAB" w:rsidRDefault="00B91C4C" w:rsidP="00B91C4C">
      <w:pPr>
        <w:jc w:val="both"/>
        <w:rPr>
          <w:rFonts w:cs="Times New Roman"/>
          <w:szCs w:val="28"/>
        </w:rPr>
      </w:pPr>
      <w:r w:rsidRPr="00086BAB">
        <w:rPr>
          <w:rFonts w:cs="Times New Roman"/>
          <w:szCs w:val="28"/>
        </w:rPr>
        <w:t xml:space="preserve">23.  Контроль за соблюдением муниципальным образованием области условий предоставления иных межбюджетных трансфертов и осуществлением расходов, источником финансового обеспечения которых являются иные межбюджетные трансферты, осуществляется </w:t>
      </w:r>
      <w:r w:rsidR="00D13EBD" w:rsidRPr="00086BAB">
        <w:rPr>
          <w:rFonts w:cs="Times New Roman"/>
          <w:szCs w:val="28"/>
        </w:rPr>
        <w:t>министерством</w:t>
      </w:r>
      <w:r w:rsidRPr="00086BAB">
        <w:rPr>
          <w:rFonts w:cs="Times New Roman"/>
          <w:szCs w:val="28"/>
        </w:rPr>
        <w:t xml:space="preserve"> и органом государственного финансового контроля Ярославской области в соответствии с установленными полномочиями.</w:t>
      </w:r>
    </w:p>
    <w:sectPr w:rsidR="00B91C4C" w:rsidRPr="00086BAB" w:rsidSect="00790A52">
      <w:headerReference w:type="default" r:id="rId16"/>
      <w:pgSz w:w="11906" w:h="16838" w:code="9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683" w:rsidRDefault="00332683" w:rsidP="00E30EA9">
      <w:r>
        <w:separator/>
      </w:r>
    </w:p>
  </w:endnote>
  <w:endnote w:type="continuationSeparator" w:id="0">
    <w:p w:rsidR="00332683" w:rsidRDefault="00332683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683" w:rsidRDefault="00332683" w:rsidP="00E30EA9">
      <w:r>
        <w:separator/>
      </w:r>
    </w:p>
  </w:footnote>
  <w:footnote w:type="continuationSeparator" w:id="0">
    <w:p w:rsidR="00332683" w:rsidRDefault="00332683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1842127"/>
      <w:docPartObj>
        <w:docPartGallery w:val="Page Numbers (Top of Page)"/>
        <w:docPartUnique/>
      </w:docPartObj>
    </w:sdtPr>
    <w:sdtEndPr/>
    <w:sdtContent>
      <w:p w:rsidR="00BA3F88" w:rsidRDefault="008A32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1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3F88" w:rsidRPr="00532191" w:rsidRDefault="00BA3F88" w:rsidP="00BA3F88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64332"/>
    <w:rsid w:val="00077F7A"/>
    <w:rsid w:val="00086BAB"/>
    <w:rsid w:val="000914E5"/>
    <w:rsid w:val="00097C9A"/>
    <w:rsid w:val="000A6F1F"/>
    <w:rsid w:val="000E1F3E"/>
    <w:rsid w:val="001307C5"/>
    <w:rsid w:val="0013798D"/>
    <w:rsid w:val="00137C37"/>
    <w:rsid w:val="00184E91"/>
    <w:rsid w:val="001A65C3"/>
    <w:rsid w:val="001C78DA"/>
    <w:rsid w:val="002306C4"/>
    <w:rsid w:val="00293BE1"/>
    <w:rsid w:val="002B2FB5"/>
    <w:rsid w:val="002C1762"/>
    <w:rsid w:val="00300C01"/>
    <w:rsid w:val="00313DA6"/>
    <w:rsid w:val="00315BF2"/>
    <w:rsid w:val="00332683"/>
    <w:rsid w:val="0033723B"/>
    <w:rsid w:val="00351BFA"/>
    <w:rsid w:val="003743B7"/>
    <w:rsid w:val="0038047A"/>
    <w:rsid w:val="00391E97"/>
    <w:rsid w:val="003A2DCC"/>
    <w:rsid w:val="003A7D0D"/>
    <w:rsid w:val="003D1E8D"/>
    <w:rsid w:val="003E3D03"/>
    <w:rsid w:val="0040656C"/>
    <w:rsid w:val="00421257"/>
    <w:rsid w:val="004408B1"/>
    <w:rsid w:val="00453A74"/>
    <w:rsid w:val="00456B8F"/>
    <w:rsid w:val="00480B91"/>
    <w:rsid w:val="004C077F"/>
    <w:rsid w:val="00514930"/>
    <w:rsid w:val="005172DC"/>
    <w:rsid w:val="00521246"/>
    <w:rsid w:val="0052333E"/>
    <w:rsid w:val="00540E67"/>
    <w:rsid w:val="00544401"/>
    <w:rsid w:val="00564757"/>
    <w:rsid w:val="005B3B0E"/>
    <w:rsid w:val="005B4E50"/>
    <w:rsid w:val="005C6F44"/>
    <w:rsid w:val="005D39CF"/>
    <w:rsid w:val="005E0A6C"/>
    <w:rsid w:val="005E5245"/>
    <w:rsid w:val="005F058D"/>
    <w:rsid w:val="00601171"/>
    <w:rsid w:val="00640B23"/>
    <w:rsid w:val="00646DD1"/>
    <w:rsid w:val="006E4BAB"/>
    <w:rsid w:val="0075089B"/>
    <w:rsid w:val="007722D6"/>
    <w:rsid w:val="00790A52"/>
    <w:rsid w:val="007F1274"/>
    <w:rsid w:val="00803DEF"/>
    <w:rsid w:val="0084076D"/>
    <w:rsid w:val="008A320F"/>
    <w:rsid w:val="008C7571"/>
    <w:rsid w:val="008D1FF5"/>
    <w:rsid w:val="008E3D34"/>
    <w:rsid w:val="009B5667"/>
    <w:rsid w:val="00A13491"/>
    <w:rsid w:val="00A36503"/>
    <w:rsid w:val="00A417AD"/>
    <w:rsid w:val="00A64C68"/>
    <w:rsid w:val="00A658BF"/>
    <w:rsid w:val="00A7512D"/>
    <w:rsid w:val="00AA1FB1"/>
    <w:rsid w:val="00AE3646"/>
    <w:rsid w:val="00AF6430"/>
    <w:rsid w:val="00B22015"/>
    <w:rsid w:val="00B5353D"/>
    <w:rsid w:val="00B91C4C"/>
    <w:rsid w:val="00BA10A5"/>
    <w:rsid w:val="00BA2D9D"/>
    <w:rsid w:val="00BA3F88"/>
    <w:rsid w:val="00BB1812"/>
    <w:rsid w:val="00BD18C2"/>
    <w:rsid w:val="00C3798E"/>
    <w:rsid w:val="00C415D9"/>
    <w:rsid w:val="00C909D4"/>
    <w:rsid w:val="00CA0920"/>
    <w:rsid w:val="00CC6960"/>
    <w:rsid w:val="00CD2915"/>
    <w:rsid w:val="00CF7FDD"/>
    <w:rsid w:val="00D00EFB"/>
    <w:rsid w:val="00D0450F"/>
    <w:rsid w:val="00D13EBD"/>
    <w:rsid w:val="00D25041"/>
    <w:rsid w:val="00D44976"/>
    <w:rsid w:val="00D60C36"/>
    <w:rsid w:val="00D72C55"/>
    <w:rsid w:val="00DA10C3"/>
    <w:rsid w:val="00DE71B2"/>
    <w:rsid w:val="00DF2E63"/>
    <w:rsid w:val="00E013E1"/>
    <w:rsid w:val="00E01F2F"/>
    <w:rsid w:val="00E1407E"/>
    <w:rsid w:val="00E26E0C"/>
    <w:rsid w:val="00E30EA9"/>
    <w:rsid w:val="00E53F95"/>
    <w:rsid w:val="00E70574"/>
    <w:rsid w:val="00E801CE"/>
    <w:rsid w:val="00EA1702"/>
    <w:rsid w:val="00EF690E"/>
    <w:rsid w:val="00F07CF7"/>
    <w:rsid w:val="00F133C1"/>
    <w:rsid w:val="00F5373A"/>
    <w:rsid w:val="00F57D42"/>
    <w:rsid w:val="00F62C66"/>
    <w:rsid w:val="00F66DF1"/>
    <w:rsid w:val="00F9584E"/>
    <w:rsid w:val="00FB1601"/>
    <w:rsid w:val="00FE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9F74"/>
  <w15:docId w15:val="{813922D4-DAC8-4F68-AE9C-B63636F23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F5373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134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373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F5373A"/>
    <w:rPr>
      <w:rFonts w:cs="Times New Roman"/>
      <w:b/>
      <w:color w:val="106BBE"/>
    </w:rPr>
  </w:style>
  <w:style w:type="paragraph" w:customStyle="1" w:styleId="ConsPlusNormal">
    <w:name w:val="ConsPlusNormal"/>
    <w:rsid w:val="00F537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57D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7D42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57D4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7D4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57D42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7D4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7D42"/>
    <w:rPr>
      <w:rFonts w:ascii="Times New Roman" w:eastAsia="Times New Roman" w:hAnsi="Times New Roman" w:cs="Calibri"/>
      <w:b/>
      <w:bCs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F66DF1"/>
    <w:rPr>
      <w:color w:val="0000FF"/>
      <w:u w:val="single"/>
    </w:rPr>
  </w:style>
  <w:style w:type="character" w:customStyle="1" w:styleId="fontstyle01">
    <w:name w:val="fontstyle01"/>
    <w:basedOn w:val="a0"/>
    <w:rsid w:val="00F66DF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134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4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84B3FE470DF1F7A045C52FA742FC1472E8E3508E958C5845697AB1C2214E45CED9FFB4C6B18079v9t2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internet.garant.ru/document/redirect/72155280/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nternet.garant.ru/document/redirect/72148220/1000" TargetMode="External"/><Relationship Id="rId5" Type="http://schemas.openxmlformats.org/officeDocument/2006/relationships/styles" Target="styles.xml"/><Relationship Id="rId15" Type="http://schemas.openxmlformats.org/officeDocument/2006/relationships/hyperlink" Target="http://internet.garant.ru/document/redirect/12112604/3062" TargetMode="External"/><Relationship Id="rId10" Type="http://schemas.openxmlformats.org/officeDocument/2006/relationships/hyperlink" Target="consultantplus://offline/ref=84B3FE470DF1F7A045C52FA742FC1472EBE25B88968F054F6123BDC026v4t1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84B3FE470DF1F7A045C52FA742FC1472E8E3508E958C5845697AB1C2214E45CED9FFB4C6B1837Av9tE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области.dotx</Template>
  <TotalTime>11</TotalTime>
  <Pages>5</Pages>
  <Words>1962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Овсянникова Евгения Владимировна</cp:lastModifiedBy>
  <cp:revision>7</cp:revision>
  <cp:lastPrinted>2021-09-17T09:51:00Z</cp:lastPrinted>
  <dcterms:created xsi:type="dcterms:W3CDTF">2023-10-26T07:09:00Z</dcterms:created>
  <dcterms:modified xsi:type="dcterms:W3CDTF">2023-10-26T14:03:00Z</dcterms:modified>
</cp:coreProperties>
</file>