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4A" w:rsidRDefault="00E75C10" w:rsidP="00F53C72">
      <w:pPr>
        <w:pStyle w:val="ConsPlusTitle"/>
        <w:ind w:left="8364"/>
        <w:contextualSpacing/>
        <w:outlineLvl w:val="0"/>
        <w:rPr>
          <w:rFonts w:ascii="Times New Roman" w:hAnsi="Times New Roman" w:cs="Times New Roman"/>
          <w:b w:val="0"/>
          <w:sz w:val="28"/>
          <w:szCs w:val="28"/>
        </w:rPr>
      </w:pPr>
      <w:r>
        <w:rPr>
          <w:rFonts w:ascii="Times New Roman" w:hAnsi="Times New Roman" w:cs="Times New Roman"/>
          <w:b w:val="0"/>
          <w:sz w:val="28"/>
          <w:szCs w:val="28"/>
        </w:rPr>
        <w:t>ПРОЕКТ</w:t>
      </w:r>
      <w:bookmarkStart w:id="0" w:name="_GoBack"/>
      <w:bookmarkEnd w:id="0"/>
    </w:p>
    <w:p w:rsidR="00E75C10" w:rsidRPr="0057184A" w:rsidRDefault="00E75C10" w:rsidP="00F53C72">
      <w:pPr>
        <w:pStyle w:val="ConsPlusTitle"/>
        <w:ind w:left="8364"/>
        <w:contextualSpacing/>
        <w:outlineLvl w:val="0"/>
        <w:rPr>
          <w:rFonts w:ascii="Times New Roman" w:hAnsi="Times New Roman" w:cs="Times New Roman"/>
          <w:b w:val="0"/>
          <w:sz w:val="28"/>
          <w:szCs w:val="28"/>
        </w:rPr>
      </w:pPr>
    </w:p>
    <w:p w:rsidR="0087316C" w:rsidRPr="00472C63" w:rsidRDefault="00472C63" w:rsidP="00F53C72">
      <w:pPr>
        <w:pStyle w:val="ConsPlusTitle"/>
        <w:contextualSpacing/>
        <w:jc w:val="center"/>
        <w:outlineLvl w:val="0"/>
        <w:rPr>
          <w:rFonts w:ascii="Times New Roman" w:hAnsi="Times New Roman" w:cs="Times New Roman"/>
          <w:sz w:val="28"/>
          <w:szCs w:val="28"/>
        </w:rPr>
      </w:pPr>
      <w:r w:rsidRPr="00472C63">
        <w:rPr>
          <w:rFonts w:ascii="Times New Roman" w:hAnsi="Times New Roman" w:cs="Times New Roman"/>
          <w:sz w:val="28"/>
          <w:szCs w:val="28"/>
        </w:rPr>
        <w:t>МЕТ</w:t>
      </w:r>
      <w:r w:rsidR="00DE3958">
        <w:rPr>
          <w:rFonts w:ascii="Times New Roman" w:hAnsi="Times New Roman" w:cs="Times New Roman"/>
          <w:sz w:val="28"/>
          <w:szCs w:val="28"/>
        </w:rPr>
        <w:t>ОДИКА РАСПРЕДЕЛЕНИЯ СУБВЕНЦИИ НА</w:t>
      </w:r>
      <w:r w:rsidRPr="00472C63">
        <w:rPr>
          <w:rFonts w:ascii="Times New Roman" w:hAnsi="Times New Roman" w:cs="Times New Roman"/>
          <w:sz w:val="28"/>
          <w:szCs w:val="28"/>
        </w:rPr>
        <w:t xml:space="preserve"> ОРГАНИЗАЦИЮ ПИТАНИЯ ОБУЧАЮЩИХСЯ ОБРАЗОВАТЕЛЬНЫХ ОРГАНИЗАЦИЙ</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rPr>
      </w:pPr>
      <w:r w:rsidRPr="00472C63">
        <w:rPr>
          <w:sz w:val="28"/>
          <w:szCs w:val="28"/>
        </w:rPr>
        <w:t>1.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пунктами 3 и 3&lt;2&gt; части 1, пунктом 4 части 2 и пунктами 2 и 3 части 6&lt;3&gt; статьи 13 настоящего Закона.</w:t>
      </w:r>
    </w:p>
    <w:p w:rsidR="0087316C" w:rsidRPr="00472C63" w:rsidRDefault="00472C63" w:rsidP="00F53C72">
      <w:pPr>
        <w:pStyle w:val="ConsPlusNormal"/>
        <w:spacing w:before="240"/>
        <w:ind w:firstLine="540"/>
        <w:contextualSpacing/>
        <w:jc w:val="both"/>
        <w:rPr>
          <w:sz w:val="28"/>
          <w:szCs w:val="28"/>
        </w:rPr>
      </w:pPr>
      <w:r w:rsidRPr="00472C63">
        <w:rPr>
          <w:sz w:val="28"/>
          <w:szCs w:val="28"/>
        </w:rPr>
        <w:t>2. Общий объем субвенции на организацию питания обучающихся образовательных организаций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rPr>
      </w:pPr>
      <w:r>
        <w:rPr>
          <w:noProof/>
          <w:position w:val="-12"/>
          <w:sz w:val="28"/>
          <w:szCs w:val="28"/>
        </w:rPr>
        <w:drawing>
          <wp:inline distT="0" distB="0" distL="0" distR="0">
            <wp:extent cx="785495" cy="309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5495" cy="309245"/>
                    </a:xfrm>
                    <a:prstGeom prst="rect">
                      <a:avLst/>
                    </a:prstGeom>
                    <a:noFill/>
                    <a:ln>
                      <a:noFill/>
                    </a:ln>
                  </pic:spPr>
                </pic:pic>
              </a:graphicData>
            </a:graphic>
          </wp:inline>
        </w:drawing>
      </w:r>
      <w:r w:rsidRPr="00472C63">
        <w:rPr>
          <w:sz w:val="28"/>
          <w:szCs w:val="28"/>
        </w:rPr>
        <w:t xml:space="preserve"> где: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rPr>
      </w:pPr>
      <w:proofErr w:type="spellStart"/>
      <w:r w:rsidRPr="00472C63">
        <w:rPr>
          <w:sz w:val="28"/>
          <w:szCs w:val="28"/>
        </w:rPr>
        <w:t>S</w:t>
      </w:r>
      <w:r w:rsidRPr="00472C63">
        <w:rPr>
          <w:sz w:val="28"/>
          <w:szCs w:val="28"/>
          <w:vertAlign w:val="subscript"/>
        </w:rPr>
        <w:t>m</w:t>
      </w:r>
      <w:proofErr w:type="spellEnd"/>
      <w:r w:rsidRPr="00472C63">
        <w:rPr>
          <w:sz w:val="28"/>
          <w:szCs w:val="28"/>
        </w:rPr>
        <w:t xml:space="preserve"> - размер субвенции на организацию питания обучающихся образовательных организаций, предоставляемой соответствующему местному бюджету.</w:t>
      </w:r>
    </w:p>
    <w:p w:rsidR="0087316C" w:rsidRPr="00472C63" w:rsidRDefault="00472C63" w:rsidP="00F53C72">
      <w:pPr>
        <w:pStyle w:val="ConsPlusNormal"/>
        <w:spacing w:before="240"/>
        <w:ind w:firstLine="540"/>
        <w:contextualSpacing/>
        <w:jc w:val="both"/>
        <w:rPr>
          <w:sz w:val="28"/>
          <w:szCs w:val="28"/>
        </w:rPr>
      </w:pPr>
      <w:r w:rsidRPr="00472C63">
        <w:rPr>
          <w:sz w:val="28"/>
          <w:szCs w:val="28"/>
        </w:rPr>
        <w:t>3. Размер субвенции на организацию питания обучающихся образовательных организаций, предоставляемой соответствующему местному бюджету,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rPr>
      </w:pPr>
      <w:r>
        <w:rPr>
          <w:noProof/>
          <w:position w:val="-11"/>
          <w:sz w:val="28"/>
          <w:szCs w:val="28"/>
        </w:rPr>
        <w:drawing>
          <wp:inline distT="0" distB="0" distL="0" distR="0">
            <wp:extent cx="1004570" cy="295910"/>
            <wp:effectExtent l="0" t="0" r="508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4570" cy="295910"/>
                    </a:xfrm>
                    <a:prstGeom prst="rect">
                      <a:avLst/>
                    </a:prstGeom>
                    <a:noFill/>
                    <a:ln>
                      <a:noFill/>
                    </a:ln>
                  </pic:spPr>
                </pic:pic>
              </a:graphicData>
            </a:graphic>
          </wp:inline>
        </w:drawing>
      </w:r>
      <w:r w:rsidRPr="00472C63">
        <w:rPr>
          <w:sz w:val="28"/>
          <w:szCs w:val="28"/>
        </w:rPr>
        <w:t xml:space="preserve"> где: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rPr>
      </w:pPr>
      <w:r w:rsidRPr="00472C63">
        <w:rPr>
          <w:sz w:val="28"/>
          <w:szCs w:val="28"/>
        </w:rPr>
        <w:t>S</w:t>
      </w:r>
      <w:r w:rsidRPr="00472C63">
        <w:rPr>
          <w:sz w:val="28"/>
          <w:szCs w:val="28"/>
          <w:vertAlign w:val="subscript"/>
        </w:rPr>
        <w:t>1</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одноразовым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2</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двухразовым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3</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4</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w:t>
      </w:r>
      <w:r w:rsidRPr="00472C63">
        <w:rPr>
          <w:sz w:val="28"/>
          <w:szCs w:val="28"/>
        </w:rPr>
        <w:lastRenderedPageBreak/>
        <w:t>услуги по обеспечению бесплатным одноразовым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5</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6</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7</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w:t>
      </w:r>
    </w:p>
    <w:p w:rsidR="0087316C" w:rsidRPr="00472C63" w:rsidRDefault="00472C63" w:rsidP="00F53C72">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8</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S</w:t>
      </w:r>
      <w:r w:rsidRPr="00472C63">
        <w:rPr>
          <w:sz w:val="28"/>
          <w:szCs w:val="28"/>
          <w:vertAlign w:val="subscript"/>
        </w:rPr>
        <w:t>9</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w:t>
      </w:r>
      <w:proofErr w:type="gramEnd"/>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S</w:t>
      </w:r>
      <w:r w:rsidRPr="00472C63">
        <w:rPr>
          <w:sz w:val="28"/>
          <w:szCs w:val="28"/>
          <w:vertAlign w:val="subscript"/>
        </w:rPr>
        <w:t>10</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w:t>
      </w:r>
      <w:proofErr w:type="gramEnd"/>
      <w:r w:rsidRPr="00472C63">
        <w:rPr>
          <w:sz w:val="28"/>
          <w:szCs w:val="28"/>
        </w:rPr>
        <w:t xml:space="preserve"> семей граждан, призванных на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S</w:t>
      </w:r>
      <w:r w:rsidRPr="00472C63">
        <w:rPr>
          <w:sz w:val="28"/>
          <w:szCs w:val="28"/>
          <w:vertAlign w:val="subscript"/>
        </w:rPr>
        <w:t>11</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w:t>
      </w:r>
      <w:proofErr w:type="gramEnd"/>
      <w:r w:rsidRPr="00472C63">
        <w:rPr>
          <w:sz w:val="28"/>
          <w:szCs w:val="28"/>
        </w:rPr>
        <w:t xml:space="preserve"> продуктов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S</w:t>
      </w:r>
      <w:r w:rsidRPr="00472C63">
        <w:rPr>
          <w:sz w:val="28"/>
          <w:szCs w:val="28"/>
          <w:vertAlign w:val="subscript"/>
        </w:rPr>
        <w:t>12</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w:t>
      </w:r>
      <w:r w:rsidR="00E75C10" w:rsidRPr="00E75C10">
        <w:rPr>
          <w:sz w:val="28"/>
          <w:szCs w:val="28"/>
        </w:rPr>
        <w:t>О мерах социальной поддержки членов</w:t>
      </w:r>
      <w:proofErr w:type="gramEnd"/>
      <w:r w:rsidR="00E75C10" w:rsidRPr="00E75C10">
        <w:rPr>
          <w:sz w:val="28"/>
          <w:szCs w:val="28"/>
        </w:rPr>
        <w:t xml:space="preserve"> семей отдельных категорий граждан в связи с проведением специальной военной операции</w:t>
      </w:r>
      <w:r w:rsidRPr="00472C63">
        <w:rPr>
          <w:sz w:val="28"/>
          <w:szCs w:val="28"/>
        </w:rPr>
        <w:t>";</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S</w:t>
      </w:r>
      <w:r w:rsidRPr="00472C63">
        <w:rPr>
          <w:sz w:val="28"/>
          <w:szCs w:val="28"/>
          <w:vertAlign w:val="subscript"/>
        </w:rPr>
        <w:t>13</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w:t>
      </w:r>
      <w:proofErr w:type="gramEnd"/>
      <w:r w:rsidRPr="00472C63">
        <w:rPr>
          <w:sz w:val="28"/>
          <w:szCs w:val="28"/>
        </w:rPr>
        <w:t xml:space="preserve"> продуктов питания в дни учебных занятий в соответствии с Законом Ярославской области "</w:t>
      </w:r>
      <w:r w:rsidR="00E75C10" w:rsidRPr="00E75C10">
        <w:rPr>
          <w:sz w:val="28"/>
          <w:szCs w:val="28"/>
        </w:rPr>
        <w:t xml:space="preserve">О мерах социальной </w:t>
      </w:r>
      <w:proofErr w:type="gramStart"/>
      <w:r w:rsidR="00E75C10" w:rsidRPr="00E75C10">
        <w:rPr>
          <w:sz w:val="28"/>
          <w:szCs w:val="28"/>
        </w:rPr>
        <w:t>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w:t>
      </w:r>
    </w:p>
    <w:p w:rsidR="0087316C" w:rsidRPr="00472C63" w:rsidRDefault="00472C63" w:rsidP="00F53C72">
      <w:pPr>
        <w:pStyle w:val="ConsPlusNormal"/>
        <w:spacing w:before="240"/>
        <w:ind w:firstLine="540"/>
        <w:contextualSpacing/>
        <w:jc w:val="both"/>
        <w:rPr>
          <w:sz w:val="28"/>
          <w:szCs w:val="28"/>
        </w:rPr>
      </w:pPr>
      <w:r w:rsidRPr="00472C63">
        <w:rPr>
          <w:sz w:val="28"/>
          <w:szCs w:val="28"/>
        </w:rPr>
        <w:t>4.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одноразовым горячим питанием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w:t>
      </w:r>
      <w:r w:rsidRPr="00472C63">
        <w:rPr>
          <w:sz w:val="28"/>
          <w:szCs w:val="28"/>
          <w:lang w:val="en-US"/>
        </w:rPr>
        <w:t xml:space="preserve"> = (N</w:t>
      </w:r>
      <w:r w:rsidRPr="00472C63">
        <w:rPr>
          <w:sz w:val="28"/>
          <w:szCs w:val="28"/>
          <w:vertAlign w:val="subscript"/>
          <w:lang w:val="en-US"/>
        </w:rPr>
        <w:t>1.1</w:t>
      </w:r>
      <w:r w:rsidRPr="00472C63">
        <w:rPr>
          <w:sz w:val="28"/>
          <w:szCs w:val="28"/>
          <w:lang w:val="en-US"/>
        </w:rPr>
        <w:t xml:space="preserve"> x P</w:t>
      </w:r>
      <w:r w:rsidRPr="00472C63">
        <w:rPr>
          <w:sz w:val="28"/>
          <w:szCs w:val="28"/>
          <w:vertAlign w:val="subscript"/>
          <w:lang w:val="en-US"/>
        </w:rPr>
        <w:t>mb1</w:t>
      </w:r>
      <w:r w:rsidRPr="00472C63">
        <w:rPr>
          <w:sz w:val="28"/>
          <w:szCs w:val="28"/>
          <w:lang w:val="en-US"/>
        </w:rPr>
        <w:t xml:space="preserve"> + N</w:t>
      </w:r>
      <w:r w:rsidRPr="00472C63">
        <w:rPr>
          <w:sz w:val="28"/>
          <w:szCs w:val="28"/>
          <w:vertAlign w:val="subscript"/>
          <w:lang w:val="en-US"/>
        </w:rPr>
        <w:t>1.2</w:t>
      </w:r>
      <w:r w:rsidRPr="00472C63">
        <w:rPr>
          <w:sz w:val="28"/>
          <w:szCs w:val="28"/>
          <w:lang w:val="en-US"/>
        </w:rPr>
        <w:t xml:space="preserve"> x P</w:t>
      </w:r>
      <w:r w:rsidRPr="00472C63">
        <w:rPr>
          <w:sz w:val="28"/>
          <w:szCs w:val="28"/>
          <w:vertAlign w:val="subscript"/>
          <w:lang w:val="en-US"/>
        </w:rPr>
        <w:t>mb2</w:t>
      </w:r>
      <w:r w:rsidRPr="00472C63">
        <w:rPr>
          <w:sz w:val="28"/>
          <w:szCs w:val="28"/>
          <w:lang w:val="en-US"/>
        </w:rPr>
        <w:t xml:space="preserve"> + N</w:t>
      </w:r>
      <w:r w:rsidRPr="00472C63">
        <w:rPr>
          <w:sz w:val="28"/>
          <w:szCs w:val="28"/>
          <w:vertAlign w:val="subscript"/>
          <w:lang w:val="en-US"/>
        </w:rPr>
        <w:t>1.3</w:t>
      </w:r>
      <w:r w:rsidRPr="00472C63">
        <w:rPr>
          <w:sz w:val="28"/>
          <w:szCs w:val="28"/>
          <w:lang w:val="en-US"/>
        </w:rPr>
        <w:t xml:space="preserve"> x P</w:t>
      </w:r>
      <w:r w:rsidRPr="00472C63">
        <w:rPr>
          <w:sz w:val="28"/>
          <w:szCs w:val="28"/>
          <w:vertAlign w:val="subscript"/>
          <w:lang w:val="en-US"/>
        </w:rPr>
        <w:t>mb3</w:t>
      </w:r>
      <w:r w:rsidRPr="00472C63">
        <w:rPr>
          <w:sz w:val="28"/>
          <w:szCs w:val="28"/>
          <w:lang w:val="en-US"/>
        </w:rPr>
        <w:t xml:space="preserve"> + N</w:t>
      </w:r>
      <w:r w:rsidRPr="00472C63">
        <w:rPr>
          <w:sz w:val="28"/>
          <w:szCs w:val="28"/>
          <w:vertAlign w:val="subscript"/>
          <w:lang w:val="en-US"/>
        </w:rPr>
        <w:t>1.4</w:t>
      </w:r>
      <w:r w:rsidRPr="00472C63">
        <w:rPr>
          <w:sz w:val="28"/>
          <w:szCs w:val="28"/>
          <w:lang w:val="en-US"/>
        </w:rPr>
        <w:t xml:space="preserve"> x P</w:t>
      </w:r>
      <w:r w:rsidRPr="00472C63">
        <w:rPr>
          <w:sz w:val="28"/>
          <w:szCs w:val="28"/>
          <w:vertAlign w:val="subscript"/>
          <w:lang w:val="en-US"/>
        </w:rPr>
        <w:t>mb4</w:t>
      </w:r>
      <w:r w:rsidRPr="00472C63">
        <w:rPr>
          <w:sz w:val="28"/>
          <w:szCs w:val="28"/>
          <w:lang w:val="en-US"/>
        </w:rPr>
        <w:t xml:space="preserve"> + N</w:t>
      </w:r>
      <w:r w:rsidRPr="00472C63">
        <w:rPr>
          <w:sz w:val="28"/>
          <w:szCs w:val="28"/>
          <w:vertAlign w:val="subscript"/>
          <w:lang w:val="en-US"/>
        </w:rPr>
        <w:t>1.5</w:t>
      </w:r>
      <w:r w:rsidRPr="00472C63">
        <w:rPr>
          <w:sz w:val="28"/>
          <w:szCs w:val="28"/>
          <w:lang w:val="en-US"/>
        </w:rPr>
        <w:t xml:space="preserve"> x P</w:t>
      </w:r>
      <w:r w:rsidRPr="00472C63">
        <w:rPr>
          <w:sz w:val="28"/>
          <w:szCs w:val="28"/>
          <w:vertAlign w:val="subscript"/>
          <w:lang w:val="en-US"/>
        </w:rPr>
        <w:t>mb5</w:t>
      </w:r>
      <w:r w:rsidRPr="00472C63">
        <w:rPr>
          <w:sz w:val="28"/>
          <w:szCs w:val="28"/>
          <w:lang w:val="en-US"/>
        </w:rPr>
        <w:t>)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1.1</w:t>
      </w:r>
      <w:r w:rsidRPr="00472C63">
        <w:rPr>
          <w:sz w:val="28"/>
          <w:szCs w:val="28"/>
        </w:rPr>
        <w:t xml:space="preserve"> - количество детей из малоимущих семей,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mb1</w:t>
      </w:r>
      <w:r w:rsidRPr="00472C63">
        <w:rPr>
          <w:sz w:val="28"/>
          <w:szCs w:val="28"/>
        </w:rPr>
        <w:t xml:space="preserve"> </w:t>
      </w:r>
      <w:r w:rsidRPr="00472C63">
        <w:rPr>
          <w:sz w:val="28"/>
          <w:szCs w:val="28"/>
          <w:vertAlign w:val="superscript"/>
        </w:rPr>
        <w:t>-</w:t>
      </w:r>
      <w:r w:rsidRPr="00472C63">
        <w:rPr>
          <w:sz w:val="28"/>
          <w:szCs w:val="28"/>
        </w:rPr>
        <w:t xml:space="preserve"> среднее количество дней предоставления социальной услуги по обеспечению бесплатным горячим питанием детям из малоимущих семей,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1.2</w:t>
      </w:r>
      <w:r w:rsidRPr="00472C63">
        <w:rPr>
          <w:sz w:val="28"/>
          <w:szCs w:val="28"/>
        </w:rPr>
        <w:t xml:space="preserve"> - количество детей-инвалидов,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mb2</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детям-инвалидам,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1.3</w:t>
      </w:r>
      <w:r w:rsidRPr="00472C63">
        <w:rPr>
          <w:sz w:val="28"/>
          <w:szCs w:val="28"/>
        </w:rPr>
        <w:t xml:space="preserve"> - количество детей, находящихся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P</w:t>
      </w:r>
      <w:r w:rsidRPr="00472C63">
        <w:rPr>
          <w:sz w:val="28"/>
          <w:szCs w:val="28"/>
          <w:vertAlign w:val="subscript"/>
        </w:rPr>
        <w:t>mb3</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находящимся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обучающимся по образовательным программам основного общего и среднего общего образования;</w:t>
      </w:r>
      <w:proofErr w:type="gramEnd"/>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1.4</w:t>
      </w:r>
      <w:r w:rsidRPr="00472C63">
        <w:rPr>
          <w:sz w:val="28"/>
          <w:szCs w:val="28"/>
        </w:rPr>
        <w:t xml:space="preserve"> - количество детей, состоящих на учете в противотуберкулезном диспансере,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mb4</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состоящим на учете в противотуберкулезном диспансере,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1.5</w:t>
      </w:r>
      <w:r w:rsidRPr="00472C63">
        <w:rPr>
          <w:sz w:val="28"/>
          <w:szCs w:val="28"/>
        </w:rPr>
        <w:t xml:space="preserve"> - количество детей из многодетных семей, не имеющих статус малоимущих,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mb5</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не имеющих статус малоимущих,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E</w:t>
      </w:r>
      <w:r w:rsidRPr="00472C63">
        <w:rPr>
          <w:sz w:val="28"/>
          <w:szCs w:val="28"/>
          <w:vertAlign w:val="subscript"/>
        </w:rPr>
        <w:t>1</w:t>
      </w:r>
      <w:r w:rsidRPr="00472C63">
        <w:rPr>
          <w:sz w:val="28"/>
          <w:szCs w:val="28"/>
        </w:rPr>
        <w:t xml:space="preserve"> -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 установленная Правительством Ярославской области.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5.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двухразовым горячим питанием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2</w:t>
      </w:r>
      <w:r w:rsidRPr="00472C63">
        <w:rPr>
          <w:sz w:val="28"/>
          <w:szCs w:val="28"/>
          <w:lang w:val="en-US"/>
        </w:rPr>
        <w:t xml:space="preserve"> = (N</w:t>
      </w:r>
      <w:r w:rsidRPr="00472C63">
        <w:rPr>
          <w:sz w:val="28"/>
          <w:szCs w:val="28"/>
          <w:vertAlign w:val="subscript"/>
          <w:lang w:val="en-US"/>
        </w:rPr>
        <w:t>2.1</w:t>
      </w:r>
      <w:r w:rsidRPr="00472C63">
        <w:rPr>
          <w:sz w:val="28"/>
          <w:szCs w:val="28"/>
          <w:lang w:val="en-US"/>
        </w:rPr>
        <w:t xml:space="preserve"> x P</w:t>
      </w:r>
      <w:r w:rsidRPr="00472C63">
        <w:rPr>
          <w:sz w:val="28"/>
          <w:szCs w:val="28"/>
          <w:vertAlign w:val="subscript"/>
          <w:lang w:val="en-US"/>
        </w:rPr>
        <w:t>mb6</w:t>
      </w:r>
      <w:r w:rsidRPr="00472C63">
        <w:rPr>
          <w:sz w:val="28"/>
          <w:szCs w:val="28"/>
          <w:lang w:val="en-US"/>
        </w:rPr>
        <w:t xml:space="preserve"> + N</w:t>
      </w:r>
      <w:r w:rsidRPr="00472C63">
        <w:rPr>
          <w:sz w:val="28"/>
          <w:szCs w:val="28"/>
          <w:vertAlign w:val="subscript"/>
          <w:lang w:val="en-US"/>
        </w:rPr>
        <w:t>2.2</w:t>
      </w:r>
      <w:r w:rsidRPr="00472C63">
        <w:rPr>
          <w:sz w:val="28"/>
          <w:szCs w:val="28"/>
          <w:lang w:val="en-US"/>
        </w:rPr>
        <w:t xml:space="preserve"> x P</w:t>
      </w:r>
      <w:r w:rsidRPr="00472C63">
        <w:rPr>
          <w:sz w:val="28"/>
          <w:szCs w:val="28"/>
          <w:vertAlign w:val="subscript"/>
          <w:lang w:val="en-US"/>
        </w:rPr>
        <w:t>mb7</w:t>
      </w:r>
      <w:r w:rsidRPr="00472C63">
        <w:rPr>
          <w:sz w:val="28"/>
          <w:szCs w:val="28"/>
          <w:lang w:val="en-US"/>
        </w:rPr>
        <w:t>) x E</w:t>
      </w:r>
      <w:r w:rsidRPr="00472C63">
        <w:rPr>
          <w:sz w:val="28"/>
          <w:szCs w:val="28"/>
          <w:vertAlign w:val="subscript"/>
          <w:lang w:val="en-US"/>
        </w:rPr>
        <w:t>2</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2.1</w:t>
      </w:r>
      <w:r w:rsidRPr="00472C63">
        <w:rPr>
          <w:sz w:val="28"/>
          <w:szCs w:val="28"/>
        </w:rPr>
        <w:t xml:space="preserve"> - количество детей с ограниченными возможностями здоровья,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mb6</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 ограниченными возможностями здоровья,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2.2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mb7</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имеющих статус малоимущих, обучающимся по образовательным программам основного общего и среднего общего образования;</w:t>
      </w:r>
    </w:p>
    <w:p w:rsidR="0087316C" w:rsidRPr="00472C63" w:rsidRDefault="00472C63" w:rsidP="00F53C72">
      <w:pPr>
        <w:pStyle w:val="ConsPlusNormal"/>
        <w:spacing w:before="240"/>
        <w:ind w:firstLine="540"/>
        <w:contextualSpacing/>
        <w:jc w:val="both"/>
        <w:rPr>
          <w:sz w:val="28"/>
          <w:szCs w:val="28"/>
        </w:rPr>
      </w:pPr>
      <w:r w:rsidRPr="00472C63">
        <w:rPr>
          <w:sz w:val="28"/>
          <w:szCs w:val="28"/>
        </w:rPr>
        <w:t>E</w:t>
      </w:r>
      <w:r w:rsidRPr="00472C63">
        <w:rPr>
          <w:sz w:val="28"/>
          <w:szCs w:val="28"/>
          <w:vertAlign w:val="subscript"/>
        </w:rPr>
        <w:t>2</w:t>
      </w:r>
      <w:r w:rsidRPr="00472C63">
        <w:rPr>
          <w:sz w:val="28"/>
          <w:szCs w:val="28"/>
        </w:rPr>
        <w:t xml:space="preserve"> -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двухразовым горячим питанием, установленная Правительством Ярославской области.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6.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3</w:t>
      </w:r>
      <w:r w:rsidRPr="00472C63">
        <w:rPr>
          <w:sz w:val="28"/>
          <w:szCs w:val="28"/>
          <w:lang w:val="en-US"/>
        </w:rPr>
        <w:t xml:space="preserve"> = (N</w:t>
      </w:r>
      <w:r w:rsidRPr="00472C63">
        <w:rPr>
          <w:sz w:val="28"/>
          <w:szCs w:val="28"/>
          <w:vertAlign w:val="subscript"/>
          <w:lang w:val="en-US"/>
        </w:rPr>
        <w:t>3.1</w:t>
      </w:r>
      <w:r w:rsidRPr="00472C63">
        <w:rPr>
          <w:sz w:val="28"/>
          <w:szCs w:val="28"/>
          <w:lang w:val="en-US"/>
        </w:rPr>
        <w:t xml:space="preserve"> x P</w:t>
      </w:r>
      <w:r w:rsidRPr="00472C63">
        <w:rPr>
          <w:sz w:val="28"/>
          <w:szCs w:val="28"/>
          <w:vertAlign w:val="subscript"/>
          <w:lang w:val="en-US"/>
        </w:rPr>
        <w:t>mbn1</w:t>
      </w:r>
      <w:r w:rsidRPr="00472C63">
        <w:rPr>
          <w:sz w:val="28"/>
          <w:szCs w:val="28"/>
          <w:lang w:val="en-US"/>
        </w:rPr>
        <w:t xml:space="preserve"> + N</w:t>
      </w:r>
      <w:r w:rsidRPr="00472C63">
        <w:rPr>
          <w:sz w:val="28"/>
          <w:szCs w:val="28"/>
          <w:vertAlign w:val="subscript"/>
          <w:lang w:val="en-US"/>
        </w:rPr>
        <w:t>3.2</w:t>
      </w:r>
      <w:r w:rsidRPr="00472C63">
        <w:rPr>
          <w:sz w:val="28"/>
          <w:szCs w:val="28"/>
          <w:lang w:val="en-US"/>
        </w:rPr>
        <w:t xml:space="preserve"> x P</w:t>
      </w:r>
      <w:r w:rsidRPr="00472C63">
        <w:rPr>
          <w:sz w:val="28"/>
          <w:szCs w:val="28"/>
          <w:vertAlign w:val="subscript"/>
          <w:lang w:val="en-US"/>
        </w:rPr>
        <w:t>mbn2</w:t>
      </w:r>
      <w:r w:rsidRPr="00472C63">
        <w:rPr>
          <w:sz w:val="28"/>
          <w:szCs w:val="28"/>
          <w:lang w:val="en-US"/>
        </w:rPr>
        <w:t>)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3.1</w:t>
      </w:r>
      <w:r w:rsidRPr="00472C63">
        <w:rPr>
          <w:sz w:val="28"/>
          <w:szCs w:val="28"/>
        </w:rPr>
        <w:t xml:space="preserve"> - количество детей с ограниченными возможностями здоровья, обучающихся по образовательным программам начального общего образования в муниципальных образовательных организациях;</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mbn1</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 ограниченными возможностями здоровья, обучающимся по образовательным программам начального общего образования в муниципальных образовательных организациях;</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3.2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начального общего образования в муниципальных образовательных организациях;</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mbn2</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имеющих статус малоимущих, обучающимся по образовательным программам начального общего образования в муниципальных образовательных организациях.</w:t>
      </w:r>
    </w:p>
    <w:p w:rsidR="0087316C" w:rsidRPr="00472C63" w:rsidRDefault="00472C63" w:rsidP="00F53C72">
      <w:pPr>
        <w:pStyle w:val="ConsPlusNormal"/>
        <w:spacing w:before="240"/>
        <w:ind w:firstLine="540"/>
        <w:contextualSpacing/>
        <w:jc w:val="both"/>
        <w:rPr>
          <w:sz w:val="28"/>
          <w:szCs w:val="28"/>
        </w:rPr>
      </w:pPr>
      <w:r w:rsidRPr="00472C63">
        <w:rPr>
          <w:sz w:val="28"/>
          <w:szCs w:val="28"/>
        </w:rPr>
        <w:t>7.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одноразовым горячим питанием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4</w:t>
      </w:r>
      <w:r w:rsidRPr="00472C63">
        <w:rPr>
          <w:sz w:val="28"/>
          <w:szCs w:val="28"/>
          <w:lang w:val="en-US"/>
        </w:rPr>
        <w:t xml:space="preserve"> = N</w:t>
      </w:r>
      <w:r w:rsidRPr="00472C63">
        <w:rPr>
          <w:sz w:val="28"/>
          <w:szCs w:val="28"/>
          <w:vertAlign w:val="subscript"/>
          <w:lang w:val="en-US"/>
        </w:rPr>
        <w:t>4</w:t>
      </w:r>
      <w:r w:rsidRPr="00472C63">
        <w:rPr>
          <w:sz w:val="28"/>
          <w:szCs w:val="28"/>
          <w:lang w:val="en-US"/>
        </w:rPr>
        <w:t xml:space="preserve"> x P</w:t>
      </w:r>
      <w:r w:rsidRPr="00472C63">
        <w:rPr>
          <w:sz w:val="28"/>
          <w:szCs w:val="28"/>
          <w:vertAlign w:val="subscript"/>
          <w:lang w:val="en-US"/>
        </w:rPr>
        <w:t>mbn3</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4</w:t>
      </w:r>
      <w:r w:rsidRPr="00472C63">
        <w:rPr>
          <w:sz w:val="28"/>
          <w:szCs w:val="28"/>
        </w:rPr>
        <w:t xml:space="preserve"> - количество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одноразовым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mbn3</w:t>
      </w:r>
      <w:r w:rsidRPr="00472C63">
        <w:rPr>
          <w:sz w:val="28"/>
          <w:szCs w:val="28"/>
        </w:rPr>
        <w:t xml:space="preserve"> - среднее количество дней предоставления социальной услуги по обеспечению бесплатным горячим </w:t>
      </w:r>
      <w:proofErr w:type="gramStart"/>
      <w:r w:rsidRPr="00472C63">
        <w:rPr>
          <w:sz w:val="28"/>
          <w:szCs w:val="28"/>
        </w:rPr>
        <w:t>питанием</w:t>
      </w:r>
      <w:proofErr w:type="gramEnd"/>
      <w:r w:rsidRPr="00472C63">
        <w:rPr>
          <w:sz w:val="28"/>
          <w:szCs w:val="28"/>
        </w:rPr>
        <w:t xml:space="preserve"> обучающимся по образовательным программам начального общего образования в частных образовательных организациях, имеющим право на получение социальной услуги по обеспечению бесплатным одноразовым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8.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5</w:t>
      </w:r>
      <w:r w:rsidRPr="00472C63">
        <w:rPr>
          <w:sz w:val="28"/>
          <w:szCs w:val="28"/>
          <w:lang w:val="en-US"/>
        </w:rPr>
        <w:t xml:space="preserve"> = N</w:t>
      </w:r>
      <w:r w:rsidRPr="00472C63">
        <w:rPr>
          <w:sz w:val="28"/>
          <w:szCs w:val="28"/>
          <w:vertAlign w:val="subscript"/>
          <w:lang w:val="en-US"/>
        </w:rPr>
        <w:t>5</w:t>
      </w:r>
      <w:r w:rsidRPr="00472C63">
        <w:rPr>
          <w:sz w:val="28"/>
          <w:szCs w:val="28"/>
          <w:lang w:val="en-US"/>
        </w:rPr>
        <w:t xml:space="preserve"> x P</w:t>
      </w:r>
      <w:r w:rsidRPr="00472C63">
        <w:rPr>
          <w:sz w:val="28"/>
          <w:szCs w:val="28"/>
          <w:vertAlign w:val="subscript"/>
          <w:lang w:val="en-US"/>
        </w:rPr>
        <w:t>mbn4</w:t>
      </w:r>
      <w:r w:rsidRPr="00472C63">
        <w:rPr>
          <w:sz w:val="28"/>
          <w:szCs w:val="28"/>
          <w:lang w:val="en-US"/>
        </w:rPr>
        <w:t xml:space="preserve"> x E</w:t>
      </w:r>
      <w:r w:rsidRPr="00472C63">
        <w:rPr>
          <w:sz w:val="28"/>
          <w:szCs w:val="28"/>
          <w:vertAlign w:val="subscript"/>
          <w:lang w:val="en-US"/>
        </w:rPr>
        <w:t>2</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5</w:t>
      </w:r>
      <w:r w:rsidRPr="00472C63">
        <w:rPr>
          <w:sz w:val="28"/>
          <w:szCs w:val="28"/>
        </w:rPr>
        <w:t xml:space="preserve"> - количество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mbn4</w:t>
      </w:r>
      <w:r w:rsidRPr="00472C63">
        <w:rPr>
          <w:sz w:val="28"/>
          <w:szCs w:val="28"/>
        </w:rPr>
        <w:t xml:space="preserve"> - среднее количество дней предоставления социальной услуги по обеспечению бесплатным горячим </w:t>
      </w:r>
      <w:proofErr w:type="gramStart"/>
      <w:r w:rsidRPr="00472C63">
        <w:rPr>
          <w:sz w:val="28"/>
          <w:szCs w:val="28"/>
        </w:rPr>
        <w:t>питанием</w:t>
      </w:r>
      <w:proofErr w:type="gramEnd"/>
      <w:r w:rsidRPr="00472C63">
        <w:rPr>
          <w:sz w:val="28"/>
          <w:szCs w:val="28"/>
        </w:rPr>
        <w:t xml:space="preserve"> обучающимся по образовательным программам начального общего образования в частных образовательных организациях, имеющим право на получение социальной услуги по обеспечению бесплатным двухразовым горячим питанием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9.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6</w:t>
      </w:r>
      <w:r w:rsidRPr="00472C63">
        <w:rPr>
          <w:sz w:val="28"/>
          <w:szCs w:val="28"/>
          <w:lang w:val="en-US"/>
        </w:rPr>
        <w:t xml:space="preserve"> = N</w:t>
      </w:r>
      <w:r w:rsidRPr="00472C63">
        <w:rPr>
          <w:sz w:val="28"/>
          <w:szCs w:val="28"/>
          <w:vertAlign w:val="subscript"/>
          <w:lang w:val="en-US"/>
        </w:rPr>
        <w:t>6</w:t>
      </w:r>
      <w:r w:rsidRPr="00472C63">
        <w:rPr>
          <w:sz w:val="28"/>
          <w:szCs w:val="28"/>
          <w:lang w:val="en-US"/>
        </w:rPr>
        <w:t xml:space="preserve"> x P</w:t>
      </w:r>
      <w:r w:rsidRPr="00472C63">
        <w:rPr>
          <w:sz w:val="28"/>
          <w:szCs w:val="28"/>
          <w:vertAlign w:val="subscript"/>
          <w:lang w:val="en-US"/>
        </w:rPr>
        <w:t>msn1</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6</w:t>
      </w:r>
      <w:r w:rsidRPr="00472C63">
        <w:rPr>
          <w:sz w:val="28"/>
          <w:szCs w:val="28"/>
        </w:rPr>
        <w:t xml:space="preserve"> - количество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msn1</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Е</w:t>
      </w:r>
      <w:r w:rsidRPr="00472C63">
        <w:rPr>
          <w:sz w:val="28"/>
          <w:szCs w:val="28"/>
          <w:vertAlign w:val="subscript"/>
        </w:rPr>
        <w:t>3</w:t>
      </w:r>
      <w:r w:rsidRPr="00472C63">
        <w:rPr>
          <w:sz w:val="28"/>
          <w:szCs w:val="28"/>
        </w:rPr>
        <w:t xml:space="preserve"> - стоимость набора продуктов питания или размер </w:t>
      </w:r>
      <w:proofErr w:type="gramStart"/>
      <w:r w:rsidRPr="00472C63">
        <w:rPr>
          <w:sz w:val="28"/>
          <w:szCs w:val="28"/>
        </w:rPr>
        <w:t>компенсации стоимости набора продуктов питания</w:t>
      </w:r>
      <w:proofErr w:type="gramEnd"/>
      <w:r w:rsidRPr="00472C63">
        <w:rPr>
          <w:sz w:val="28"/>
          <w:szCs w:val="28"/>
        </w:rPr>
        <w:t xml:space="preserve">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 установленные Правительством Ярославской области.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10.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7</w:t>
      </w:r>
      <w:r w:rsidRPr="00472C63">
        <w:rPr>
          <w:sz w:val="28"/>
          <w:szCs w:val="28"/>
          <w:lang w:val="en-US"/>
        </w:rPr>
        <w:t xml:space="preserve"> = (N</w:t>
      </w:r>
      <w:r w:rsidRPr="00472C63">
        <w:rPr>
          <w:sz w:val="28"/>
          <w:szCs w:val="28"/>
          <w:vertAlign w:val="subscript"/>
          <w:lang w:val="en-US"/>
        </w:rPr>
        <w:t>7.1</w:t>
      </w:r>
      <w:r w:rsidRPr="00472C63">
        <w:rPr>
          <w:sz w:val="28"/>
          <w:szCs w:val="28"/>
          <w:lang w:val="en-US"/>
        </w:rPr>
        <w:t xml:space="preserve"> x P</w:t>
      </w:r>
      <w:r w:rsidRPr="00472C63">
        <w:rPr>
          <w:sz w:val="28"/>
          <w:szCs w:val="28"/>
          <w:vertAlign w:val="subscript"/>
          <w:lang w:val="en-US"/>
        </w:rPr>
        <w:t>msn2</w:t>
      </w:r>
      <w:r w:rsidRPr="00472C63">
        <w:rPr>
          <w:sz w:val="28"/>
          <w:szCs w:val="28"/>
          <w:lang w:val="en-US"/>
        </w:rPr>
        <w:t xml:space="preserve"> + N</w:t>
      </w:r>
      <w:r w:rsidRPr="00472C63">
        <w:rPr>
          <w:sz w:val="28"/>
          <w:szCs w:val="28"/>
          <w:vertAlign w:val="subscript"/>
          <w:lang w:val="en-US"/>
        </w:rPr>
        <w:t>7.2</w:t>
      </w:r>
      <w:r w:rsidRPr="00472C63">
        <w:rPr>
          <w:sz w:val="28"/>
          <w:szCs w:val="28"/>
          <w:lang w:val="en-US"/>
        </w:rPr>
        <w:t xml:space="preserve"> x P</w:t>
      </w:r>
      <w:r w:rsidRPr="00472C63">
        <w:rPr>
          <w:sz w:val="28"/>
          <w:szCs w:val="28"/>
          <w:vertAlign w:val="subscript"/>
          <w:lang w:val="en-US"/>
        </w:rPr>
        <w:t>msn3</w:t>
      </w:r>
      <w:r w:rsidRPr="00472C63">
        <w:rPr>
          <w:sz w:val="28"/>
          <w:szCs w:val="28"/>
          <w:lang w:val="en-US"/>
        </w:rPr>
        <w:t>) x E</w:t>
      </w:r>
      <w:r w:rsidRPr="00472C63">
        <w:rPr>
          <w:sz w:val="28"/>
          <w:szCs w:val="28"/>
          <w:vertAlign w:val="subscript"/>
          <w:lang w:val="en-US"/>
        </w:rPr>
        <w:t>4</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7.1</w:t>
      </w:r>
      <w:r w:rsidRPr="00472C63">
        <w:rPr>
          <w:sz w:val="28"/>
          <w:szCs w:val="28"/>
        </w:rPr>
        <w:t xml:space="preserve"> - количество детей с ограниченными возможностями здоровья,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msn2</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 ограниченными возможностями здоровья,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7.2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msn3</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имеющих статус малоимущих,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Е</w:t>
      </w:r>
      <w:proofErr w:type="gramStart"/>
      <w:r w:rsidRPr="00472C63">
        <w:rPr>
          <w:sz w:val="28"/>
          <w:szCs w:val="28"/>
          <w:vertAlign w:val="subscript"/>
        </w:rPr>
        <w:t>4</w:t>
      </w:r>
      <w:proofErr w:type="gramEnd"/>
      <w:r w:rsidRPr="00472C63">
        <w:rPr>
          <w:sz w:val="28"/>
          <w:szCs w:val="28"/>
        </w:rPr>
        <w:t xml:space="preserve"> - стоимость набора продуктов питания или размер компенсации стоимости набора продуктов питания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 установленные Правительством Ярославской области.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11.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8</w:t>
      </w:r>
      <w:r w:rsidRPr="00472C63">
        <w:rPr>
          <w:sz w:val="28"/>
          <w:szCs w:val="28"/>
          <w:lang w:val="en-US"/>
        </w:rPr>
        <w:t xml:space="preserve"> = (N</w:t>
      </w:r>
      <w:r w:rsidRPr="00472C63">
        <w:rPr>
          <w:sz w:val="28"/>
          <w:szCs w:val="28"/>
          <w:vertAlign w:val="subscript"/>
          <w:lang w:val="en-US"/>
        </w:rPr>
        <w:t>8.1</w:t>
      </w:r>
      <w:r w:rsidRPr="00472C63">
        <w:rPr>
          <w:sz w:val="28"/>
          <w:szCs w:val="28"/>
          <w:lang w:val="en-US"/>
        </w:rPr>
        <w:t xml:space="preserve"> x P</w:t>
      </w:r>
      <w:r w:rsidRPr="00472C63">
        <w:rPr>
          <w:sz w:val="28"/>
          <w:szCs w:val="28"/>
          <w:vertAlign w:val="subscript"/>
          <w:lang w:val="en-US"/>
        </w:rPr>
        <w:t>ms1</w:t>
      </w:r>
      <w:r w:rsidRPr="00472C63">
        <w:rPr>
          <w:sz w:val="28"/>
          <w:szCs w:val="28"/>
          <w:lang w:val="en-US"/>
        </w:rPr>
        <w:t xml:space="preserve"> + N</w:t>
      </w:r>
      <w:r w:rsidRPr="00472C63">
        <w:rPr>
          <w:sz w:val="28"/>
          <w:szCs w:val="28"/>
          <w:vertAlign w:val="subscript"/>
          <w:lang w:val="en-US"/>
        </w:rPr>
        <w:t>8.2</w:t>
      </w:r>
      <w:r w:rsidRPr="00472C63">
        <w:rPr>
          <w:sz w:val="28"/>
          <w:szCs w:val="28"/>
          <w:lang w:val="en-US"/>
        </w:rPr>
        <w:t xml:space="preserve"> x P</w:t>
      </w:r>
      <w:r w:rsidRPr="00472C63">
        <w:rPr>
          <w:sz w:val="28"/>
          <w:szCs w:val="28"/>
          <w:vertAlign w:val="subscript"/>
          <w:lang w:val="en-US"/>
        </w:rPr>
        <w:t>ms2</w:t>
      </w:r>
      <w:r w:rsidRPr="00472C63">
        <w:rPr>
          <w:sz w:val="28"/>
          <w:szCs w:val="28"/>
          <w:lang w:val="en-US"/>
        </w:rPr>
        <w:t xml:space="preserve"> + N</w:t>
      </w:r>
      <w:r w:rsidRPr="00472C63">
        <w:rPr>
          <w:sz w:val="28"/>
          <w:szCs w:val="28"/>
          <w:vertAlign w:val="subscript"/>
          <w:lang w:val="en-US"/>
        </w:rPr>
        <w:t>8.3</w:t>
      </w:r>
      <w:r w:rsidRPr="00472C63">
        <w:rPr>
          <w:sz w:val="28"/>
          <w:szCs w:val="28"/>
          <w:lang w:val="en-US"/>
        </w:rPr>
        <w:t xml:space="preserve"> x P</w:t>
      </w:r>
      <w:r w:rsidRPr="00472C63">
        <w:rPr>
          <w:sz w:val="28"/>
          <w:szCs w:val="28"/>
          <w:vertAlign w:val="subscript"/>
          <w:lang w:val="en-US"/>
        </w:rPr>
        <w:t>ms3</w:t>
      </w:r>
      <w:r w:rsidRPr="00472C63">
        <w:rPr>
          <w:sz w:val="28"/>
          <w:szCs w:val="28"/>
          <w:lang w:val="en-US"/>
        </w:rPr>
        <w:t xml:space="preserve"> + N</w:t>
      </w:r>
      <w:r w:rsidRPr="00472C63">
        <w:rPr>
          <w:sz w:val="28"/>
          <w:szCs w:val="28"/>
          <w:vertAlign w:val="subscript"/>
          <w:lang w:val="en-US"/>
        </w:rPr>
        <w:t>8.4</w:t>
      </w:r>
      <w:r w:rsidRPr="00472C63">
        <w:rPr>
          <w:sz w:val="28"/>
          <w:szCs w:val="28"/>
          <w:lang w:val="en-US"/>
        </w:rPr>
        <w:t xml:space="preserve"> x P</w:t>
      </w:r>
      <w:r w:rsidRPr="00472C63">
        <w:rPr>
          <w:sz w:val="28"/>
          <w:szCs w:val="28"/>
          <w:vertAlign w:val="subscript"/>
          <w:lang w:val="en-US"/>
        </w:rPr>
        <w:t>ms4</w:t>
      </w:r>
      <w:r w:rsidRPr="00472C63">
        <w:rPr>
          <w:sz w:val="28"/>
          <w:szCs w:val="28"/>
          <w:lang w:val="en-US"/>
        </w:rPr>
        <w:t xml:space="preserve"> + N</w:t>
      </w:r>
      <w:r w:rsidRPr="00472C63">
        <w:rPr>
          <w:sz w:val="28"/>
          <w:szCs w:val="28"/>
          <w:vertAlign w:val="subscript"/>
          <w:lang w:val="en-US"/>
        </w:rPr>
        <w:t>8.5</w:t>
      </w:r>
      <w:r w:rsidRPr="00472C63">
        <w:rPr>
          <w:sz w:val="28"/>
          <w:szCs w:val="28"/>
          <w:lang w:val="en-US"/>
        </w:rPr>
        <w:t xml:space="preserve"> x P</w:t>
      </w:r>
      <w:r w:rsidRPr="00472C63">
        <w:rPr>
          <w:sz w:val="28"/>
          <w:szCs w:val="28"/>
          <w:vertAlign w:val="subscript"/>
          <w:lang w:val="en-US"/>
        </w:rPr>
        <w:t>ms5</w:t>
      </w:r>
      <w:r w:rsidRPr="00472C63">
        <w:rPr>
          <w:sz w:val="28"/>
          <w:szCs w:val="28"/>
          <w:lang w:val="en-US"/>
        </w:rPr>
        <w:t>)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8.1</w:t>
      </w:r>
      <w:r w:rsidRPr="00472C63">
        <w:rPr>
          <w:sz w:val="28"/>
          <w:szCs w:val="28"/>
        </w:rPr>
        <w:t xml:space="preserve"> - количество детей из малоимущих семей,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ms1</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малоимущих семей,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8.2</w:t>
      </w:r>
      <w:r w:rsidRPr="00472C63">
        <w:rPr>
          <w:sz w:val="28"/>
          <w:szCs w:val="28"/>
        </w:rPr>
        <w:t xml:space="preserve"> - количество детей-инвалидов,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ms2</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детям-инвалидам,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N</w:t>
      </w:r>
      <w:r w:rsidRPr="00472C63">
        <w:rPr>
          <w:sz w:val="28"/>
          <w:szCs w:val="28"/>
          <w:vertAlign w:val="subscript"/>
        </w:rPr>
        <w:t>8.3</w:t>
      </w:r>
      <w:r w:rsidRPr="00472C63">
        <w:rPr>
          <w:sz w:val="28"/>
          <w:szCs w:val="28"/>
        </w:rPr>
        <w:t xml:space="preserve"> - количество детей, находящихся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roofErr w:type="gramEnd"/>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P</w:t>
      </w:r>
      <w:r w:rsidRPr="00472C63">
        <w:rPr>
          <w:sz w:val="28"/>
          <w:szCs w:val="28"/>
          <w:vertAlign w:val="subscript"/>
        </w:rPr>
        <w:t>ms3</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находящимся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обучающимся по образовательным программам основного общего и среднего общего образования по</w:t>
      </w:r>
      <w:proofErr w:type="gramEnd"/>
      <w:r w:rsidRPr="00472C63">
        <w:rPr>
          <w:sz w:val="28"/>
          <w:szCs w:val="28"/>
        </w:rPr>
        <w:t xml:space="preserve">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8.4</w:t>
      </w:r>
      <w:r w:rsidRPr="00472C63">
        <w:rPr>
          <w:sz w:val="28"/>
          <w:szCs w:val="28"/>
        </w:rPr>
        <w:t xml:space="preserve"> - количество детей, состоящих на учете в противотуберкулезном диспансере,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ms4</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состоящим на учете в противотуберкулезном диспансере,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8.5</w:t>
      </w:r>
      <w:r w:rsidRPr="00472C63">
        <w:rPr>
          <w:sz w:val="28"/>
          <w:szCs w:val="28"/>
        </w:rPr>
        <w:t xml:space="preserve"> - количество детей из многодетных семей, не имеющих статус малоимущих,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ms5</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не имеющих статус малоимущих,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12. </w:t>
      </w:r>
      <w:proofErr w:type="gramStart"/>
      <w:r w:rsidRPr="00472C63">
        <w:rPr>
          <w:sz w:val="28"/>
          <w:szCs w:val="28"/>
        </w:rPr>
        <w:t>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 определяется по формуле:</w:t>
      </w:r>
      <w:proofErr w:type="gramEnd"/>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9</w:t>
      </w:r>
      <w:r w:rsidRPr="00472C63">
        <w:rPr>
          <w:sz w:val="28"/>
          <w:szCs w:val="28"/>
          <w:lang w:val="en-US"/>
        </w:rPr>
        <w:t xml:space="preserve"> = (N</w:t>
      </w:r>
      <w:r w:rsidRPr="00472C63">
        <w:rPr>
          <w:sz w:val="28"/>
          <w:szCs w:val="28"/>
          <w:vertAlign w:val="subscript"/>
          <w:lang w:val="en-US"/>
        </w:rPr>
        <w:t>9.1</w:t>
      </w:r>
      <w:r w:rsidRPr="00472C63">
        <w:rPr>
          <w:sz w:val="28"/>
          <w:szCs w:val="28"/>
          <w:lang w:val="en-US"/>
        </w:rPr>
        <w:t xml:space="preserve"> x P</w:t>
      </w:r>
      <w:r w:rsidRPr="00472C63">
        <w:rPr>
          <w:sz w:val="28"/>
          <w:szCs w:val="28"/>
          <w:vertAlign w:val="subscript"/>
          <w:lang w:val="en-US"/>
        </w:rPr>
        <w:t>mS6</w:t>
      </w:r>
      <w:r w:rsidRPr="00472C63">
        <w:rPr>
          <w:sz w:val="28"/>
          <w:szCs w:val="28"/>
          <w:lang w:val="en-US"/>
        </w:rPr>
        <w:t xml:space="preserve"> + N</w:t>
      </w:r>
      <w:r w:rsidRPr="00472C63">
        <w:rPr>
          <w:sz w:val="28"/>
          <w:szCs w:val="28"/>
          <w:vertAlign w:val="subscript"/>
          <w:lang w:val="en-US"/>
        </w:rPr>
        <w:t>9.2</w:t>
      </w:r>
      <w:r w:rsidRPr="00472C63">
        <w:rPr>
          <w:sz w:val="28"/>
          <w:szCs w:val="28"/>
          <w:lang w:val="en-US"/>
        </w:rPr>
        <w:t xml:space="preserve"> x P</w:t>
      </w:r>
      <w:r w:rsidRPr="00472C63">
        <w:rPr>
          <w:sz w:val="28"/>
          <w:szCs w:val="28"/>
          <w:vertAlign w:val="subscript"/>
          <w:lang w:val="en-US"/>
        </w:rPr>
        <w:t>ms7</w:t>
      </w:r>
      <w:r w:rsidRPr="00472C63">
        <w:rPr>
          <w:sz w:val="28"/>
          <w:szCs w:val="28"/>
          <w:lang w:val="en-US"/>
        </w:rPr>
        <w:t>) x E</w:t>
      </w:r>
      <w:r w:rsidRPr="00472C63">
        <w:rPr>
          <w:sz w:val="28"/>
          <w:szCs w:val="28"/>
          <w:vertAlign w:val="subscript"/>
          <w:lang w:val="en-US"/>
        </w:rPr>
        <w:t>4</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r w:rsidRPr="00472C63">
        <w:rPr>
          <w:sz w:val="28"/>
          <w:szCs w:val="28"/>
        </w:rPr>
        <w:t>N</w:t>
      </w:r>
      <w:r w:rsidRPr="00472C63">
        <w:rPr>
          <w:sz w:val="28"/>
          <w:szCs w:val="28"/>
          <w:vertAlign w:val="subscript"/>
        </w:rPr>
        <w:t>9.1</w:t>
      </w:r>
      <w:r w:rsidRPr="00472C63">
        <w:rPr>
          <w:sz w:val="28"/>
          <w:szCs w:val="28"/>
        </w:rPr>
        <w:t xml:space="preserve"> - количество детей с ограниченными возможностями здоровья,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mS6</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 ограниченными возможностями здоровья,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9.2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ms7</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имеющих статус малоимущих,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13. Утратил силу с 1 января 2023 года. </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14. </w:t>
      </w:r>
      <w:proofErr w:type="gramStart"/>
      <w:r w:rsidRPr="00472C63">
        <w:rPr>
          <w:sz w:val="28"/>
          <w:szCs w:val="28"/>
        </w:rPr>
        <w:t>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w:t>
      </w:r>
      <w:proofErr w:type="gramEnd"/>
      <w:r w:rsidRPr="00472C63">
        <w:rPr>
          <w:sz w:val="28"/>
          <w:szCs w:val="28"/>
        </w:rPr>
        <w:t xml:space="preserve"> граждан, призванных на военную службу по мобилизации",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10</w:t>
      </w:r>
      <w:r w:rsidRPr="00472C63">
        <w:rPr>
          <w:sz w:val="28"/>
          <w:szCs w:val="28"/>
          <w:lang w:val="en-US"/>
        </w:rPr>
        <w:t xml:space="preserve"> = N</w:t>
      </w:r>
      <w:r w:rsidRPr="00472C63">
        <w:rPr>
          <w:sz w:val="28"/>
          <w:szCs w:val="28"/>
          <w:vertAlign w:val="subscript"/>
          <w:lang w:val="en-US"/>
        </w:rPr>
        <w:t>10</w:t>
      </w:r>
      <w:r w:rsidRPr="00472C63">
        <w:rPr>
          <w:sz w:val="28"/>
          <w:szCs w:val="28"/>
          <w:lang w:val="en-US"/>
        </w:rPr>
        <w:t xml:space="preserve"> x P</w:t>
      </w:r>
      <w:r w:rsidRPr="00472C63">
        <w:rPr>
          <w:sz w:val="28"/>
          <w:szCs w:val="28"/>
          <w:vertAlign w:val="subscript"/>
          <w:lang w:val="en-US"/>
        </w:rPr>
        <w:t>mb8</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proofErr w:type="gramStart"/>
      <w:r w:rsidRPr="00472C63">
        <w:rPr>
          <w:sz w:val="28"/>
          <w:szCs w:val="28"/>
        </w:rPr>
        <w:t>N</w:t>
      </w:r>
      <w:r w:rsidRPr="00472C63">
        <w:rPr>
          <w:sz w:val="28"/>
          <w:szCs w:val="28"/>
          <w:vertAlign w:val="subscript"/>
        </w:rPr>
        <w:t>10</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призванных на</w:t>
      </w:r>
      <w:proofErr w:type="gramEnd"/>
      <w:r w:rsidRPr="00472C63">
        <w:rPr>
          <w:sz w:val="28"/>
          <w:szCs w:val="28"/>
        </w:rPr>
        <w:t xml:space="preserve">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mb8</w:t>
      </w:r>
      <w:r w:rsidRPr="00472C63">
        <w:rPr>
          <w:sz w:val="28"/>
          <w:szCs w:val="28"/>
        </w:rPr>
        <w:t xml:space="preserve"> - среднее количество дней предоставления социальной услуги по обеспечению бесплатным горячим </w:t>
      </w:r>
      <w:proofErr w:type="gramStart"/>
      <w:r w:rsidRPr="00472C63">
        <w:rPr>
          <w:sz w:val="28"/>
          <w:szCs w:val="28"/>
        </w:rPr>
        <w:t>питанием</w:t>
      </w:r>
      <w:proofErr w:type="gramEnd"/>
      <w:r w:rsidRPr="00472C63">
        <w:rPr>
          <w:sz w:val="28"/>
          <w:szCs w:val="28"/>
        </w:rPr>
        <w:t xml:space="preserve"> обучающимся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имеющим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15. </w:t>
      </w:r>
      <w:proofErr w:type="gramStart"/>
      <w:r w:rsidRPr="00472C63">
        <w:rPr>
          <w:sz w:val="28"/>
          <w:szCs w:val="28"/>
        </w:rPr>
        <w:t>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w:t>
      </w:r>
      <w:proofErr w:type="gramEnd"/>
      <w:r w:rsidRPr="00472C63">
        <w:rPr>
          <w:sz w:val="28"/>
          <w:szCs w:val="28"/>
        </w:rPr>
        <w:t xml:space="preserve">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11</w:t>
      </w:r>
      <w:r w:rsidRPr="00472C63">
        <w:rPr>
          <w:sz w:val="28"/>
          <w:szCs w:val="28"/>
          <w:lang w:val="en-US"/>
        </w:rPr>
        <w:t xml:space="preserve"> = N</w:t>
      </w:r>
      <w:r w:rsidRPr="00472C63">
        <w:rPr>
          <w:sz w:val="28"/>
          <w:szCs w:val="28"/>
          <w:vertAlign w:val="subscript"/>
          <w:lang w:val="en-US"/>
        </w:rPr>
        <w:t>11</w:t>
      </w:r>
      <w:r w:rsidRPr="00472C63">
        <w:rPr>
          <w:sz w:val="28"/>
          <w:szCs w:val="28"/>
          <w:lang w:val="en-US"/>
        </w:rPr>
        <w:t xml:space="preserve"> x P</w:t>
      </w:r>
      <w:r w:rsidRPr="00472C63">
        <w:rPr>
          <w:sz w:val="28"/>
          <w:szCs w:val="28"/>
          <w:vertAlign w:val="subscript"/>
          <w:lang w:val="en-US"/>
        </w:rPr>
        <w:t>ms8</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proofErr w:type="gramStart"/>
      <w:r w:rsidRPr="00472C63">
        <w:rPr>
          <w:sz w:val="28"/>
          <w:szCs w:val="28"/>
        </w:rPr>
        <w:t>N</w:t>
      </w:r>
      <w:r w:rsidRPr="00472C63">
        <w:rPr>
          <w:sz w:val="28"/>
          <w:szCs w:val="28"/>
          <w:vertAlign w:val="subscript"/>
        </w:rPr>
        <w:t>11</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w:t>
      </w:r>
      <w:proofErr w:type="gramEnd"/>
      <w:r w:rsidRPr="00472C63">
        <w:rPr>
          <w:sz w:val="28"/>
          <w:szCs w:val="28"/>
        </w:rPr>
        <w:t xml:space="preserve">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P</w:t>
      </w:r>
      <w:r w:rsidRPr="00472C63">
        <w:rPr>
          <w:sz w:val="28"/>
          <w:szCs w:val="28"/>
          <w:vertAlign w:val="subscript"/>
        </w:rPr>
        <w:t>mS8</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статьях 63&lt;2&gt; и 74&lt;2&gt; Закона Ярославской области "Социальный кодекс Ярославской области</w:t>
      </w:r>
      <w:proofErr w:type="gramEnd"/>
      <w:r w:rsidRPr="00472C63">
        <w:rPr>
          <w:sz w:val="28"/>
          <w:szCs w:val="28"/>
        </w:rPr>
        <w:t>"), имеющим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16. </w:t>
      </w:r>
      <w:proofErr w:type="gramStart"/>
      <w:r w:rsidRPr="00472C63">
        <w:rPr>
          <w:sz w:val="28"/>
          <w:szCs w:val="28"/>
        </w:rPr>
        <w:t>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w:t>
      </w:r>
      <w:r w:rsidR="00E75C10" w:rsidRPr="00E75C10">
        <w:rPr>
          <w:sz w:val="28"/>
          <w:szCs w:val="28"/>
        </w:rPr>
        <w:t>О мерах социальной поддержки членов семей</w:t>
      </w:r>
      <w:proofErr w:type="gramEnd"/>
      <w:r w:rsidR="00E75C10" w:rsidRPr="00E75C10">
        <w:rPr>
          <w:sz w:val="28"/>
          <w:szCs w:val="28"/>
        </w:rPr>
        <w:t xml:space="preserve"> отдельных категорий граждан в связи с проведением специальной военной операции</w:t>
      </w:r>
      <w:r w:rsidRPr="00472C63">
        <w:rPr>
          <w:sz w:val="28"/>
          <w:szCs w:val="28"/>
        </w:rPr>
        <w:t>",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12</w:t>
      </w:r>
      <w:r w:rsidRPr="00472C63">
        <w:rPr>
          <w:sz w:val="28"/>
          <w:szCs w:val="28"/>
          <w:lang w:val="en-US"/>
        </w:rPr>
        <w:t xml:space="preserve"> = N</w:t>
      </w:r>
      <w:r w:rsidRPr="00472C63">
        <w:rPr>
          <w:sz w:val="28"/>
          <w:szCs w:val="28"/>
          <w:vertAlign w:val="subscript"/>
          <w:lang w:val="en-US"/>
        </w:rPr>
        <w:t>12</w:t>
      </w:r>
      <w:r w:rsidRPr="00472C63">
        <w:rPr>
          <w:sz w:val="28"/>
          <w:szCs w:val="28"/>
          <w:lang w:val="en-US"/>
        </w:rPr>
        <w:t xml:space="preserve"> x P</w:t>
      </w:r>
      <w:r w:rsidRPr="00472C63">
        <w:rPr>
          <w:sz w:val="28"/>
          <w:szCs w:val="28"/>
          <w:vertAlign w:val="subscript"/>
          <w:lang w:val="en-US"/>
        </w:rPr>
        <w:t>mb9</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proofErr w:type="gramStart"/>
      <w:r w:rsidRPr="00472C63">
        <w:rPr>
          <w:sz w:val="28"/>
          <w:szCs w:val="28"/>
        </w:rPr>
        <w:t>N</w:t>
      </w:r>
      <w:r w:rsidRPr="00472C63">
        <w:rPr>
          <w:sz w:val="28"/>
          <w:szCs w:val="28"/>
          <w:vertAlign w:val="subscript"/>
        </w:rPr>
        <w:t>12</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w:t>
      </w:r>
      <w:r w:rsidR="00E75C10" w:rsidRPr="00E75C10">
        <w:rPr>
          <w:sz w:val="28"/>
          <w:szCs w:val="28"/>
        </w:rPr>
        <w:t>О мерах социальной 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w:t>
      </w:r>
    </w:p>
    <w:p w:rsidR="0087316C" w:rsidRPr="00472C63" w:rsidRDefault="00472C63" w:rsidP="00F53C72">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mb9</w:t>
      </w:r>
      <w:r w:rsidRPr="00472C63">
        <w:rPr>
          <w:sz w:val="28"/>
          <w:szCs w:val="28"/>
        </w:rPr>
        <w:t xml:space="preserve"> - среднее количество дней предоставления социальной услуги по обеспечению бесплатным горячим </w:t>
      </w:r>
      <w:proofErr w:type="gramStart"/>
      <w:r w:rsidRPr="00472C63">
        <w:rPr>
          <w:sz w:val="28"/>
          <w:szCs w:val="28"/>
        </w:rPr>
        <w:t>питанием</w:t>
      </w:r>
      <w:proofErr w:type="gramEnd"/>
      <w:r w:rsidRPr="00472C63">
        <w:rPr>
          <w:sz w:val="28"/>
          <w:szCs w:val="28"/>
        </w:rPr>
        <w:t xml:space="preserve"> обучающимся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имеющим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w:t>
      </w:r>
      <w:r w:rsidR="00E75C10" w:rsidRPr="00E75C10">
        <w:rPr>
          <w:sz w:val="28"/>
          <w:szCs w:val="28"/>
        </w:rPr>
        <w:t xml:space="preserve">О мерах социальной </w:t>
      </w:r>
      <w:proofErr w:type="gramStart"/>
      <w:r w:rsidR="00E75C10" w:rsidRPr="00E75C10">
        <w:rPr>
          <w:sz w:val="28"/>
          <w:szCs w:val="28"/>
        </w:rPr>
        <w:t>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w:t>
      </w:r>
    </w:p>
    <w:p w:rsidR="0087316C" w:rsidRPr="00472C63" w:rsidRDefault="00472C63" w:rsidP="00F53C72">
      <w:pPr>
        <w:pStyle w:val="ConsPlusNormal"/>
        <w:spacing w:before="240"/>
        <w:ind w:firstLine="540"/>
        <w:contextualSpacing/>
        <w:jc w:val="both"/>
        <w:rPr>
          <w:sz w:val="28"/>
          <w:szCs w:val="28"/>
        </w:rPr>
      </w:pPr>
      <w:r w:rsidRPr="00472C63">
        <w:rPr>
          <w:sz w:val="28"/>
          <w:szCs w:val="28"/>
        </w:rPr>
        <w:t xml:space="preserve">17. </w:t>
      </w:r>
      <w:proofErr w:type="gramStart"/>
      <w:r w:rsidRPr="00472C63">
        <w:rPr>
          <w:sz w:val="28"/>
          <w:szCs w:val="28"/>
        </w:rPr>
        <w:t>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w:t>
      </w:r>
      <w:proofErr w:type="gramEnd"/>
      <w:r w:rsidRPr="00472C63">
        <w:rPr>
          <w:sz w:val="28"/>
          <w:szCs w:val="28"/>
        </w:rPr>
        <w:t xml:space="preserve"> питания в дни учебных занятий в соответствии с Законом Ярославской области "</w:t>
      </w:r>
      <w:r w:rsidR="00E75C10" w:rsidRPr="00E75C10">
        <w:rPr>
          <w:sz w:val="28"/>
          <w:szCs w:val="28"/>
        </w:rPr>
        <w:t xml:space="preserve">О мерах социальной </w:t>
      </w:r>
      <w:proofErr w:type="gramStart"/>
      <w:r w:rsidR="00E75C10" w:rsidRPr="00E75C10">
        <w:rPr>
          <w:sz w:val="28"/>
          <w:szCs w:val="28"/>
        </w:rPr>
        <w:t>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 определяется по формуле:</w:t>
      </w:r>
    </w:p>
    <w:p w:rsidR="0087316C" w:rsidRPr="00472C63" w:rsidRDefault="0087316C" w:rsidP="00F53C72">
      <w:pPr>
        <w:pStyle w:val="ConsPlusNormal"/>
        <w:contextualSpacing/>
        <w:jc w:val="both"/>
        <w:rPr>
          <w:sz w:val="28"/>
          <w:szCs w:val="28"/>
        </w:rPr>
      </w:pPr>
    </w:p>
    <w:p w:rsidR="0087316C" w:rsidRPr="00472C63" w:rsidRDefault="00472C63" w:rsidP="00F53C72">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13</w:t>
      </w:r>
      <w:r w:rsidRPr="00472C63">
        <w:rPr>
          <w:sz w:val="28"/>
          <w:szCs w:val="28"/>
          <w:lang w:val="en-US"/>
        </w:rPr>
        <w:t xml:space="preserve"> = N</w:t>
      </w:r>
      <w:r w:rsidRPr="00472C63">
        <w:rPr>
          <w:sz w:val="28"/>
          <w:szCs w:val="28"/>
          <w:vertAlign w:val="subscript"/>
          <w:lang w:val="en-US"/>
        </w:rPr>
        <w:t>13</w:t>
      </w:r>
      <w:r w:rsidRPr="00472C63">
        <w:rPr>
          <w:sz w:val="28"/>
          <w:szCs w:val="28"/>
          <w:lang w:val="en-US"/>
        </w:rPr>
        <w:t xml:space="preserve"> x P</w:t>
      </w:r>
      <w:r w:rsidRPr="00472C63">
        <w:rPr>
          <w:sz w:val="28"/>
          <w:szCs w:val="28"/>
          <w:vertAlign w:val="subscript"/>
          <w:lang w:val="en-US"/>
        </w:rPr>
        <w:t>ms9</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87316C" w:rsidRPr="00472C63" w:rsidRDefault="0087316C" w:rsidP="00F53C72">
      <w:pPr>
        <w:pStyle w:val="ConsPlusNormal"/>
        <w:contextualSpacing/>
        <w:jc w:val="both"/>
        <w:rPr>
          <w:sz w:val="28"/>
          <w:szCs w:val="28"/>
          <w:lang w:val="en-US"/>
        </w:rPr>
      </w:pPr>
    </w:p>
    <w:p w:rsidR="0087316C" w:rsidRPr="00472C63" w:rsidRDefault="00472C63" w:rsidP="00F53C72">
      <w:pPr>
        <w:pStyle w:val="ConsPlusNormal"/>
        <w:ind w:firstLine="540"/>
        <w:contextualSpacing/>
        <w:jc w:val="both"/>
        <w:rPr>
          <w:sz w:val="28"/>
          <w:szCs w:val="28"/>
        </w:rPr>
      </w:pPr>
      <w:proofErr w:type="gramStart"/>
      <w:r w:rsidRPr="00472C63">
        <w:rPr>
          <w:sz w:val="28"/>
          <w:szCs w:val="28"/>
        </w:rPr>
        <w:t>N</w:t>
      </w:r>
      <w:r w:rsidRPr="00472C63">
        <w:rPr>
          <w:sz w:val="28"/>
          <w:szCs w:val="28"/>
          <w:vertAlign w:val="subscript"/>
        </w:rPr>
        <w:t>13</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w:t>
      </w:r>
      <w:proofErr w:type="gramEnd"/>
      <w:r w:rsidRPr="00472C63">
        <w:rPr>
          <w:sz w:val="28"/>
          <w:szCs w:val="28"/>
        </w:rPr>
        <w:t xml:space="preserve"> учебных занятий в соответствии с Законом Ярославской области "</w:t>
      </w:r>
      <w:r w:rsidR="00E75C10" w:rsidRPr="00E75C10">
        <w:rPr>
          <w:sz w:val="28"/>
          <w:szCs w:val="28"/>
        </w:rPr>
        <w:t xml:space="preserve">О мерах социальной </w:t>
      </w:r>
      <w:proofErr w:type="gramStart"/>
      <w:r w:rsidR="00E75C10" w:rsidRPr="00E75C10">
        <w:rPr>
          <w:sz w:val="28"/>
          <w:szCs w:val="28"/>
        </w:rPr>
        <w:t>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w:t>
      </w:r>
    </w:p>
    <w:p w:rsidR="0087316C" w:rsidRPr="00472C63" w:rsidRDefault="00472C63" w:rsidP="00F53C72">
      <w:pPr>
        <w:pStyle w:val="ConsPlusNormal"/>
        <w:spacing w:before="240"/>
        <w:ind w:firstLine="540"/>
        <w:contextualSpacing/>
        <w:jc w:val="both"/>
        <w:rPr>
          <w:sz w:val="28"/>
          <w:szCs w:val="28"/>
        </w:rPr>
      </w:pPr>
      <w:proofErr w:type="gramStart"/>
      <w:r w:rsidRPr="00472C63">
        <w:rPr>
          <w:sz w:val="28"/>
          <w:szCs w:val="28"/>
        </w:rPr>
        <w:t>P</w:t>
      </w:r>
      <w:r w:rsidRPr="00472C63">
        <w:rPr>
          <w:sz w:val="28"/>
          <w:szCs w:val="28"/>
          <w:vertAlign w:val="subscript"/>
        </w:rPr>
        <w:t>mS9</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статьях 63&lt;2&gt; и 74&lt;2&gt; Закона Ярославской области "Социальный кодекс Ярославской области</w:t>
      </w:r>
      <w:proofErr w:type="gramEnd"/>
      <w:r w:rsidRPr="00472C63">
        <w:rPr>
          <w:sz w:val="28"/>
          <w:szCs w:val="28"/>
        </w:rPr>
        <w:t>"), имеющим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w:t>
      </w:r>
      <w:r w:rsidR="00E75C10" w:rsidRPr="00E75C10">
        <w:rPr>
          <w:sz w:val="28"/>
          <w:szCs w:val="28"/>
        </w:rPr>
        <w:t xml:space="preserve">О мерах социальной </w:t>
      </w:r>
      <w:proofErr w:type="gramStart"/>
      <w:r w:rsidR="00E75C10" w:rsidRPr="00E75C10">
        <w:rPr>
          <w:sz w:val="28"/>
          <w:szCs w:val="28"/>
        </w:rPr>
        <w:t>поддержки членов семей отдельных категорий граждан</w:t>
      </w:r>
      <w:proofErr w:type="gramEnd"/>
      <w:r w:rsidR="00E75C10" w:rsidRPr="00E75C10">
        <w:rPr>
          <w:sz w:val="28"/>
          <w:szCs w:val="28"/>
        </w:rPr>
        <w:t xml:space="preserve"> в связи с проведением специальной военной операции</w:t>
      </w:r>
      <w:r w:rsidRPr="00472C63">
        <w:rPr>
          <w:sz w:val="28"/>
          <w:szCs w:val="28"/>
        </w:rPr>
        <w:t>".</w:t>
      </w:r>
    </w:p>
    <w:p w:rsidR="0087316C" w:rsidRDefault="00472C63" w:rsidP="00F53C72">
      <w:pPr>
        <w:pStyle w:val="ConsPlusNormal"/>
        <w:contextualSpacing/>
      </w:pPr>
      <w:r>
        <w:rPr>
          <w:i/>
          <w:iCs/>
          <w:color w:val="0000FF"/>
        </w:rPr>
        <w:br/>
      </w:r>
    </w:p>
    <w:sectPr w:rsidR="0087316C" w:rsidSect="00F53C72">
      <w:headerReference w:type="default" r:id="rId9"/>
      <w:pgSz w:w="11906" w:h="16838" w:code="9"/>
      <w:pgMar w:top="1134" w:right="851" w:bottom="992" w:left="1418"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C72" w:rsidRDefault="00F53C72" w:rsidP="00F53C72">
      <w:pPr>
        <w:spacing w:after="0" w:line="240" w:lineRule="auto"/>
      </w:pPr>
      <w:r>
        <w:separator/>
      </w:r>
    </w:p>
  </w:endnote>
  <w:endnote w:type="continuationSeparator" w:id="0">
    <w:p w:rsidR="00F53C72" w:rsidRDefault="00F53C72" w:rsidP="00F53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C72" w:rsidRDefault="00F53C72" w:rsidP="00F53C72">
      <w:pPr>
        <w:spacing w:after="0" w:line="240" w:lineRule="auto"/>
      </w:pPr>
      <w:r>
        <w:separator/>
      </w:r>
    </w:p>
  </w:footnote>
  <w:footnote w:type="continuationSeparator" w:id="0">
    <w:p w:rsidR="00F53C72" w:rsidRDefault="00F53C72" w:rsidP="00F53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400977"/>
      <w:docPartObj>
        <w:docPartGallery w:val="Page Numbers (Top of Page)"/>
        <w:docPartUnique/>
      </w:docPartObj>
    </w:sdtPr>
    <w:sdtEndPr>
      <w:rPr>
        <w:rFonts w:ascii="Times New Roman" w:hAnsi="Times New Roman" w:cs="Times New Roman"/>
        <w:sz w:val="28"/>
        <w:szCs w:val="28"/>
      </w:rPr>
    </w:sdtEndPr>
    <w:sdtContent>
      <w:p w:rsidR="00F53C72" w:rsidRPr="00F53C72" w:rsidRDefault="00F53C72">
        <w:pPr>
          <w:pStyle w:val="a5"/>
          <w:jc w:val="center"/>
          <w:rPr>
            <w:rFonts w:ascii="Times New Roman" w:hAnsi="Times New Roman" w:cs="Times New Roman"/>
            <w:sz w:val="28"/>
            <w:szCs w:val="28"/>
          </w:rPr>
        </w:pPr>
        <w:r w:rsidRPr="00F53C72">
          <w:rPr>
            <w:rFonts w:ascii="Times New Roman" w:hAnsi="Times New Roman" w:cs="Times New Roman"/>
            <w:sz w:val="28"/>
            <w:szCs w:val="28"/>
          </w:rPr>
          <w:fldChar w:fldCharType="begin"/>
        </w:r>
        <w:r w:rsidRPr="00F53C72">
          <w:rPr>
            <w:rFonts w:ascii="Times New Roman" w:hAnsi="Times New Roman" w:cs="Times New Roman"/>
            <w:sz w:val="28"/>
            <w:szCs w:val="28"/>
          </w:rPr>
          <w:instrText>PAGE   \* MERGEFORMAT</w:instrText>
        </w:r>
        <w:r w:rsidRPr="00F53C72">
          <w:rPr>
            <w:rFonts w:ascii="Times New Roman" w:hAnsi="Times New Roman" w:cs="Times New Roman"/>
            <w:sz w:val="28"/>
            <w:szCs w:val="28"/>
          </w:rPr>
          <w:fldChar w:fldCharType="separate"/>
        </w:r>
        <w:r w:rsidR="00E75C10">
          <w:rPr>
            <w:rFonts w:ascii="Times New Roman" w:hAnsi="Times New Roman" w:cs="Times New Roman"/>
            <w:noProof/>
            <w:sz w:val="28"/>
            <w:szCs w:val="28"/>
          </w:rPr>
          <w:t>12</w:t>
        </w:r>
        <w:r w:rsidRPr="00F53C72">
          <w:rPr>
            <w:rFonts w:ascii="Times New Roman" w:hAnsi="Times New Roman" w:cs="Times New Roman"/>
            <w:sz w:val="28"/>
            <w:szCs w:val="28"/>
          </w:rPr>
          <w:fldChar w:fldCharType="end"/>
        </w:r>
      </w:p>
    </w:sdtContent>
  </w:sdt>
  <w:p w:rsidR="00F53C72" w:rsidRDefault="00F53C7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C63"/>
    <w:rsid w:val="000A1F87"/>
    <w:rsid w:val="00472C63"/>
    <w:rsid w:val="0057184A"/>
    <w:rsid w:val="005858AA"/>
    <w:rsid w:val="0087316C"/>
    <w:rsid w:val="00DE3958"/>
    <w:rsid w:val="00E75C10"/>
    <w:rsid w:val="00F53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5858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8AA"/>
    <w:rPr>
      <w:rFonts w:ascii="Tahoma" w:hAnsi="Tahoma" w:cs="Tahoma"/>
      <w:sz w:val="16"/>
      <w:szCs w:val="16"/>
    </w:rPr>
  </w:style>
  <w:style w:type="paragraph" w:styleId="a5">
    <w:name w:val="header"/>
    <w:basedOn w:val="a"/>
    <w:link w:val="a6"/>
    <w:uiPriority w:val="99"/>
    <w:unhideWhenUsed/>
    <w:rsid w:val="00F53C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3C72"/>
  </w:style>
  <w:style w:type="paragraph" w:styleId="a7">
    <w:name w:val="footer"/>
    <w:basedOn w:val="a"/>
    <w:link w:val="a8"/>
    <w:uiPriority w:val="99"/>
    <w:unhideWhenUsed/>
    <w:rsid w:val="00F53C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3C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5858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8AA"/>
    <w:rPr>
      <w:rFonts w:ascii="Tahoma" w:hAnsi="Tahoma" w:cs="Tahoma"/>
      <w:sz w:val="16"/>
      <w:szCs w:val="16"/>
    </w:rPr>
  </w:style>
  <w:style w:type="paragraph" w:styleId="a5">
    <w:name w:val="header"/>
    <w:basedOn w:val="a"/>
    <w:link w:val="a6"/>
    <w:uiPriority w:val="99"/>
    <w:unhideWhenUsed/>
    <w:rsid w:val="00F53C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3C72"/>
  </w:style>
  <w:style w:type="paragraph" w:styleId="a7">
    <w:name w:val="footer"/>
    <w:basedOn w:val="a"/>
    <w:link w:val="a8"/>
    <w:uiPriority w:val="99"/>
    <w:unhideWhenUsed/>
    <w:rsid w:val="00F53C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3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3845</Words>
  <Characters>26892</Characters>
  <Application>Microsoft Office Word</Application>
  <DocSecurity>2</DocSecurity>
  <Lines>224</Lines>
  <Paragraphs>61</Paragraphs>
  <ScaleCrop>false</ScaleCrop>
  <HeadingPairs>
    <vt:vector size="2" baseType="variant">
      <vt:variant>
        <vt:lpstr>Название</vt:lpstr>
      </vt:variant>
      <vt:variant>
        <vt:i4>1</vt:i4>
      </vt:variant>
    </vt:vector>
  </HeadingPairs>
  <TitlesOfParts>
    <vt:vector size="1" baseType="lpstr">
      <vt:lpstr>Закон ЯО от 16.12.2009 N 70-з(ред. от 03.07.2023)"О наделении органов местного самоуправления государственными полномочиями Ярославской области"(принят Ярославской областной Думой 08.12.2009)(вместе с "Методиками распределения субвенций на осуществление г</vt:lpstr>
    </vt:vector>
  </TitlesOfParts>
  <Company>КонсультантПлюс Версия 4022.00.55</Company>
  <LinksUpToDate>false</LinksUpToDate>
  <CharactersWithSpaces>30676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ЯО от 16.12.2009 N 70-з(ред. от 03.07.2023)"О наделении органов местного самоуправления государственными полномочиями Ярославской области"(принят Ярославской областной Думой 08.12.2009)(вместе с "Методиками распределения субвенций на осуществление г</dc:title>
  <dc:creator>Хайбулина Ирина Александровна</dc:creator>
  <cp:lastModifiedBy>Хайбулина Ирина Александровна</cp:lastModifiedBy>
  <cp:revision>7</cp:revision>
  <dcterms:created xsi:type="dcterms:W3CDTF">2023-10-16T05:53:00Z</dcterms:created>
  <dcterms:modified xsi:type="dcterms:W3CDTF">2023-10-26T13:56:00Z</dcterms:modified>
</cp:coreProperties>
</file>