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A86DEF" w:rsidRPr="00A86DEF" w:rsidRDefault="00D0435D" w:rsidP="00A86DE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D3AAE">
        <w:rPr>
          <w:rFonts w:ascii="Times New Roman" w:hAnsi="Times New Roman"/>
          <w:bCs/>
          <w:sz w:val="28"/>
          <w:szCs w:val="28"/>
        </w:rPr>
        <w:t>«</w:t>
      </w:r>
      <w:r w:rsidR="00A86DEF" w:rsidRPr="00A86DEF">
        <w:rPr>
          <w:rFonts w:ascii="Times New Roman" w:hAnsi="Times New Roman"/>
          <w:bCs/>
          <w:sz w:val="28"/>
          <w:szCs w:val="28"/>
        </w:rPr>
        <w:t>О статусе и границах муниципальных округов</w:t>
      </w:r>
    </w:p>
    <w:p w:rsidR="00D45917" w:rsidRPr="00DD3AAE" w:rsidRDefault="00A86DEF" w:rsidP="00A86DE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86DEF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9D0C3D" w:rsidRPr="009D0C3D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C3D" w:rsidRPr="00C74FA3" w:rsidRDefault="009B7D24" w:rsidP="00A86D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9D0C3D">
        <w:rPr>
          <w:rFonts w:ascii="Times New Roman" w:hAnsi="Times New Roman"/>
          <w:sz w:val="28"/>
          <w:szCs w:val="28"/>
        </w:rPr>
        <w:t>«</w:t>
      </w:r>
      <w:r w:rsidR="00A86DEF" w:rsidRPr="00A86DEF">
        <w:rPr>
          <w:rFonts w:ascii="Times New Roman" w:hAnsi="Times New Roman"/>
          <w:bCs/>
          <w:sz w:val="28"/>
          <w:szCs w:val="28"/>
        </w:rPr>
        <w:t>О статусе и границах муниципальных округов</w:t>
      </w:r>
      <w:r w:rsidR="00A86DEF">
        <w:rPr>
          <w:rFonts w:ascii="Times New Roman" w:hAnsi="Times New Roman"/>
          <w:bCs/>
          <w:sz w:val="28"/>
          <w:szCs w:val="28"/>
        </w:rPr>
        <w:t xml:space="preserve"> </w:t>
      </w:r>
      <w:r w:rsidR="00A86DEF" w:rsidRPr="00A86DEF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9D0C3D" w:rsidRPr="009D0C3D">
        <w:rPr>
          <w:rFonts w:ascii="Times New Roman" w:hAnsi="Times New Roman"/>
          <w:bCs/>
          <w:sz w:val="28"/>
          <w:szCs w:val="28"/>
        </w:rPr>
        <w:t xml:space="preserve">» </w:t>
      </w:r>
      <w:r w:rsidRPr="006E5878">
        <w:rPr>
          <w:rFonts w:ascii="Times New Roman" w:hAnsi="Times New Roman"/>
          <w:sz w:val="28"/>
          <w:szCs w:val="28"/>
        </w:rPr>
        <w:t>(далее –</w:t>
      </w:r>
      <w:r w:rsidR="004F3608">
        <w:rPr>
          <w:rFonts w:ascii="Times New Roman" w:hAnsi="Times New Roman"/>
          <w:sz w:val="28"/>
          <w:szCs w:val="28"/>
        </w:rPr>
        <w:t xml:space="preserve"> </w:t>
      </w:r>
      <w:r w:rsidRPr="006E5878">
        <w:rPr>
          <w:rFonts w:ascii="Times New Roman" w:hAnsi="Times New Roman"/>
          <w:sz w:val="28"/>
          <w:szCs w:val="28"/>
        </w:rPr>
        <w:t>законопроект)</w:t>
      </w:r>
      <w:r w:rsidR="00A86DEF" w:rsidRPr="00A86DEF">
        <w:t xml:space="preserve"> </w:t>
      </w:r>
      <w:r w:rsidR="00A86DEF" w:rsidRPr="00A86DEF">
        <w:rPr>
          <w:rFonts w:ascii="Times New Roman" w:hAnsi="Times New Roman"/>
          <w:bCs/>
          <w:sz w:val="28"/>
          <w:szCs w:val="28"/>
        </w:rPr>
        <w:t>разработан в связи с проводимым преобразованием муниципальных образований Ярославской области, в результате которого в регионе будет сформирована одноуровневая система организации местного самоуправления, включающая городские и муниципальные округа, при этом муниципальные районы, городские и сельские поселения утратят статус муниципальных образований.</w:t>
      </w:r>
      <w:proofErr w:type="gramEnd"/>
    </w:p>
    <w:p w:rsidR="00A86DEF" w:rsidRDefault="00A86DEF" w:rsidP="00D41C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</w:t>
      </w:r>
      <w:r w:rsidRPr="00A86DEF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A86D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Ярославской области</w:t>
      </w:r>
      <w:r w:rsidRPr="00A86DEF">
        <w:rPr>
          <w:rFonts w:ascii="Times New Roman" w:hAnsi="Times New Roman"/>
          <w:sz w:val="28"/>
          <w:szCs w:val="28"/>
        </w:rPr>
        <w:t xml:space="preserve"> от 10.09.2024 </w:t>
      </w:r>
      <w:r>
        <w:rPr>
          <w:rFonts w:ascii="Times New Roman" w:hAnsi="Times New Roman"/>
          <w:sz w:val="28"/>
          <w:szCs w:val="28"/>
        </w:rPr>
        <w:t>№</w:t>
      </w:r>
      <w:r w:rsidRPr="00A86DEF">
        <w:rPr>
          <w:rFonts w:ascii="Times New Roman" w:hAnsi="Times New Roman"/>
          <w:sz w:val="28"/>
          <w:szCs w:val="28"/>
        </w:rPr>
        <w:t xml:space="preserve"> 46-з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5059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й</w:t>
      </w:r>
      <w:r w:rsidRPr="00675059">
        <w:rPr>
          <w:rFonts w:ascii="Times New Roman" w:hAnsi="Times New Roman"/>
          <w:sz w:val="28"/>
          <w:szCs w:val="28"/>
        </w:rPr>
        <w:t xml:space="preserve"> округ город Переславль-Залесский Ярославской области наделен</w:t>
      </w:r>
      <w:r w:rsidRPr="00675059">
        <w:rPr>
          <w:rFonts w:ascii="Times New Roman" w:hAnsi="Times New Roman"/>
          <w:sz w:val="28"/>
          <w:szCs w:val="28"/>
        </w:rPr>
        <w:t xml:space="preserve"> </w:t>
      </w:r>
      <w:r w:rsidRPr="00675059">
        <w:rPr>
          <w:rFonts w:ascii="Times New Roman" w:hAnsi="Times New Roman"/>
          <w:sz w:val="28"/>
          <w:szCs w:val="28"/>
        </w:rPr>
        <w:t>статусом муниципального округа.</w:t>
      </w:r>
      <w:r>
        <w:rPr>
          <w:rFonts w:ascii="Times New Roman" w:hAnsi="Times New Roman"/>
          <w:sz w:val="28"/>
          <w:szCs w:val="28"/>
        </w:rPr>
        <w:t xml:space="preserve"> Кроме того, на рассмотрении Ярославской областной Думы</w:t>
      </w:r>
      <w:r w:rsidRPr="006750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находятся законопроекты </w:t>
      </w:r>
      <w:r w:rsidRPr="00675059">
        <w:rPr>
          <w:rFonts w:ascii="Times New Roman" w:hAnsi="Times New Roman"/>
          <w:sz w:val="28"/>
          <w:szCs w:val="28"/>
        </w:rPr>
        <w:t xml:space="preserve">о преобразовании путем объединения всех поселений, входящих в состав </w:t>
      </w:r>
      <w:proofErr w:type="spellStart"/>
      <w:r w:rsidRPr="00675059">
        <w:rPr>
          <w:rFonts w:ascii="Times New Roman" w:hAnsi="Times New Roman"/>
          <w:sz w:val="28"/>
          <w:szCs w:val="28"/>
        </w:rPr>
        <w:t>Большесельского</w:t>
      </w:r>
      <w:proofErr w:type="spellEnd"/>
      <w:r w:rsidRPr="00675059">
        <w:rPr>
          <w:rFonts w:ascii="Times New Roman" w:hAnsi="Times New Roman"/>
          <w:sz w:val="28"/>
          <w:szCs w:val="28"/>
        </w:rPr>
        <w:t xml:space="preserve">, Борисоглебского, </w:t>
      </w:r>
      <w:proofErr w:type="spellStart"/>
      <w:r w:rsidRPr="00675059">
        <w:rPr>
          <w:rFonts w:ascii="Times New Roman" w:hAnsi="Times New Roman"/>
          <w:sz w:val="28"/>
          <w:szCs w:val="28"/>
        </w:rPr>
        <w:t>Брейтовского</w:t>
      </w:r>
      <w:proofErr w:type="spellEnd"/>
      <w:r w:rsidRPr="0067505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675059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675059">
        <w:rPr>
          <w:rFonts w:ascii="Times New Roman" w:hAnsi="Times New Roman"/>
          <w:sz w:val="28"/>
          <w:szCs w:val="28"/>
        </w:rPr>
        <w:t xml:space="preserve">, Даниловского, </w:t>
      </w:r>
      <w:proofErr w:type="spellStart"/>
      <w:r w:rsidRPr="00675059">
        <w:rPr>
          <w:rFonts w:ascii="Times New Roman" w:hAnsi="Times New Roman"/>
          <w:sz w:val="28"/>
          <w:szCs w:val="28"/>
        </w:rPr>
        <w:t>Любимского</w:t>
      </w:r>
      <w:proofErr w:type="spellEnd"/>
      <w:r w:rsidRPr="006750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5059">
        <w:rPr>
          <w:rFonts w:ascii="Times New Roman" w:hAnsi="Times New Roman"/>
          <w:sz w:val="28"/>
          <w:szCs w:val="28"/>
        </w:rPr>
        <w:t>Мышкинского</w:t>
      </w:r>
      <w:proofErr w:type="spellEnd"/>
      <w:r w:rsidRPr="006750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5059">
        <w:rPr>
          <w:rFonts w:ascii="Times New Roman" w:hAnsi="Times New Roman"/>
          <w:sz w:val="28"/>
          <w:szCs w:val="28"/>
        </w:rPr>
        <w:t>Некоузского</w:t>
      </w:r>
      <w:proofErr w:type="spellEnd"/>
      <w:r w:rsidRPr="00675059">
        <w:rPr>
          <w:rFonts w:ascii="Times New Roman" w:hAnsi="Times New Roman"/>
          <w:sz w:val="28"/>
          <w:szCs w:val="28"/>
        </w:rPr>
        <w:t xml:space="preserve">, Некрасовского, Первомайского, Пошехонского, Ростовского, Рыбинского, </w:t>
      </w:r>
      <w:proofErr w:type="spellStart"/>
      <w:r w:rsidRPr="00675059">
        <w:rPr>
          <w:rFonts w:ascii="Times New Roman" w:hAnsi="Times New Roman"/>
          <w:sz w:val="28"/>
          <w:szCs w:val="28"/>
        </w:rPr>
        <w:t>Тутаевского</w:t>
      </w:r>
      <w:proofErr w:type="spellEnd"/>
      <w:r w:rsidRPr="0067505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5059">
        <w:rPr>
          <w:rFonts w:ascii="Times New Roman" w:hAnsi="Times New Roman"/>
          <w:sz w:val="28"/>
          <w:szCs w:val="28"/>
        </w:rPr>
        <w:t>Угличского</w:t>
      </w:r>
      <w:proofErr w:type="spellEnd"/>
      <w:r w:rsidRPr="00675059">
        <w:rPr>
          <w:rFonts w:ascii="Times New Roman" w:hAnsi="Times New Roman"/>
          <w:sz w:val="28"/>
          <w:szCs w:val="28"/>
        </w:rPr>
        <w:t xml:space="preserve"> и Ярославского муниципальных районов Ярославской области соответственно, и наделением их статусом муниципальных округов</w:t>
      </w:r>
      <w:r>
        <w:rPr>
          <w:rFonts w:ascii="Times New Roman" w:hAnsi="Times New Roman"/>
          <w:sz w:val="28"/>
          <w:szCs w:val="28"/>
        </w:rPr>
        <w:t>.</w:t>
      </w:r>
    </w:p>
    <w:p w:rsidR="00A86DEF" w:rsidRDefault="00A86DEF" w:rsidP="00D41CE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 этим законопроектом предлагается установить перечень муниципальных образований Ярославской, наделенных статусом муниципальных округов, их административных центров</w:t>
      </w:r>
      <w:r w:rsidR="004C74C3">
        <w:rPr>
          <w:rFonts w:ascii="Times New Roman" w:hAnsi="Times New Roman"/>
          <w:sz w:val="28"/>
          <w:szCs w:val="28"/>
        </w:rPr>
        <w:t>, определить, что их</w:t>
      </w:r>
      <w:r w:rsidR="004C74C3" w:rsidRPr="004C74C3">
        <w:rPr>
          <w:rFonts w:ascii="Times New Roman" w:hAnsi="Times New Roman"/>
          <w:sz w:val="28"/>
          <w:szCs w:val="28"/>
        </w:rPr>
        <w:t xml:space="preserve"> границы </w:t>
      </w:r>
      <w:r w:rsidR="004C74C3">
        <w:rPr>
          <w:rFonts w:ascii="Times New Roman" w:hAnsi="Times New Roman"/>
          <w:sz w:val="28"/>
          <w:szCs w:val="28"/>
        </w:rPr>
        <w:t>установлены</w:t>
      </w:r>
      <w:r w:rsidR="004C74C3" w:rsidRPr="004C74C3">
        <w:rPr>
          <w:rFonts w:ascii="Times New Roman" w:hAnsi="Times New Roman"/>
          <w:sz w:val="28"/>
          <w:szCs w:val="28"/>
        </w:rPr>
        <w:t xml:space="preserve"> в соответствии с их</w:t>
      </w:r>
      <w:bookmarkStart w:id="0" w:name="_GoBack"/>
      <w:bookmarkEnd w:id="0"/>
      <w:r w:rsidR="004C74C3" w:rsidRPr="004C74C3">
        <w:rPr>
          <w:rFonts w:ascii="Times New Roman" w:hAnsi="Times New Roman"/>
          <w:sz w:val="28"/>
          <w:szCs w:val="28"/>
        </w:rPr>
        <w:t xml:space="preserve"> картографическим описанием, утвержденным Законом Ярославской области от 03.12.2007 № 105-з «Об</w:t>
      </w:r>
      <w:r w:rsidR="004C74C3">
        <w:rPr>
          <w:rFonts w:ascii="Times New Roman" w:hAnsi="Times New Roman"/>
          <w:sz w:val="28"/>
          <w:szCs w:val="28"/>
        </w:rPr>
        <w:t> </w:t>
      </w:r>
      <w:r w:rsidR="004C74C3" w:rsidRPr="004C74C3">
        <w:rPr>
          <w:rFonts w:ascii="Times New Roman" w:hAnsi="Times New Roman"/>
          <w:sz w:val="28"/>
          <w:szCs w:val="28"/>
        </w:rPr>
        <w:t>описании границ муниципальных образований Ярославской области»</w:t>
      </w:r>
      <w:r w:rsidR="004C74C3">
        <w:rPr>
          <w:rFonts w:ascii="Times New Roman" w:hAnsi="Times New Roman"/>
          <w:sz w:val="28"/>
          <w:szCs w:val="28"/>
        </w:rPr>
        <w:t>, а также определить п</w:t>
      </w:r>
      <w:r w:rsidR="004C74C3" w:rsidRPr="004C74C3">
        <w:rPr>
          <w:rFonts w:ascii="Times New Roman" w:hAnsi="Times New Roman"/>
          <w:sz w:val="28"/>
          <w:szCs w:val="28"/>
        </w:rPr>
        <w:t>еречни населенных пунктов, входящих в состав территорий муниципальных округов Ярославской области</w:t>
      </w:r>
      <w:r w:rsidR="004C74C3">
        <w:rPr>
          <w:rFonts w:ascii="Times New Roman" w:hAnsi="Times New Roman"/>
          <w:sz w:val="28"/>
          <w:szCs w:val="28"/>
        </w:rPr>
        <w:t>.</w:t>
      </w:r>
      <w:proofErr w:type="gramEnd"/>
    </w:p>
    <w:p w:rsidR="00083BC9" w:rsidRPr="00EC219C" w:rsidRDefault="00A86DEF" w:rsidP="00EC21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законопроекта потребует </w:t>
      </w:r>
      <w:r w:rsidR="004C74C3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4C74C3" w:rsidRPr="004C74C3">
        <w:rPr>
          <w:rFonts w:ascii="Times New Roman" w:hAnsi="Times New Roman"/>
          <w:sz w:val="28"/>
          <w:szCs w:val="28"/>
        </w:rPr>
        <w:t>Закон Ярославской области от 21.12.2004 № 65-з «О наименованиях, границах и статусе муниципальных образований Ярославской области»</w:t>
      </w:r>
      <w:r w:rsidR="00083BC9">
        <w:rPr>
          <w:rFonts w:ascii="Times New Roman" w:hAnsi="Times New Roman"/>
          <w:sz w:val="28"/>
          <w:szCs w:val="28"/>
        </w:rPr>
        <w:t>.</w:t>
      </w:r>
    </w:p>
    <w:p w:rsidR="00675059" w:rsidRDefault="00036DF6" w:rsidP="009D0C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675059" w:rsidRPr="00D45917" w:rsidRDefault="00675059" w:rsidP="006750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75059" w:rsidRPr="00D45917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F0" w:rsidRDefault="00704FF0" w:rsidP="00F44B96">
      <w:pPr>
        <w:spacing w:after="0" w:line="240" w:lineRule="auto"/>
      </w:pPr>
      <w:r>
        <w:separator/>
      </w:r>
    </w:p>
  </w:endnote>
  <w:endnote w:type="continuationSeparator" w:id="0">
    <w:p w:rsidR="00704FF0" w:rsidRDefault="00704FF0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F0" w:rsidRDefault="00704FF0" w:rsidP="00F44B96">
      <w:pPr>
        <w:spacing w:after="0" w:line="240" w:lineRule="auto"/>
      </w:pPr>
      <w:r>
        <w:separator/>
      </w:r>
    </w:p>
  </w:footnote>
  <w:footnote w:type="continuationSeparator" w:id="0">
    <w:p w:rsidR="00704FF0" w:rsidRDefault="00704FF0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4C74C3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20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224E"/>
    <w:rsid w:val="00066110"/>
    <w:rsid w:val="00071726"/>
    <w:rsid w:val="00083BC9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2066"/>
    <w:rsid w:val="000D40DB"/>
    <w:rsid w:val="000D5539"/>
    <w:rsid w:val="000E4B83"/>
    <w:rsid w:val="000F4BF3"/>
    <w:rsid w:val="00102317"/>
    <w:rsid w:val="00107269"/>
    <w:rsid w:val="0012009D"/>
    <w:rsid w:val="00120FD5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49A4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16EA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662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36CD5"/>
    <w:rsid w:val="00357DBA"/>
    <w:rsid w:val="003623B8"/>
    <w:rsid w:val="0036305B"/>
    <w:rsid w:val="00363D45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1D65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C74C3"/>
    <w:rsid w:val="004E5CDF"/>
    <w:rsid w:val="004E7071"/>
    <w:rsid w:val="004E77F5"/>
    <w:rsid w:val="004F3608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A7823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75059"/>
    <w:rsid w:val="006A01BF"/>
    <w:rsid w:val="006A093F"/>
    <w:rsid w:val="006B1508"/>
    <w:rsid w:val="006B6A5A"/>
    <w:rsid w:val="006C1583"/>
    <w:rsid w:val="006C642D"/>
    <w:rsid w:val="006C655E"/>
    <w:rsid w:val="006D3A55"/>
    <w:rsid w:val="006E5878"/>
    <w:rsid w:val="006F075A"/>
    <w:rsid w:val="006F3036"/>
    <w:rsid w:val="006F5D74"/>
    <w:rsid w:val="007015BD"/>
    <w:rsid w:val="0070413D"/>
    <w:rsid w:val="00704FF0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A4630"/>
    <w:rsid w:val="007B0CC5"/>
    <w:rsid w:val="007B28BA"/>
    <w:rsid w:val="007B3063"/>
    <w:rsid w:val="007B65EA"/>
    <w:rsid w:val="007C0245"/>
    <w:rsid w:val="007C1094"/>
    <w:rsid w:val="007C6F62"/>
    <w:rsid w:val="007E16E9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076A"/>
    <w:rsid w:val="00904730"/>
    <w:rsid w:val="009069DC"/>
    <w:rsid w:val="0091667D"/>
    <w:rsid w:val="00922EB8"/>
    <w:rsid w:val="00923CB1"/>
    <w:rsid w:val="009321D5"/>
    <w:rsid w:val="00935109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0036"/>
    <w:rsid w:val="009C2F2B"/>
    <w:rsid w:val="009C36E9"/>
    <w:rsid w:val="009D0C3D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86DEF"/>
    <w:rsid w:val="00A87EB7"/>
    <w:rsid w:val="00A90E24"/>
    <w:rsid w:val="00A926C9"/>
    <w:rsid w:val="00A9624C"/>
    <w:rsid w:val="00A96D74"/>
    <w:rsid w:val="00AA3DEE"/>
    <w:rsid w:val="00AB0588"/>
    <w:rsid w:val="00AD59B9"/>
    <w:rsid w:val="00AD6E96"/>
    <w:rsid w:val="00AE370C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5D16"/>
    <w:rsid w:val="00BD7886"/>
    <w:rsid w:val="00BE0C92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0047"/>
    <w:rsid w:val="00C735E7"/>
    <w:rsid w:val="00C7456D"/>
    <w:rsid w:val="00C74FA3"/>
    <w:rsid w:val="00C80E26"/>
    <w:rsid w:val="00C820E0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1CE1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37F0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94CAC"/>
    <w:rsid w:val="00EA0712"/>
    <w:rsid w:val="00EA47B0"/>
    <w:rsid w:val="00EA536E"/>
    <w:rsid w:val="00EB7CB3"/>
    <w:rsid w:val="00EC20B4"/>
    <w:rsid w:val="00EC219C"/>
    <w:rsid w:val="00EC3346"/>
    <w:rsid w:val="00ED2159"/>
    <w:rsid w:val="00ED4A6B"/>
    <w:rsid w:val="00ED7575"/>
    <w:rsid w:val="00EE0845"/>
    <w:rsid w:val="00EE25A1"/>
    <w:rsid w:val="00EE2CC5"/>
    <w:rsid w:val="00EE4D9E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799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6C36F-3A37-4343-A615-A600F5F8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3</cp:revision>
  <cp:lastPrinted>2022-09-07T13:50:00Z</cp:lastPrinted>
  <dcterms:created xsi:type="dcterms:W3CDTF">2024-09-20T14:34:00Z</dcterms:created>
  <dcterms:modified xsi:type="dcterms:W3CDTF">2024-09-23T11:15:00Z</dcterms:modified>
</cp:coreProperties>
</file>