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03" w:rsidRPr="000D5806" w:rsidRDefault="00870203" w:rsidP="00870203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>Приложение 1</w:t>
      </w:r>
      <w:r w:rsidR="00557B44">
        <w:rPr>
          <w:color w:val="000000"/>
          <w:sz w:val="28"/>
          <w:szCs w:val="28"/>
        </w:rPr>
        <w:t>6</w:t>
      </w:r>
    </w:p>
    <w:p w:rsidR="00870203" w:rsidRPr="000D5806" w:rsidRDefault="00870203" w:rsidP="00870203">
      <w:pPr>
        <w:jc w:val="right"/>
        <w:rPr>
          <w:sz w:val="28"/>
          <w:szCs w:val="28"/>
        </w:rPr>
      </w:pPr>
      <w:r w:rsidRPr="000D5806">
        <w:rPr>
          <w:color w:val="000000"/>
          <w:sz w:val="28"/>
          <w:szCs w:val="28"/>
        </w:rPr>
        <w:t>к Закону Ярославской области</w:t>
      </w:r>
    </w:p>
    <w:p w:rsidR="00523D75" w:rsidRDefault="00523D75" w:rsidP="00523D75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>от 28.09.2020 № 59-з</w:t>
      </w:r>
    </w:p>
    <w:p w:rsidR="001537A3" w:rsidRPr="001367F8" w:rsidRDefault="001537A3" w:rsidP="00870203">
      <w:pPr>
        <w:spacing w:before="120"/>
        <w:jc w:val="right"/>
        <w:rPr>
          <w:sz w:val="28"/>
          <w:szCs w:val="28"/>
        </w:rPr>
      </w:pPr>
      <w:bookmarkStart w:id="0" w:name="_GoBack"/>
      <w:bookmarkEnd w:id="0"/>
    </w:p>
    <w:p w:rsidR="00870203" w:rsidRPr="000D5806" w:rsidRDefault="00870203" w:rsidP="00870203">
      <w:pPr>
        <w:rPr>
          <w:sz w:val="28"/>
          <w:szCs w:val="28"/>
        </w:rPr>
      </w:pPr>
    </w:p>
    <w:p w:rsidR="00870203" w:rsidRPr="000D5806" w:rsidRDefault="00870203" w:rsidP="00870203">
      <w:pPr>
        <w:jc w:val="right"/>
        <w:rPr>
          <w:snapToGrid w:val="0"/>
          <w:sz w:val="28"/>
          <w:szCs w:val="28"/>
        </w:rPr>
      </w:pPr>
      <w:r w:rsidRPr="000D5806">
        <w:rPr>
          <w:bCs/>
          <w:color w:val="000000"/>
          <w:sz w:val="28"/>
          <w:szCs w:val="28"/>
        </w:rPr>
        <w:t>"</w:t>
      </w:r>
      <w:r w:rsidRPr="000D5806">
        <w:rPr>
          <w:snapToGrid w:val="0"/>
          <w:sz w:val="28"/>
          <w:szCs w:val="28"/>
        </w:rPr>
        <w:t>Приложение 25</w:t>
      </w:r>
    </w:p>
    <w:p w:rsidR="00870203" w:rsidRPr="000D5806" w:rsidRDefault="00870203" w:rsidP="00870203">
      <w:pPr>
        <w:pStyle w:val="a4"/>
        <w:jc w:val="right"/>
        <w:rPr>
          <w:sz w:val="28"/>
          <w:szCs w:val="28"/>
        </w:rPr>
      </w:pPr>
      <w:r w:rsidRPr="000D5806">
        <w:rPr>
          <w:sz w:val="28"/>
          <w:szCs w:val="28"/>
        </w:rPr>
        <w:t>к Закону Ярославской области</w:t>
      </w:r>
    </w:p>
    <w:p w:rsidR="00870203" w:rsidRPr="000D5806" w:rsidRDefault="00870203" w:rsidP="00870203">
      <w:pPr>
        <w:jc w:val="right"/>
        <w:rPr>
          <w:sz w:val="28"/>
          <w:szCs w:val="28"/>
        </w:rPr>
      </w:pPr>
      <w:r w:rsidRPr="000D5806">
        <w:rPr>
          <w:sz w:val="28"/>
          <w:szCs w:val="28"/>
        </w:rPr>
        <w:t>от 20.12.2019 № 80-з</w:t>
      </w:r>
    </w:p>
    <w:p w:rsidR="00870203" w:rsidRPr="00870203" w:rsidRDefault="00870203">
      <w:pPr>
        <w:rPr>
          <w:vanish/>
        </w:rPr>
      </w:pPr>
    </w:p>
    <w:p w:rsidR="00870203" w:rsidRPr="00870203" w:rsidRDefault="00870203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57B8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B82" w:rsidRDefault="00733D59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 государственных внутренних заимствований</w:t>
            </w:r>
          </w:p>
          <w:p w:rsidR="00870203" w:rsidRPr="00870203" w:rsidRDefault="00733D5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Ярославской области на 2020 год </w:t>
            </w:r>
          </w:p>
          <w:p w:rsidR="00870203" w:rsidRPr="005875DD" w:rsidRDefault="00733D5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 на плановый период 2021 и 2022 годов</w:t>
            </w:r>
          </w:p>
          <w:p w:rsidR="00870203" w:rsidRPr="005875DD" w:rsidRDefault="0087020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57B82" w:rsidRDefault="00557B82">
            <w:pPr>
              <w:ind w:firstLine="420"/>
              <w:jc w:val="center"/>
            </w:pPr>
          </w:p>
        </w:tc>
      </w:tr>
    </w:tbl>
    <w:p w:rsidR="00870203" w:rsidRPr="00870203" w:rsidRDefault="00870203" w:rsidP="00870203">
      <w:pPr>
        <w:ind w:firstLine="709"/>
        <w:jc w:val="both"/>
        <w:rPr>
          <w:sz w:val="28"/>
          <w:szCs w:val="28"/>
        </w:rPr>
      </w:pPr>
      <w:r w:rsidRPr="00870203">
        <w:rPr>
          <w:b/>
          <w:bCs/>
          <w:i/>
          <w:iCs/>
          <w:color w:val="000000"/>
          <w:sz w:val="28"/>
          <w:szCs w:val="28"/>
        </w:rPr>
        <w:t>1. Перечень государственных внутренних заимствований Ярославской области на 2020 год и на плановый период 2021 и 2022 годов</w:t>
      </w:r>
    </w:p>
    <w:p w:rsidR="00557B82" w:rsidRPr="00870203" w:rsidRDefault="00557B82" w:rsidP="00870203">
      <w:pPr>
        <w:ind w:firstLine="709"/>
        <w:rPr>
          <w:vanish/>
          <w:sz w:val="28"/>
          <w:szCs w:val="28"/>
        </w:rPr>
      </w:pPr>
    </w:p>
    <w:p w:rsidR="00870203" w:rsidRDefault="00870203" w:rsidP="00870203">
      <w:pPr>
        <w:jc w:val="right"/>
        <w:rPr>
          <w:vanish/>
        </w:rPr>
      </w:pPr>
      <w:r w:rsidRPr="000D5806">
        <w:rPr>
          <w:sz w:val="28"/>
          <w:szCs w:val="28"/>
        </w:rPr>
        <w:t>(руб.)</w:t>
      </w:r>
    </w:p>
    <w:tbl>
      <w:tblPr>
        <w:tblOverlap w:val="never"/>
        <w:tblW w:w="9718" w:type="dxa"/>
        <w:tblLayout w:type="fixed"/>
        <w:tblLook w:val="01E0" w:firstRow="1" w:lastRow="1" w:firstColumn="1" w:lastColumn="1" w:noHBand="0" w:noVBand="0"/>
      </w:tblPr>
      <w:tblGrid>
        <w:gridCol w:w="3766"/>
        <w:gridCol w:w="1984"/>
        <w:gridCol w:w="1984"/>
        <w:gridCol w:w="1984"/>
      </w:tblGrid>
      <w:tr w:rsidR="00557B82" w:rsidRPr="00870203" w:rsidTr="009B52BB">
        <w:trPr>
          <w:tblHeader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557B82" w:rsidRPr="00870203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70203" w:rsidRPr="00870203" w:rsidRDefault="00733D59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</w:pPr>
                  <w:bookmarkStart w:id="1" w:name="__bookmark_1"/>
                  <w:bookmarkEnd w:id="1"/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 xml:space="preserve">Вид </w:t>
                  </w:r>
                  <w:proofErr w:type="gramStart"/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>долгового</w:t>
                  </w:r>
                  <w:proofErr w:type="gramEnd"/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557B82" w:rsidRPr="00870203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>обязательства</w:t>
                  </w:r>
                </w:p>
              </w:tc>
            </w:tr>
          </w:tbl>
          <w:p w:rsidR="00557B82" w:rsidRPr="00870203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7020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70203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>2020 год</w:t>
                  </w:r>
                </w:p>
              </w:tc>
            </w:tr>
          </w:tbl>
          <w:p w:rsidR="00557B82" w:rsidRPr="00870203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7020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70203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557B82" w:rsidRPr="00870203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7020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70203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557B82" w:rsidRPr="00870203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203" w:rsidRPr="005875DD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 xml:space="preserve">1. Бюджетные кредиты </w:t>
            </w:r>
          </w:p>
          <w:p w:rsidR="00870203" w:rsidRPr="00870203" w:rsidRDefault="00BE00A1" w:rsidP="008702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="00733D59" w:rsidRPr="00870203">
              <w:rPr>
                <w:color w:val="000000"/>
                <w:sz w:val="28"/>
                <w:szCs w:val="28"/>
              </w:rPr>
              <w:t>з</w:t>
            </w:r>
            <w:r w:rsidR="00870203" w:rsidRPr="00870203">
              <w:rPr>
                <w:color w:val="000000"/>
                <w:sz w:val="28"/>
                <w:szCs w:val="28"/>
              </w:rPr>
              <w:t xml:space="preserve"> </w:t>
            </w:r>
            <w:r w:rsidR="00733D59" w:rsidRPr="00870203">
              <w:rPr>
                <w:color w:val="000000"/>
                <w:sz w:val="28"/>
                <w:szCs w:val="28"/>
              </w:rPr>
              <w:t xml:space="preserve">других бюджетов </w:t>
            </w:r>
          </w:p>
          <w:p w:rsidR="00870203" w:rsidRDefault="00733D59" w:rsidP="00870203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 xml:space="preserve">бюджетной системы </w:t>
            </w:r>
          </w:p>
          <w:p w:rsidR="00557B82" w:rsidRPr="00870203" w:rsidRDefault="00870203" w:rsidP="008702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="00733D59" w:rsidRPr="00870203">
              <w:rPr>
                <w:color w:val="000000"/>
                <w:sz w:val="28"/>
                <w:szCs w:val="28"/>
              </w:rPr>
              <w:t>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-725 834 100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-725 834 100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бюджетный кредит на пополнение остатков средств на счете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725 834 100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725 834 100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 w:rsidP="00870203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бюджетный кредит на пополн</w:t>
            </w:r>
            <w:r w:rsidR="00870203">
              <w:rPr>
                <w:color w:val="000000"/>
                <w:sz w:val="28"/>
                <w:szCs w:val="28"/>
              </w:rPr>
              <w:t xml:space="preserve">ение остатков средств на счете </w:t>
            </w:r>
            <w:r w:rsidRPr="00870203">
              <w:rPr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5 495 686 310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D60087" w:rsidP="008702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 Кредиты от кредитных </w:t>
            </w:r>
            <w:r w:rsidR="00733D59" w:rsidRPr="00870203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-990 589 271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1 625 816 307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875DD">
            <w:pPr>
              <w:jc w:val="right"/>
              <w:rPr>
                <w:color w:val="000000"/>
                <w:sz w:val="28"/>
                <w:szCs w:val="28"/>
              </w:rPr>
            </w:pPr>
            <w:r w:rsidRPr="005875DD">
              <w:rPr>
                <w:color w:val="000000"/>
                <w:sz w:val="28"/>
                <w:szCs w:val="28"/>
              </w:rPr>
              <w:t>3 525 834 100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21 817 410 729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3 625 816 307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875DD">
            <w:pPr>
              <w:jc w:val="right"/>
              <w:rPr>
                <w:color w:val="000000"/>
                <w:sz w:val="28"/>
                <w:szCs w:val="28"/>
              </w:rPr>
            </w:pPr>
            <w:r w:rsidRPr="005875DD">
              <w:rPr>
                <w:color w:val="000000"/>
                <w:sz w:val="28"/>
                <w:szCs w:val="28"/>
              </w:rPr>
              <w:t>6 525 834 100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22 808 000 000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3 000 000 000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 w:rsidP="00870203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3. Государственные ценные бумаги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3 100 000 000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-900 000 000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875DD">
            <w:pPr>
              <w:jc w:val="right"/>
              <w:rPr>
                <w:color w:val="000000"/>
                <w:sz w:val="28"/>
                <w:szCs w:val="28"/>
              </w:rPr>
            </w:pPr>
            <w:r w:rsidRPr="005875DD">
              <w:rPr>
                <w:color w:val="000000"/>
                <w:sz w:val="28"/>
                <w:szCs w:val="28"/>
              </w:rPr>
              <w:t>-2 800 000 000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lastRenderedPageBreak/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900 000 000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875DD">
            <w:pPr>
              <w:jc w:val="right"/>
              <w:rPr>
                <w:color w:val="000000"/>
                <w:sz w:val="28"/>
                <w:szCs w:val="28"/>
              </w:rPr>
            </w:pPr>
            <w:r w:rsidRPr="005875DD">
              <w:rPr>
                <w:color w:val="000000"/>
                <w:sz w:val="28"/>
                <w:szCs w:val="28"/>
              </w:rPr>
              <w:t>2 800 000 000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2 109 410 729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-17 793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Привлечение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31 313 097 039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3 625 816 307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231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733D59" w:rsidRPr="00870203">
              <w:rPr>
                <w:color w:val="000000"/>
                <w:sz w:val="28"/>
                <w:szCs w:val="28"/>
              </w:rPr>
              <w:t> 525 834 100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Погашение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29 203 686 310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3 625 834 100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2318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733D59" w:rsidRPr="00870203">
              <w:rPr>
                <w:color w:val="000000"/>
                <w:sz w:val="28"/>
                <w:szCs w:val="28"/>
              </w:rPr>
              <w:t> 525 834 100</w:t>
            </w:r>
          </w:p>
        </w:tc>
      </w:tr>
    </w:tbl>
    <w:p w:rsidR="00557B82" w:rsidRPr="00870203" w:rsidRDefault="00557B82">
      <w:pPr>
        <w:rPr>
          <w:vanish/>
          <w:sz w:val="28"/>
          <w:szCs w:val="28"/>
        </w:rPr>
      </w:pPr>
    </w:p>
    <w:tbl>
      <w:tblPr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557B82" w:rsidRPr="00870203" w:rsidTr="009B52B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7B82" w:rsidRPr="00870203" w:rsidRDefault="00733D59" w:rsidP="00870203">
            <w:pPr>
              <w:ind w:firstLine="709"/>
              <w:jc w:val="both"/>
              <w:rPr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      </w:r>
          </w:p>
          <w:p w:rsidR="00557B82" w:rsidRPr="00870203" w:rsidRDefault="00733D59" w:rsidP="00870203">
            <w:pPr>
              <w:ind w:firstLine="709"/>
              <w:jc w:val="both"/>
              <w:rPr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-по </w:t>
            </w:r>
            <w:r w:rsidR="00D60087">
              <w:rPr>
                <w:color w:val="000000"/>
                <w:sz w:val="28"/>
                <w:szCs w:val="28"/>
              </w:rPr>
              <w:t>б</w:t>
            </w:r>
            <w:r w:rsidRPr="00870203">
              <w:rPr>
                <w:color w:val="000000"/>
                <w:sz w:val="28"/>
                <w:szCs w:val="28"/>
              </w:rPr>
              <w:t>юджетному кредиту на пополнение остатков средств на счете бюджета – 180 дней;</w:t>
            </w:r>
          </w:p>
          <w:p w:rsidR="00557B82" w:rsidRPr="00870203" w:rsidRDefault="00733D59" w:rsidP="00870203">
            <w:pPr>
              <w:ind w:firstLine="709"/>
              <w:jc w:val="both"/>
              <w:rPr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- по кредитам от кредитных организаций – 3 года;</w:t>
            </w:r>
          </w:p>
          <w:p w:rsidR="00557B82" w:rsidRPr="00870203" w:rsidRDefault="00733D59" w:rsidP="00D60087">
            <w:pPr>
              <w:ind w:firstLine="709"/>
              <w:jc w:val="both"/>
              <w:rPr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- по государственным ценным бумагам Ярославской области – 15 лет.</w:t>
            </w:r>
          </w:p>
        </w:tc>
      </w:tr>
    </w:tbl>
    <w:p w:rsidR="00870203" w:rsidRDefault="00870203" w:rsidP="00870203">
      <w:pPr>
        <w:ind w:firstLine="709"/>
        <w:rPr>
          <w:b/>
          <w:bCs/>
          <w:i/>
          <w:iCs/>
          <w:color w:val="000000"/>
          <w:sz w:val="28"/>
          <w:szCs w:val="28"/>
        </w:rPr>
      </w:pPr>
      <w:bookmarkStart w:id="2" w:name="__bookmark_2"/>
      <w:bookmarkEnd w:id="2"/>
    </w:p>
    <w:p w:rsidR="00870203" w:rsidRDefault="00870203" w:rsidP="00BE00A1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870203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реструктурированной задолженности и (или) уплату процентов за рассрочку по бюджетным кредитам, предоставленным из федерального</w:t>
      </w:r>
      <w:r w:rsidRPr="00870203">
        <w:rPr>
          <w:color w:val="000000"/>
          <w:sz w:val="28"/>
          <w:szCs w:val="28"/>
        </w:rPr>
        <w:t xml:space="preserve"> </w:t>
      </w:r>
      <w:r w:rsidR="00D60087">
        <w:rPr>
          <w:color w:val="000000"/>
          <w:sz w:val="28"/>
          <w:szCs w:val="28"/>
        </w:rPr>
        <w:t>б</w:t>
      </w:r>
      <w:r w:rsidRPr="00870203">
        <w:rPr>
          <w:b/>
          <w:bCs/>
          <w:i/>
          <w:iCs/>
          <w:color w:val="000000"/>
          <w:sz w:val="28"/>
          <w:szCs w:val="28"/>
        </w:rPr>
        <w:t>юджета*</w:t>
      </w:r>
    </w:p>
    <w:p w:rsidR="00557B82" w:rsidRDefault="00870203" w:rsidP="00870203">
      <w:pPr>
        <w:jc w:val="right"/>
        <w:rPr>
          <w:vanish/>
          <w:sz w:val="28"/>
          <w:szCs w:val="28"/>
        </w:rPr>
      </w:pPr>
      <w:r w:rsidRPr="00870203">
        <w:rPr>
          <w:color w:val="000000"/>
          <w:sz w:val="28"/>
          <w:szCs w:val="28"/>
        </w:rPr>
        <w:t>(руб.)</w:t>
      </w:r>
    </w:p>
    <w:tbl>
      <w:tblPr>
        <w:tblOverlap w:val="never"/>
        <w:tblW w:w="9718" w:type="dxa"/>
        <w:tblLayout w:type="fixed"/>
        <w:tblLook w:val="01E0" w:firstRow="1" w:lastRow="1" w:firstColumn="1" w:lastColumn="1" w:noHBand="0" w:noVBand="0"/>
      </w:tblPr>
      <w:tblGrid>
        <w:gridCol w:w="3766"/>
        <w:gridCol w:w="1984"/>
        <w:gridCol w:w="1984"/>
        <w:gridCol w:w="1984"/>
      </w:tblGrid>
      <w:tr w:rsidR="00557B82" w:rsidRPr="00870203" w:rsidTr="009B52BB">
        <w:trPr>
          <w:tblHeader/>
        </w:trPr>
        <w:tc>
          <w:tcPr>
            <w:tcW w:w="37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557B82" w:rsidRPr="00870203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70203" w:rsidRDefault="00557B82">
                  <w:pPr>
                    <w:spacing w:line="1" w:lineRule="auto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557B82" w:rsidRPr="00870203" w:rsidRDefault="00557B82">
            <w:pPr>
              <w:spacing w:line="1" w:lineRule="auto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7020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70203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>2020 год</w:t>
                  </w:r>
                </w:p>
              </w:tc>
            </w:tr>
          </w:tbl>
          <w:p w:rsidR="00557B82" w:rsidRPr="00870203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7020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70203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557B82" w:rsidRPr="00870203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57B82" w:rsidRPr="0087020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7B82" w:rsidRPr="00870203" w:rsidRDefault="00733D5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70203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557B82" w:rsidRPr="00870203" w:rsidRDefault="00557B82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203 758,54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404 256,94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9 248 589,00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523 015 450,30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522 501 639,80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9 248 589,00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9 204 950,30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8 691 139,80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897 479,10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50 753 194,42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50 703 334,47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897 479,10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893 244,42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843 384,47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1 821 437,10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103 003 792,80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102 902 601,85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101 190 950,00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1 821 437,10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1 812 842,80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1 711 651,85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410 669,10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23 223 681,39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23 200 866,44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410 669,10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408 731,39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385 916,44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686 839,50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38 841 348,71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870203">
              <w:rPr>
                <w:b/>
                <w:i/>
                <w:color w:val="000000"/>
                <w:sz w:val="28"/>
                <w:szCs w:val="28"/>
              </w:rPr>
              <w:t>38 803 190,95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557B8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557B82" w:rsidRPr="00870203" w:rsidTr="009B52BB">
        <w:tc>
          <w:tcPr>
            <w:tcW w:w="3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7B82" w:rsidRPr="00870203" w:rsidRDefault="00733D5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686 839,50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683 598,71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7B82" w:rsidRPr="00870203" w:rsidRDefault="00733D5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645 440,95</w:t>
            </w:r>
          </w:p>
        </w:tc>
      </w:tr>
    </w:tbl>
    <w:p w:rsidR="00557B82" w:rsidRPr="00870203" w:rsidRDefault="00557B82">
      <w:pPr>
        <w:rPr>
          <w:vanish/>
          <w:sz w:val="28"/>
          <w:szCs w:val="28"/>
        </w:rPr>
      </w:pPr>
    </w:p>
    <w:tbl>
      <w:tblPr>
        <w:tblOverlap w:val="never"/>
        <w:tblW w:w="11564" w:type="dxa"/>
        <w:tblInd w:w="-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"/>
        <w:gridCol w:w="1701"/>
        <w:gridCol w:w="1984"/>
        <w:gridCol w:w="1984"/>
        <w:gridCol w:w="1984"/>
        <w:gridCol w:w="1845"/>
        <w:gridCol w:w="141"/>
        <w:gridCol w:w="284"/>
        <w:gridCol w:w="1561"/>
      </w:tblGrid>
      <w:tr w:rsidR="00B227D9" w:rsidRPr="00870203" w:rsidTr="00B227D9">
        <w:trPr>
          <w:gridBefore w:val="1"/>
          <w:gridAfter w:val="1"/>
          <w:wBefore w:w="80" w:type="dxa"/>
          <w:wAfter w:w="1561" w:type="dxa"/>
          <w:trHeight w:val="1418"/>
        </w:trPr>
        <w:tc>
          <w:tcPr>
            <w:tcW w:w="9639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7D9" w:rsidRPr="00870203" w:rsidRDefault="00B227D9" w:rsidP="00FA5AC4">
            <w:pPr>
              <w:jc w:val="both"/>
              <w:rPr>
                <w:sz w:val="28"/>
                <w:szCs w:val="28"/>
              </w:rPr>
            </w:pPr>
            <w:proofErr w:type="gramStart"/>
            <w:r w:rsidRPr="00870203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предоставленным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870203">
              <w:rPr>
                <w:color w:val="000000"/>
                <w:sz w:val="24"/>
                <w:szCs w:val="24"/>
              </w:rPr>
              <w:t>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реструктуризации обязательств (задолженности) субъектов Российской</w:t>
            </w:r>
            <w:proofErr w:type="gramEnd"/>
            <w:r w:rsidRPr="00870203">
              <w:rPr>
                <w:color w:val="000000"/>
                <w:sz w:val="24"/>
                <w:szCs w:val="24"/>
              </w:rPr>
              <w:t xml:space="preserve"> Федерации перед Российской Федерацией по бюджетным кредитам</w:t>
            </w:r>
            <w:r w:rsidR="00D60087">
              <w:rPr>
                <w:color w:val="000000"/>
                <w:sz w:val="24"/>
                <w:szCs w:val="24"/>
              </w:rPr>
              <w:t>» и от </w:t>
            </w:r>
            <w:r w:rsidRPr="00870203">
              <w:rPr>
                <w:color w:val="000000"/>
                <w:sz w:val="24"/>
                <w:szCs w:val="24"/>
              </w:rPr>
              <w:t>13.12.2017 № 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кредитам».</w:t>
            </w:r>
          </w:p>
        </w:tc>
        <w:tc>
          <w:tcPr>
            <w:tcW w:w="284" w:type="dxa"/>
          </w:tcPr>
          <w:p w:rsidR="00B227D9" w:rsidRPr="00870203" w:rsidRDefault="00B227D9" w:rsidP="00D2606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227D9" w:rsidRPr="00870203" w:rsidTr="00B227D9">
        <w:trPr>
          <w:gridBefore w:val="1"/>
          <w:wBefore w:w="80" w:type="dxa"/>
        </w:trPr>
        <w:tc>
          <w:tcPr>
            <w:tcW w:w="949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7D9" w:rsidRPr="00870203" w:rsidRDefault="00B227D9">
            <w:pPr>
              <w:ind w:firstLine="420"/>
              <w:jc w:val="both"/>
              <w:rPr>
                <w:sz w:val="28"/>
                <w:szCs w:val="28"/>
              </w:rPr>
            </w:pPr>
            <w:r w:rsidRPr="00870203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3. Объем государственного долга Ярославской области</w:t>
            </w:r>
          </w:p>
          <w:p w:rsidR="00B227D9" w:rsidRPr="00870203" w:rsidRDefault="00B227D9">
            <w:pPr>
              <w:ind w:firstLine="420"/>
              <w:jc w:val="right"/>
              <w:rPr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(руб.)</w:t>
            </w:r>
          </w:p>
        </w:tc>
        <w:tc>
          <w:tcPr>
            <w:tcW w:w="1986" w:type="dxa"/>
            <w:gridSpan w:val="3"/>
          </w:tcPr>
          <w:p w:rsidR="00B227D9" w:rsidRPr="00870203" w:rsidRDefault="00B227D9">
            <w:pPr>
              <w:ind w:firstLine="420"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</w:tr>
      <w:tr w:rsidR="00B227D9" w:rsidRPr="00870203" w:rsidTr="00B227D9">
        <w:tblPrEx>
          <w:tblCellMar>
            <w:left w:w="108" w:type="dxa"/>
            <w:right w:w="108" w:type="dxa"/>
          </w:tblCellMar>
        </w:tblPrEx>
        <w:trPr>
          <w:gridAfter w:val="1"/>
          <w:wAfter w:w="1561" w:type="dxa"/>
          <w:tblHeader/>
        </w:trPr>
        <w:tc>
          <w:tcPr>
            <w:tcW w:w="1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90"/>
            </w:tblGrid>
            <w:tr w:rsidR="00B227D9" w:rsidRPr="00870203" w:rsidTr="00D5619C">
              <w:trPr>
                <w:jc w:val="center"/>
              </w:trPr>
              <w:tc>
                <w:tcPr>
                  <w:tcW w:w="1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227D9" w:rsidRPr="00897DF0" w:rsidRDefault="00B227D9" w:rsidP="0087020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97DF0">
                    <w:rPr>
                      <w:b/>
                      <w:sz w:val="28"/>
                      <w:szCs w:val="28"/>
                    </w:rPr>
                    <w:t>Вид</w:t>
                  </w:r>
                </w:p>
                <w:p w:rsidR="00B227D9" w:rsidRPr="00897DF0" w:rsidRDefault="00B227D9" w:rsidP="0087020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97DF0">
                    <w:rPr>
                      <w:b/>
                      <w:sz w:val="28"/>
                      <w:szCs w:val="28"/>
                    </w:rPr>
                    <w:t>долгового</w:t>
                  </w:r>
                </w:p>
                <w:p w:rsidR="00B227D9" w:rsidRDefault="00B227D9" w:rsidP="0087020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897DF0">
                    <w:rPr>
                      <w:b/>
                      <w:sz w:val="28"/>
                      <w:szCs w:val="28"/>
                    </w:rPr>
                    <w:t>обязатель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>-</w:t>
                  </w:r>
                </w:p>
                <w:p w:rsidR="00B227D9" w:rsidRPr="00870203" w:rsidRDefault="00B227D9" w:rsidP="0087020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897DF0">
                    <w:rPr>
                      <w:b/>
                      <w:sz w:val="28"/>
                      <w:szCs w:val="28"/>
                    </w:rPr>
                    <w:t>ства</w:t>
                  </w:r>
                  <w:proofErr w:type="spellEnd"/>
                </w:p>
              </w:tc>
            </w:tr>
          </w:tbl>
          <w:p w:rsidR="00B227D9" w:rsidRPr="00897DF0" w:rsidRDefault="00B227D9" w:rsidP="001E4498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center"/>
              <w:rPr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Объем долга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97DF0" w:rsidRDefault="00B227D9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227D9" w:rsidRPr="00870203" w:rsidTr="00B227D9">
        <w:tblPrEx>
          <w:tblCellMar>
            <w:left w:w="108" w:type="dxa"/>
            <w:right w:w="108" w:type="dxa"/>
          </w:tblCellMar>
        </w:tblPrEx>
        <w:trPr>
          <w:gridAfter w:val="1"/>
          <w:wAfter w:w="1561" w:type="dxa"/>
          <w:trHeight w:val="1266"/>
          <w:tblHeader/>
        </w:trPr>
        <w:tc>
          <w:tcPr>
            <w:tcW w:w="17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spacing w:line="1" w:lineRule="auto"/>
              <w:rPr>
                <w:sz w:val="28"/>
                <w:szCs w:val="28"/>
              </w:rPr>
            </w:pPr>
            <w:bookmarkStart w:id="3" w:name="__bookmark_3"/>
            <w:bookmarkEnd w:id="3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97DF0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На</w:t>
            </w:r>
          </w:p>
          <w:p w:rsidR="00B227D9" w:rsidRPr="00897DF0" w:rsidRDefault="00B227D9" w:rsidP="004070D8">
            <w:pPr>
              <w:jc w:val="center"/>
              <w:rPr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01.01.2020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97DF0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На</w:t>
            </w:r>
          </w:p>
          <w:p w:rsidR="00B227D9" w:rsidRPr="00897DF0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01.01.2021</w:t>
            </w:r>
          </w:p>
          <w:p w:rsidR="00B227D9" w:rsidRPr="00897DF0" w:rsidRDefault="00B227D9" w:rsidP="004070D8">
            <w:pPr>
              <w:jc w:val="center"/>
              <w:rPr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97DF0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На</w:t>
            </w:r>
          </w:p>
          <w:p w:rsidR="00B227D9" w:rsidRPr="00897DF0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B227D9" w:rsidRPr="00897DF0" w:rsidRDefault="00B227D9" w:rsidP="004070D8">
            <w:pPr>
              <w:jc w:val="center"/>
              <w:rPr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97DF0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На</w:t>
            </w:r>
          </w:p>
          <w:p w:rsidR="00B227D9" w:rsidRPr="00897DF0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B227D9" w:rsidRPr="00897DF0" w:rsidRDefault="00B227D9" w:rsidP="004070D8">
            <w:pPr>
              <w:jc w:val="center"/>
              <w:rPr>
                <w:color w:val="000000"/>
                <w:sz w:val="28"/>
                <w:szCs w:val="28"/>
              </w:rPr>
            </w:pPr>
            <w:r w:rsidRPr="00897DF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97DF0" w:rsidRDefault="00B227D9" w:rsidP="004070D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B227D9" w:rsidRPr="00870203" w:rsidTr="00B227D9">
        <w:tblPrEx>
          <w:tblCellMar>
            <w:left w:w="108" w:type="dxa"/>
            <w:right w:w="108" w:type="dxa"/>
          </w:tblCellMar>
        </w:tblPrEx>
        <w:trPr>
          <w:gridAfter w:val="1"/>
          <w:wAfter w:w="1561" w:type="dxa"/>
        </w:trPr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70203" w:rsidRDefault="00B227D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Кредиты от кредитных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3 990 584 000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2 999 994 729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4 625 811 036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Pr="00870203">
              <w:rPr>
                <w:color w:val="000000"/>
                <w:sz w:val="28"/>
                <w:szCs w:val="28"/>
              </w:rPr>
              <w:t> 151 645 136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Default="00B227D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227D9" w:rsidRPr="00870203" w:rsidTr="00B227D9">
        <w:tblPrEx>
          <w:tblCellMar>
            <w:left w:w="108" w:type="dxa"/>
            <w:right w:w="108" w:type="dxa"/>
          </w:tblCellMar>
        </w:tblPrEx>
        <w:trPr>
          <w:gridAfter w:val="1"/>
          <w:wAfter w:w="1561" w:type="dxa"/>
        </w:trPr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70203" w:rsidRDefault="00B227D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19 600 000 000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22 700 000 000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21 800 000 000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Pr="00870203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Default="00B227D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227D9" w:rsidRPr="00870203" w:rsidTr="00B227D9">
        <w:tblPrEx>
          <w:tblCellMar>
            <w:left w:w="108" w:type="dxa"/>
            <w:right w:w="108" w:type="dxa"/>
          </w:tblCellMar>
        </w:tblPrEx>
        <w:trPr>
          <w:gridAfter w:val="1"/>
          <w:wAfter w:w="1561" w:type="dxa"/>
        </w:trPr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70203" w:rsidRDefault="00B227D9">
            <w:pPr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13 892 575 939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13 892 575 939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13 166 741 839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12 440 907 739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227D9" w:rsidRPr="00870203" w:rsidTr="00B227D9">
        <w:tblPrEx>
          <w:tblCellMar>
            <w:left w:w="108" w:type="dxa"/>
            <w:right w:w="108" w:type="dxa"/>
          </w:tblCellMar>
        </w:tblPrEx>
        <w:trPr>
          <w:gridAfter w:val="1"/>
          <w:wAfter w:w="1561" w:type="dxa"/>
        </w:trPr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70203" w:rsidRDefault="00B227D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37 483 159 939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39 592 570 668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39 592 552 875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39 592 552 875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227D9" w:rsidRPr="00870203" w:rsidTr="00B227D9">
        <w:tblPrEx>
          <w:tblCellMar>
            <w:left w:w="108" w:type="dxa"/>
            <w:right w:w="108" w:type="dxa"/>
          </w:tblCellMar>
        </w:tblPrEx>
        <w:trPr>
          <w:gridAfter w:val="1"/>
          <w:wAfter w:w="1561" w:type="dxa"/>
        </w:trPr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70203" w:rsidRDefault="00B227D9">
            <w:pPr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70203">
              <w:rPr>
                <w:color w:val="000000"/>
                <w:sz w:val="28"/>
                <w:szCs w:val="28"/>
              </w:rPr>
              <w:t>Обязатель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870203">
              <w:rPr>
                <w:color w:val="000000"/>
                <w:sz w:val="28"/>
                <w:szCs w:val="28"/>
              </w:rPr>
              <w:t>ства</w:t>
            </w:r>
            <w:proofErr w:type="spellEnd"/>
            <w:proofErr w:type="gramEnd"/>
            <w:r w:rsidRPr="00870203">
              <w:rPr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870203">
              <w:rPr>
                <w:color w:val="000000"/>
                <w:sz w:val="28"/>
                <w:szCs w:val="28"/>
              </w:rPr>
              <w:t>госу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  <w:r w:rsidRPr="00870203">
              <w:rPr>
                <w:color w:val="000000"/>
                <w:sz w:val="28"/>
                <w:szCs w:val="28"/>
              </w:rPr>
              <w:t>дарственным гарантиям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  <w:r w:rsidRPr="0087020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70203" w:rsidRDefault="00B227D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B227D9" w:rsidRPr="00870203" w:rsidTr="00B227D9">
        <w:tblPrEx>
          <w:tblCellMar>
            <w:left w:w="108" w:type="dxa"/>
            <w:right w:w="108" w:type="dxa"/>
          </w:tblCellMar>
        </w:tblPrEx>
        <w:trPr>
          <w:gridAfter w:val="1"/>
          <w:wAfter w:w="1561" w:type="dxa"/>
        </w:trPr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7D9" w:rsidRPr="00870203" w:rsidRDefault="00B227D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37 483 159 939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39 592 570 668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39 592 552 875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70203">
              <w:rPr>
                <w:b/>
                <w:bCs/>
                <w:color w:val="000000"/>
                <w:sz w:val="28"/>
                <w:szCs w:val="28"/>
              </w:rPr>
              <w:t>39 592 552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870203">
              <w:rPr>
                <w:b/>
                <w:bCs/>
                <w:color w:val="000000"/>
                <w:sz w:val="28"/>
                <w:szCs w:val="28"/>
              </w:rPr>
              <w:t>875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227D9" w:rsidRPr="00870203" w:rsidRDefault="00B227D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D5806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A94C56" w:rsidRPr="00870203" w:rsidRDefault="00A94C56">
      <w:pPr>
        <w:rPr>
          <w:sz w:val="28"/>
          <w:szCs w:val="28"/>
        </w:rPr>
      </w:pPr>
    </w:p>
    <w:sectPr w:rsidR="00A94C56" w:rsidRPr="00870203" w:rsidSect="00D60087">
      <w:headerReference w:type="default" r:id="rId7"/>
      <w:footerReference w:type="default" r:id="rId8"/>
      <w:pgSz w:w="11905" w:h="16837"/>
      <w:pgMar w:top="1134" w:right="567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147" w:rsidRDefault="00616147" w:rsidP="00557B82">
      <w:r>
        <w:separator/>
      </w:r>
    </w:p>
  </w:endnote>
  <w:endnote w:type="continuationSeparator" w:id="0">
    <w:p w:rsidR="00616147" w:rsidRDefault="00616147" w:rsidP="0055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57B82">
      <w:tc>
        <w:tcPr>
          <w:tcW w:w="10421" w:type="dxa"/>
        </w:tcPr>
        <w:p w:rsidR="00557B82" w:rsidRDefault="00733D5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57B82" w:rsidRDefault="00557B8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147" w:rsidRDefault="00616147" w:rsidP="00557B82">
      <w:r>
        <w:separator/>
      </w:r>
    </w:p>
  </w:footnote>
  <w:footnote w:type="continuationSeparator" w:id="0">
    <w:p w:rsidR="00616147" w:rsidRDefault="00616147" w:rsidP="00557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57B82">
      <w:tc>
        <w:tcPr>
          <w:tcW w:w="10421" w:type="dxa"/>
        </w:tcPr>
        <w:p w:rsidR="00557B82" w:rsidRDefault="00557B8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33D5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23D75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557B82" w:rsidRDefault="00557B8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82"/>
    <w:rsid w:val="00035B6B"/>
    <w:rsid w:val="000C7AA1"/>
    <w:rsid w:val="001537A3"/>
    <w:rsid w:val="002318E3"/>
    <w:rsid w:val="00523D75"/>
    <w:rsid w:val="00557B44"/>
    <w:rsid w:val="00557B82"/>
    <w:rsid w:val="005875DD"/>
    <w:rsid w:val="00616147"/>
    <w:rsid w:val="0063238F"/>
    <w:rsid w:val="00733D59"/>
    <w:rsid w:val="007661DC"/>
    <w:rsid w:val="00771590"/>
    <w:rsid w:val="00870203"/>
    <w:rsid w:val="009B4501"/>
    <w:rsid w:val="009B52BB"/>
    <w:rsid w:val="00A0584F"/>
    <w:rsid w:val="00A66C5B"/>
    <w:rsid w:val="00A94C56"/>
    <w:rsid w:val="00B227D9"/>
    <w:rsid w:val="00BA0C4B"/>
    <w:rsid w:val="00BE00A1"/>
    <w:rsid w:val="00C63779"/>
    <w:rsid w:val="00D26066"/>
    <w:rsid w:val="00D5619C"/>
    <w:rsid w:val="00D60087"/>
    <w:rsid w:val="00DA2D5C"/>
    <w:rsid w:val="00EE5E84"/>
    <w:rsid w:val="00FA5AC4"/>
    <w:rsid w:val="00FB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57B82"/>
    <w:rPr>
      <w:color w:val="0000FF"/>
      <w:u w:val="single"/>
    </w:rPr>
  </w:style>
  <w:style w:type="paragraph" w:customStyle="1" w:styleId="a4">
    <w:name w:val="Краткий обратный адрес"/>
    <w:basedOn w:val="a"/>
    <w:uiPriority w:val="99"/>
    <w:rsid w:val="00870203"/>
  </w:style>
  <w:style w:type="paragraph" w:styleId="a5">
    <w:name w:val="Balloon Text"/>
    <w:basedOn w:val="a"/>
    <w:link w:val="a6"/>
    <w:uiPriority w:val="99"/>
    <w:semiHidden/>
    <w:unhideWhenUsed/>
    <w:rsid w:val="007661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1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600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0087"/>
  </w:style>
  <w:style w:type="paragraph" w:styleId="a9">
    <w:name w:val="footer"/>
    <w:basedOn w:val="a"/>
    <w:link w:val="aa"/>
    <w:uiPriority w:val="99"/>
    <w:unhideWhenUsed/>
    <w:rsid w:val="00D600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00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57B82"/>
    <w:rPr>
      <w:color w:val="0000FF"/>
      <w:u w:val="single"/>
    </w:rPr>
  </w:style>
  <w:style w:type="paragraph" w:customStyle="1" w:styleId="a4">
    <w:name w:val="Краткий обратный адрес"/>
    <w:basedOn w:val="a"/>
    <w:uiPriority w:val="99"/>
    <w:rsid w:val="00870203"/>
  </w:style>
  <w:style w:type="paragraph" w:styleId="a5">
    <w:name w:val="Balloon Text"/>
    <w:basedOn w:val="a"/>
    <w:link w:val="a6"/>
    <w:uiPriority w:val="99"/>
    <w:semiHidden/>
    <w:unhideWhenUsed/>
    <w:rsid w:val="007661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1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600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60087"/>
  </w:style>
  <w:style w:type="paragraph" w:styleId="a9">
    <w:name w:val="footer"/>
    <w:basedOn w:val="a"/>
    <w:link w:val="aa"/>
    <w:uiPriority w:val="99"/>
    <w:unhideWhenUsed/>
    <w:rsid w:val="00D600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60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cp:lastPrinted>2020-09-08T08:02:00Z</cp:lastPrinted>
  <dcterms:created xsi:type="dcterms:W3CDTF">2020-09-08T08:01:00Z</dcterms:created>
  <dcterms:modified xsi:type="dcterms:W3CDTF">2020-09-29T07:00:00Z</dcterms:modified>
</cp:coreProperties>
</file>