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DC70FA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DC70FA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</w:t>
            </w:r>
            <w:r w:rsidR="00DC70FA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DC70FA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1E72D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A22692" w:rsidRPr="00A22692">
        <w:rPr>
          <w:rFonts w:ascii="Times New Roman" w:hAnsi="Times New Roman" w:cs="Times New Roman"/>
          <w:bCs/>
          <w:sz w:val="28"/>
          <w:szCs w:val="28"/>
        </w:rPr>
        <w:t>«</w:t>
      </w:r>
      <w:r w:rsidR="00FF5B83" w:rsidRPr="00FF5B83">
        <w:rPr>
          <w:rFonts w:ascii="Times New Roman" w:hAnsi="Times New Roman" w:cs="Times New Roman"/>
          <w:bCs/>
          <w:sz w:val="28"/>
          <w:szCs w:val="28"/>
        </w:rPr>
        <w:t>О внесении изменений в законодательные акты Ярославской области в сфере наделения органов местного самоуправления отдельными государственными полномочиями</w:t>
      </w:r>
      <w:r w:rsidR="00A22692" w:rsidRPr="00A22692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Pr="00B4052A" w:rsidRDefault="001E72D8" w:rsidP="001E72D8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A30239" w:rsidRDefault="006A3DAC" w:rsidP="006A3DAC">
      <w:pPr>
        <w:pStyle w:val="ConsNormal"/>
        <w:tabs>
          <w:tab w:val="left" w:pos="91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A3DAC" w:rsidRDefault="006A3DAC" w:rsidP="006A3DAC">
      <w:pPr>
        <w:pStyle w:val="ConsNormal"/>
        <w:tabs>
          <w:tab w:val="left" w:pos="910"/>
        </w:tabs>
        <w:ind w:right="-1" w:firstLine="0"/>
        <w:jc w:val="both"/>
        <w:rPr>
          <w:rFonts w:ascii="Times New Roman" w:hAnsi="Times New Roman" w:cs="Times New Roman"/>
        </w:rPr>
      </w:pPr>
    </w:p>
    <w:p w:rsidR="006A3DAC" w:rsidRDefault="006A3DAC" w:rsidP="006A3DAC">
      <w:pPr>
        <w:pStyle w:val="ConsNormal"/>
        <w:tabs>
          <w:tab w:val="left" w:pos="91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75" w:rsidRDefault="00E72875">
      <w:r>
        <w:separator/>
      </w:r>
    </w:p>
  </w:endnote>
  <w:endnote w:type="continuationSeparator" w:id="0">
    <w:p w:rsidR="00E72875" w:rsidRDefault="00E7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E72875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A2874" w:rsidRPr="00DA2874">
      <w:rPr>
        <w:sz w:val="16"/>
      </w:rPr>
      <w:t>19141387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75" w:rsidRDefault="00E72875">
      <w:r>
        <w:separator/>
      </w:r>
    </w:p>
  </w:footnote>
  <w:footnote w:type="continuationSeparator" w:id="0">
    <w:p w:rsidR="00E72875" w:rsidRDefault="00E72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3D1A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3DAC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23AE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C70FA"/>
    <w:rsid w:val="00DE1C2A"/>
    <w:rsid w:val="00E23E8E"/>
    <w:rsid w:val="00E24CE3"/>
    <w:rsid w:val="00E26561"/>
    <w:rsid w:val="00E32A8E"/>
    <w:rsid w:val="00E55F5E"/>
    <w:rsid w:val="00E57533"/>
    <w:rsid w:val="00E67B15"/>
    <w:rsid w:val="00E70EE2"/>
    <w:rsid w:val="00E72875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7B2B-F6CC-4F92-9489-DC686669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2022-12-08T06:38:00Z</dcterms:created>
  <dcterms:modified xsi:type="dcterms:W3CDTF">2022-12-08T06:38:00Z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