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39" w:rsidRPr="007E1837" w:rsidRDefault="00946339" w:rsidP="00946339">
      <w:pPr>
        <w:ind w:left="5670"/>
        <w:jc w:val="both"/>
      </w:pPr>
      <w:r>
        <w:rPr>
          <w:color w:val="000000"/>
          <w:sz w:val="28"/>
          <w:szCs w:val="28"/>
        </w:rPr>
        <w:t xml:space="preserve">Приложение </w:t>
      </w:r>
      <w:r w:rsidRPr="007E1837">
        <w:rPr>
          <w:color w:val="000000"/>
          <w:sz w:val="28"/>
          <w:szCs w:val="28"/>
        </w:rPr>
        <w:t>1</w:t>
      </w:r>
    </w:p>
    <w:p w:rsidR="00946339" w:rsidRDefault="00946339" w:rsidP="00946339">
      <w:pPr>
        <w:ind w:left="5670"/>
        <w:jc w:val="both"/>
      </w:pPr>
      <w:r>
        <w:rPr>
          <w:color w:val="000000"/>
          <w:sz w:val="28"/>
          <w:szCs w:val="28"/>
        </w:rPr>
        <w:t>к Закону Ярославской области</w:t>
      </w:r>
    </w:p>
    <w:p w:rsidR="00946339" w:rsidRDefault="00946339" w:rsidP="00946339">
      <w:pPr>
        <w:ind w:left="567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B000C7">
        <w:rPr>
          <w:color w:val="000000"/>
          <w:sz w:val="28"/>
          <w:szCs w:val="28"/>
        </w:rPr>
        <w:t xml:space="preserve"> 21.11.2025 № 53-з</w:t>
      </w:r>
    </w:p>
    <w:p w:rsidR="00946339" w:rsidRDefault="00946339" w:rsidP="00946339">
      <w:pPr>
        <w:ind w:left="5670"/>
        <w:jc w:val="both"/>
        <w:rPr>
          <w:color w:val="000000"/>
          <w:sz w:val="28"/>
          <w:szCs w:val="28"/>
        </w:rPr>
      </w:pPr>
    </w:p>
    <w:p w:rsidR="00946339" w:rsidRPr="007E1837" w:rsidRDefault="00946339" w:rsidP="00946339">
      <w:pPr>
        <w:ind w:left="5670"/>
        <w:jc w:val="both"/>
      </w:pPr>
      <w:r w:rsidRPr="00C2549E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4</w:t>
      </w:r>
    </w:p>
    <w:p w:rsidR="00946339" w:rsidRDefault="00946339" w:rsidP="00946339">
      <w:pPr>
        <w:ind w:left="5670"/>
        <w:jc w:val="both"/>
      </w:pPr>
      <w:r>
        <w:rPr>
          <w:color w:val="000000"/>
          <w:sz w:val="28"/>
          <w:szCs w:val="28"/>
        </w:rPr>
        <w:t>к Закону Ярославской области</w:t>
      </w:r>
    </w:p>
    <w:p w:rsidR="00946339" w:rsidRDefault="00946339" w:rsidP="00946339">
      <w:pPr>
        <w:ind w:left="5670"/>
      </w:pPr>
      <w:r>
        <w:rPr>
          <w:color w:val="000000"/>
          <w:sz w:val="28"/>
          <w:szCs w:val="28"/>
        </w:rPr>
        <w:t xml:space="preserve">от </w:t>
      </w:r>
      <w:r w:rsidRPr="00C2549E">
        <w:rPr>
          <w:color w:val="000000"/>
          <w:sz w:val="28"/>
          <w:szCs w:val="28"/>
        </w:rPr>
        <w:t>09.12.2024 № 88-з</w:t>
      </w:r>
    </w:p>
    <w:p w:rsidR="00946339" w:rsidRDefault="00946339"/>
    <w:p w:rsidR="00946339" w:rsidRDefault="00946339"/>
    <w:p w:rsidR="00946339" w:rsidRDefault="00946339" w:rsidP="00946339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2025 год в соответствии с классификацией доходов бюджетов Российской Федерации</w:t>
      </w:r>
    </w:p>
    <w:p w:rsidR="00946339" w:rsidRDefault="00946339"/>
    <w:p w:rsidR="00946339" w:rsidRDefault="00946339">
      <w:bookmarkStart w:id="0" w:name="_GoBack"/>
      <w:bookmarkEnd w:id="0"/>
    </w:p>
    <w:p w:rsidR="00636169" w:rsidRDefault="00636169">
      <w:pPr>
        <w:rPr>
          <w:vanish/>
        </w:rPr>
      </w:pPr>
      <w:bookmarkStart w:id="1" w:name="__bookmark_1"/>
      <w:bookmarkEnd w:id="1"/>
    </w:p>
    <w:tbl>
      <w:tblPr>
        <w:tblOverlap w:val="never"/>
        <w:tblW w:w="9773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2977"/>
        <w:gridCol w:w="4678"/>
        <w:gridCol w:w="1842"/>
        <w:gridCol w:w="276"/>
      </w:tblGrid>
      <w:tr w:rsidR="00636169" w:rsidTr="009C0885">
        <w:trPr>
          <w:gridAfter w:val="1"/>
          <w:wAfter w:w="276" w:type="dxa"/>
          <w:tblHeader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center"/>
            </w:pPr>
            <w:r>
              <w:rPr>
                <w:color w:val="000000"/>
                <w:sz w:val="24"/>
                <w:szCs w:val="24"/>
              </w:rPr>
              <w:t>Код классификации доходов</w:t>
            </w:r>
          </w:p>
          <w:p w:rsidR="00636169" w:rsidRDefault="00636169">
            <w:pPr>
              <w:spacing w:line="1" w:lineRule="auto"/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center"/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  <w:p w:rsidR="00636169" w:rsidRDefault="00636169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2025 год </w:t>
            </w:r>
          </w:p>
          <w:p w:rsidR="00636169" w:rsidRDefault="008E0856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 (руб.)</w:t>
            </w:r>
          </w:p>
          <w:p w:rsidR="00636169" w:rsidRDefault="00636169">
            <w:pPr>
              <w:spacing w:line="1" w:lineRule="auto"/>
            </w:pP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122 591 403 345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68 263 774 443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27 898 654 000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40 365 120 443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20 635 063 700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Pr="00D40683" w:rsidRDefault="00D4068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20 635 063 700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11 967 997 000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11 364 887 000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603 110 000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10 041 203 000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8 305 379 000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1 734 144 000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29 787 000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22 872 000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животного мира и за пользование </w:t>
            </w:r>
            <w:r>
              <w:rPr>
                <w:color w:val="000000"/>
                <w:sz w:val="24"/>
                <w:szCs w:val="24"/>
              </w:rPr>
              <w:lastRenderedPageBreak/>
              <w:t>объектами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6 915 000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192 805 855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541 739 843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33 930 000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22 383 454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485 029 239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000 1 12 00000 00 0000 000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206 804 000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139 680 000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3 629 348 939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2 981 622 270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4 095 859 295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16 949 383 481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16 718 269 321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184 824 200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000 2 02 15549 02 0000 150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184 824 200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13 240 833 950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увеличения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производства картофеля и овощей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19 702 800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000 2 02 25049 02 0000 150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228 424 500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117 776 200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бюджету Ярославской области на софинансирование расходных обязательств, возникающих при проведении работ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151 101 300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4 997 900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72 421 200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97 038 400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 с сахарным диабетом 1 типа в возрасте от 2-х до 17-</w:t>
            </w:r>
            <w:proofErr w:type="spellStart"/>
            <w:r>
              <w:rPr>
                <w:color w:val="000000"/>
                <w:sz w:val="24"/>
                <w:szCs w:val="24"/>
              </w:rPr>
              <w:t>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61 979 000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497 964 600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"Регион для молодых"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106 137 100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беременных </w:t>
            </w:r>
            <w:r>
              <w:rPr>
                <w:color w:val="000000"/>
                <w:sz w:val="24"/>
                <w:szCs w:val="24"/>
              </w:rPr>
              <w:lastRenderedPageBreak/>
              <w:t>женщин с сахарным диабетом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48 056 000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302 378 700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000 2 02 25158 02 0000 150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9 771 300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115 145 300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71 247 600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31 439 900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11 477 800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51 895 600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организационных мероприятий, связанных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4 752 400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6 522 371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12 422 600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13 926 900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организацию профессионального обучения и дополнительного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работников организаций оборонно-промышленного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6 406 000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000 2 02 25304 02 0000 150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525 570 700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252 249 800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26 426 800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308 140 000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18 161 300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4 675 100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1 307 932 100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развитие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122 958 400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000 2 02 25385 02 0000 150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20 339 300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обеспечения реализации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выполнение работ по освещению и благоустройству территорий, а также на закупку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378 727 800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119 523 400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306 347 000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практик поддержки добровольчества (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>) по итогам проведения ежегодного Всероссийского конкурса лучших региональных практик поддержки и развития добровольчества (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>) "Регион добрых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000 2 02 25418 02 0000 150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66 543 300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232 033 500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7 302 200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000 2 02 25447 02 0000 150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3 038 818 900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59 520 000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10 357 400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8 707 600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10 177 000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000 2 02 25474 02 0000 150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по возмещению части прямых понесенных затрат на создание и (или) модернизацию объектов агропромышленного комплекса,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2 892 200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29 409 000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66 869 100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15 650 100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Pr="007E1837" w:rsidRDefault="008E0856">
            <w:pPr>
              <w:rPr>
                <w:color w:val="000000"/>
                <w:sz w:val="24"/>
                <w:szCs w:val="24"/>
              </w:rPr>
            </w:pPr>
            <w:r w:rsidRPr="007E1837"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Pr="007E1837" w:rsidRDefault="007E1837">
            <w:pPr>
              <w:rPr>
                <w:color w:val="000000"/>
                <w:sz w:val="24"/>
                <w:szCs w:val="24"/>
              </w:rPr>
            </w:pPr>
            <w:r w:rsidRPr="007E1837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 w:rsidRPr="007E1837">
              <w:rPr>
                <w:color w:val="000000"/>
                <w:sz w:val="24"/>
                <w:szCs w:val="24"/>
              </w:rPr>
              <w:t>326 554 100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развитие сети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культурно-досугового типа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14 000 000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30 834 500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30 375 700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модульных некапитальных средств размещения при реализации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220 584 000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11 845 400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18 220 200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000 2 02 25546 02 0000 150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5 152 200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работников отрасли культуры, прибывших (переехавших) в населенные пункты регионов Российской Федерации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закупки </w:t>
            </w:r>
            <w:r>
              <w:rPr>
                <w:color w:val="000000"/>
                <w:sz w:val="24"/>
                <w:szCs w:val="24"/>
              </w:rPr>
              <w:lastRenderedPageBreak/>
              <w:t>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7 155 600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322 822 500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191 733 400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30 200 740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162 355 200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21 888 000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133 099 900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13 850 900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42 751 900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мелиоративных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16 185 600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16 754 400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000 2 02 25750 02 0000 150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646 219 000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8 286 739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926 837 900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000 2 02 29001 02 0000 150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21 989 100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000 2 02 29999 02 0000 150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2 102 611 080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24 492 500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000 2 02 35127 02 0000 150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беспилотных авиационных систем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1 500 000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184 826 300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4C2C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</w:p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1941 - 1945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20 564 100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174 606 380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F4C2C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</w:t>
            </w:r>
          </w:p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157-ФЗ "Об иммунопрофилактике инфекционных болезней"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43 100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312 901 800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344 018 800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123 296 500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1 190 000 091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обеспечение выплат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23 436 000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000 2 02 45198 02 0000 150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733 337 691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120 435 000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177 553 000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35 670 200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84 586 550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84 586 550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84 586 550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29 086 500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29 086 500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000 2 04 02010 02 0000 150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2 711 714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26 374 786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117 441 110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000 2 07 02000 02 0000 150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117 441 110</w:t>
            </w:r>
          </w:p>
        </w:tc>
      </w:tr>
      <w:tr w:rsidR="00636169" w:rsidTr="009C0885">
        <w:trPr>
          <w:gridAfter w:val="1"/>
          <w:wAfter w:w="276" w:type="dxa"/>
        </w:trPr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6169" w:rsidRDefault="008E0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6169" w:rsidRDefault="008E085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117 441 110</w:t>
            </w:r>
          </w:p>
        </w:tc>
      </w:tr>
      <w:tr w:rsidR="00932ECD" w:rsidTr="009C0885"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ECD" w:rsidRDefault="00932ECD" w:rsidP="00932E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32ECD" w:rsidRDefault="00932ECD" w:rsidP="00932EC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32ECD" w:rsidRDefault="00932ECD" w:rsidP="00932E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139 540 786 826</w:t>
            </w:r>
          </w:p>
        </w:tc>
        <w:tc>
          <w:tcPr>
            <w:tcW w:w="276" w:type="dxa"/>
          </w:tcPr>
          <w:p w:rsidR="00932ECD" w:rsidRDefault="00932ECD" w:rsidP="009C0885">
            <w:pPr>
              <w:ind w:left="-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2549E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A3423F" w:rsidRDefault="00A3423F"/>
    <w:sectPr w:rsidR="00A3423F" w:rsidSect="00946339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B3" w:rsidRDefault="000A6CB3" w:rsidP="00636169">
      <w:r>
        <w:separator/>
      </w:r>
    </w:p>
  </w:endnote>
  <w:endnote w:type="continuationSeparator" w:id="0">
    <w:p w:rsidR="000A6CB3" w:rsidRDefault="000A6CB3" w:rsidP="00636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932ECD">
      <w:tc>
        <w:tcPr>
          <w:tcW w:w="9854" w:type="dxa"/>
        </w:tcPr>
        <w:p w:rsidR="00932ECD" w:rsidRDefault="00932EC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B3" w:rsidRDefault="000A6CB3" w:rsidP="00636169">
      <w:r>
        <w:separator/>
      </w:r>
    </w:p>
  </w:footnote>
  <w:footnote w:type="continuationSeparator" w:id="0">
    <w:p w:rsidR="000A6CB3" w:rsidRDefault="000A6CB3" w:rsidP="006361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932ECD">
      <w:tc>
        <w:tcPr>
          <w:tcW w:w="9854" w:type="dxa"/>
        </w:tcPr>
        <w:p w:rsidR="00932ECD" w:rsidRPr="00946339" w:rsidRDefault="00932ECD">
          <w:pPr>
            <w:jc w:val="center"/>
            <w:rPr>
              <w:color w:val="000000"/>
              <w:sz w:val="28"/>
              <w:szCs w:val="28"/>
            </w:rPr>
          </w:pPr>
          <w:r w:rsidRPr="00946339">
            <w:rPr>
              <w:sz w:val="28"/>
              <w:szCs w:val="28"/>
            </w:rPr>
            <w:fldChar w:fldCharType="begin"/>
          </w:r>
          <w:r w:rsidRPr="00946339">
            <w:rPr>
              <w:color w:val="000000"/>
              <w:sz w:val="28"/>
              <w:szCs w:val="28"/>
            </w:rPr>
            <w:instrText>PAGE</w:instrText>
          </w:r>
          <w:r w:rsidRPr="00946339">
            <w:rPr>
              <w:sz w:val="28"/>
              <w:szCs w:val="28"/>
            </w:rPr>
            <w:fldChar w:fldCharType="separate"/>
          </w:r>
          <w:r w:rsidR="00B000C7">
            <w:rPr>
              <w:noProof/>
              <w:color w:val="000000"/>
              <w:sz w:val="28"/>
              <w:szCs w:val="28"/>
            </w:rPr>
            <w:t>19</w:t>
          </w:r>
          <w:r w:rsidRPr="00946339">
            <w:rPr>
              <w:sz w:val="28"/>
              <w:szCs w:val="28"/>
            </w:rPr>
            <w:fldChar w:fldCharType="end"/>
          </w:r>
        </w:p>
        <w:p w:rsidR="00932ECD" w:rsidRDefault="00932EC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169"/>
    <w:rsid w:val="000A6CB3"/>
    <w:rsid w:val="0012617C"/>
    <w:rsid w:val="001F4C2C"/>
    <w:rsid w:val="00636169"/>
    <w:rsid w:val="007E1837"/>
    <w:rsid w:val="0088112B"/>
    <w:rsid w:val="008E0856"/>
    <w:rsid w:val="00932ECD"/>
    <w:rsid w:val="00946339"/>
    <w:rsid w:val="009C0885"/>
    <w:rsid w:val="00A3423F"/>
    <w:rsid w:val="00B000C7"/>
    <w:rsid w:val="00D40683"/>
    <w:rsid w:val="00EA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361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11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112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63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6339"/>
  </w:style>
  <w:style w:type="paragraph" w:styleId="a8">
    <w:name w:val="footer"/>
    <w:basedOn w:val="a"/>
    <w:link w:val="a9"/>
    <w:uiPriority w:val="99"/>
    <w:unhideWhenUsed/>
    <w:rsid w:val="009463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63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361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112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112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463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46339"/>
  </w:style>
  <w:style w:type="paragraph" w:styleId="a8">
    <w:name w:val="footer"/>
    <w:basedOn w:val="a"/>
    <w:link w:val="a9"/>
    <w:uiPriority w:val="99"/>
    <w:unhideWhenUsed/>
    <w:rsid w:val="009463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6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4847</Words>
  <Characters>27632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Евгения Александровна</dc:creator>
  <cp:lastModifiedBy>user</cp:lastModifiedBy>
  <cp:revision>3</cp:revision>
  <cp:lastPrinted>2025-11-16T08:56:00Z</cp:lastPrinted>
  <dcterms:created xsi:type="dcterms:W3CDTF">2025-11-19T13:04:00Z</dcterms:created>
  <dcterms:modified xsi:type="dcterms:W3CDTF">2025-11-24T07:44:00Z</dcterms:modified>
</cp:coreProperties>
</file>