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AE23E" w14:textId="41627088" w:rsidR="00DA7D9A" w:rsidRDefault="00DA7D9A" w:rsidP="00DA7D9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</w:rPr>
        <w:t>ПАСПОРТ</w:t>
      </w:r>
    </w:p>
    <w:p w14:paraId="64244ED7" w14:textId="5B289C47" w:rsidR="00DA7D9A" w:rsidRPr="00832DD6" w:rsidRDefault="00DA7D9A" w:rsidP="00DA7D9A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государственн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ой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ы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Calibri"/>
          <w:b/>
          <w:bCs/>
          <w:sz w:val="28"/>
          <w:szCs w:val="28"/>
        </w:rPr>
        <w:t>Я</w:t>
      </w: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рославской области</w:t>
      </w:r>
    </w:p>
    <w:p w14:paraId="4C41742C" w14:textId="474EAB61" w:rsidR="00DA7D9A" w:rsidRPr="00832DD6" w:rsidRDefault="00DA7D9A" w:rsidP="00FC2C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2DD6">
        <w:rPr>
          <w:rFonts w:ascii="Times New Roman" w:eastAsia="Times New Roman" w:hAnsi="Times New Roman" w:cs="Calibri"/>
          <w:b/>
          <w:bCs/>
          <w:sz w:val="28"/>
          <w:szCs w:val="28"/>
        </w:rPr>
        <w:t>«</w:t>
      </w:r>
      <w:r w:rsidRPr="00A1181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Развитие государственной ветеринарной службы Ярославской области»</w:t>
      </w:r>
      <w:r w:rsidR="00FC2C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</w:rPr>
        <w:t xml:space="preserve">на 2024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2030</w:t>
      </w:r>
      <w:r w:rsidRPr="00832DD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14:paraId="7683CDAF" w14:textId="77777777" w:rsidR="007A16D9" w:rsidRPr="00315167" w:rsidRDefault="007A16D9" w:rsidP="005C5190">
      <w:pPr>
        <w:spacing w:after="0" w:line="240" w:lineRule="auto"/>
        <w:ind w:firstLine="595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9769F98" w14:textId="44E4544F" w:rsidR="007A16D9" w:rsidRPr="00315167" w:rsidRDefault="007A16D9" w:rsidP="005C519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516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76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167">
        <w:rPr>
          <w:rFonts w:ascii="Times New Roman" w:eastAsia="Times New Roman" w:hAnsi="Times New Roman" w:cs="Times New Roman"/>
          <w:sz w:val="28"/>
          <w:szCs w:val="28"/>
        </w:rPr>
        <w:t>Основные положения</w:t>
      </w:r>
    </w:p>
    <w:p w14:paraId="16D56F26" w14:textId="77777777" w:rsidR="007A16D9" w:rsidRPr="00315167" w:rsidRDefault="007A16D9" w:rsidP="005C5190">
      <w:pPr>
        <w:spacing w:after="0" w:line="240" w:lineRule="auto"/>
        <w:ind w:firstLine="595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a9"/>
        <w:tblW w:w="147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1"/>
        <w:gridCol w:w="8079"/>
      </w:tblGrid>
      <w:tr w:rsidR="00315167" w:rsidRPr="00315167" w14:paraId="12FF45E8" w14:textId="77777777" w:rsidTr="00DA7D9A">
        <w:tc>
          <w:tcPr>
            <w:tcW w:w="6691" w:type="dxa"/>
          </w:tcPr>
          <w:p w14:paraId="1515D1FC" w14:textId="04BF5A24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Куратор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</w:t>
            </w:r>
            <w:bookmarkStart w:id="0" w:name="_GoBack"/>
            <w:bookmarkEnd w:id="0"/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ой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8079" w:type="dxa"/>
          </w:tcPr>
          <w:p w14:paraId="01256779" w14:textId="601724F3" w:rsidR="007A16D9" w:rsidRPr="00315167" w:rsidRDefault="00C6193C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Председателя Правительства Ярославской области Хохряков Денис Сергеевич</w:t>
            </w:r>
          </w:p>
        </w:tc>
      </w:tr>
      <w:tr w:rsidR="00315167" w:rsidRPr="00315167" w14:paraId="617950AE" w14:textId="77777777" w:rsidTr="00DA7D9A">
        <w:tc>
          <w:tcPr>
            <w:tcW w:w="6691" w:type="dxa"/>
          </w:tcPr>
          <w:p w14:paraId="66298A8E" w14:textId="3576EEAE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8079" w:type="dxa"/>
          </w:tcPr>
          <w:p w14:paraId="62B5548B" w14:textId="4448AF42" w:rsidR="007A16D9" w:rsidRPr="00315167" w:rsidRDefault="00C6193C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 обязанности руководителя ГВС ЯО Шарова Екатерина Сергеевна</w:t>
            </w:r>
          </w:p>
        </w:tc>
      </w:tr>
      <w:tr w:rsidR="00315167" w:rsidRPr="00315167" w14:paraId="297B4967" w14:textId="77777777" w:rsidTr="00DA7D9A">
        <w:tc>
          <w:tcPr>
            <w:tcW w:w="6691" w:type="dxa"/>
          </w:tcPr>
          <w:p w14:paraId="06190A8A" w14:textId="3E283A5A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8079" w:type="dxa"/>
          </w:tcPr>
          <w:p w14:paraId="09B6161F" w14:textId="1F9C86F3" w:rsidR="007A16D9" w:rsidRPr="00315167" w:rsidRDefault="007A16D9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</w:t>
            </w:r>
            <w:r w:rsid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2030</w:t>
            </w:r>
            <w:r w:rsid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DD1C66" w:rsidRPr="00315167" w14:paraId="1010D147" w14:textId="77777777" w:rsidTr="00DA7D9A">
        <w:tc>
          <w:tcPr>
            <w:tcW w:w="6691" w:type="dxa"/>
            <w:vMerge w:val="restart"/>
          </w:tcPr>
          <w:p w14:paraId="79BBB959" w14:textId="52F1D126" w:rsidR="00DD1C66" w:rsidRPr="00315167" w:rsidRDefault="00DD1C66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  <w:r w:rsidR="00DF4733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8079" w:type="dxa"/>
          </w:tcPr>
          <w:p w14:paraId="31C28FBB" w14:textId="46E7CC89" w:rsidR="00DD1C66" w:rsidRPr="00315167" w:rsidRDefault="00DF4733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ние и поддержание на уровне 100</w:t>
            </w:r>
            <w:r w:rsidR="00EE5D0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процентов эпизоотического благополучия территории Ярославской области до 2030</w:t>
            </w:r>
            <w:r w:rsidR="005964B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DD1C66" w:rsidRPr="00315167" w14:paraId="0A67C57E" w14:textId="77777777" w:rsidTr="00DA7D9A">
        <w:tc>
          <w:tcPr>
            <w:tcW w:w="6691" w:type="dxa"/>
            <w:vMerge/>
          </w:tcPr>
          <w:p w14:paraId="70394A2F" w14:textId="77777777" w:rsidR="00DD1C66" w:rsidRPr="00315167" w:rsidRDefault="00DD1C66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</w:tcPr>
          <w:p w14:paraId="60DFF285" w14:textId="115619A5" w:rsidR="00DD1C66" w:rsidRPr="00315167" w:rsidRDefault="00C6212D" w:rsidP="005C5190">
            <w:pPr>
              <w:tabs>
                <w:tab w:val="left" w:pos="284"/>
              </w:tabs>
              <w:ind w:left="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DF4733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еализация</w:t>
            </w:r>
            <w:r w:rsidR="0069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комплекса мероприятий по обращению с отловленными животными без владельцев на территории Ярославской области</w:t>
            </w:r>
            <w:r w:rsidR="006908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100 процентов</w:t>
            </w:r>
            <w:r w:rsidR="00A86C76" w:rsidRPr="00A86C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2030 года</w:t>
            </w:r>
          </w:p>
        </w:tc>
      </w:tr>
      <w:tr w:rsidR="00315167" w:rsidRPr="00315167" w14:paraId="4D1B276B" w14:textId="77777777" w:rsidTr="00DA7D9A">
        <w:tc>
          <w:tcPr>
            <w:tcW w:w="6691" w:type="dxa"/>
          </w:tcPr>
          <w:p w14:paraId="6A659600" w14:textId="13C823F2" w:rsidR="007A16D9" w:rsidRPr="00315167" w:rsidRDefault="007A16D9" w:rsidP="005C519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  <w:r w:rsid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Государственной</w:t>
            </w:r>
            <w:r w:rsid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8079" w:type="dxa"/>
          </w:tcPr>
          <w:p w14:paraId="563868D9" w14:textId="2E837A2B" w:rsidR="007A16D9" w:rsidRPr="00315167" w:rsidRDefault="00C6193C" w:rsidP="005C519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941</w:t>
            </w: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>344,3 тыс. рублей</w:t>
            </w:r>
          </w:p>
        </w:tc>
      </w:tr>
      <w:tr w:rsidR="00315167" w:rsidRPr="00315167" w14:paraId="1EAA7EFD" w14:textId="77777777" w:rsidTr="00DA7D9A">
        <w:tc>
          <w:tcPr>
            <w:tcW w:w="6691" w:type="dxa"/>
          </w:tcPr>
          <w:p w14:paraId="25C424DD" w14:textId="6CB34FA4" w:rsidR="007A16D9" w:rsidRPr="00315167" w:rsidRDefault="007A16D9" w:rsidP="005C5190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8079" w:type="dxa"/>
          </w:tcPr>
          <w:p w14:paraId="70C708D3" w14:textId="727AD81F" w:rsidR="007A16D9" w:rsidRPr="00315167" w:rsidRDefault="00C6193C" w:rsidP="00C6193C">
            <w:pPr>
              <w:tabs>
                <w:tab w:val="left" w:pos="284"/>
              </w:tabs>
              <w:ind w:left="57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населения, укрепление здоровья и повышение благополучия людей, поддержка семьи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(показатель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="00EB7BF3" w:rsidRPr="00EB7BF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>осударственная</w:t>
            </w:r>
            <w:r w:rsidR="005C5190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</w:t>
            </w:r>
            <w:r w:rsid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>ма</w:t>
            </w:r>
            <w:r w:rsidR="005C5190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утвержденная постановлением Правительства Российской Федерации от 14 июля 2012 г. № 717 «О 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Государственной</w:t>
            </w:r>
            <w:r w:rsidR="007073C3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>ме</w:t>
            </w:r>
            <w:r w:rsidR="007073C3" w:rsidRPr="005C51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  <w:r w:rsidR="007073C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EF25B0D" w14:textId="77777777" w:rsidR="00496535" w:rsidRDefault="00496535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D14EAD" w14:textId="75C919DE" w:rsidR="00176A3C" w:rsidRDefault="00176A3C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B76">
        <w:rPr>
          <w:rFonts w:ascii="Times New Roman" w:eastAsia="Times New Roman" w:hAnsi="Times New Roman" w:cs="Times New Roman"/>
          <w:sz w:val="28"/>
          <w:szCs w:val="28"/>
        </w:rPr>
        <w:t>2. Показатели Государственной программы</w:t>
      </w:r>
    </w:p>
    <w:p w14:paraId="7D5B1B87" w14:textId="77777777" w:rsidR="00176A3C" w:rsidRPr="00EB7BF3" w:rsidRDefault="00176A3C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27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704"/>
        <w:gridCol w:w="991"/>
        <w:gridCol w:w="991"/>
        <w:gridCol w:w="850"/>
        <w:gridCol w:w="779"/>
        <w:gridCol w:w="638"/>
        <w:gridCol w:w="688"/>
        <w:gridCol w:w="689"/>
        <w:gridCol w:w="688"/>
        <w:gridCol w:w="689"/>
        <w:gridCol w:w="688"/>
        <w:gridCol w:w="689"/>
        <w:gridCol w:w="689"/>
        <w:gridCol w:w="992"/>
        <w:gridCol w:w="1134"/>
        <w:gridCol w:w="1134"/>
        <w:gridCol w:w="992"/>
      </w:tblGrid>
      <w:tr w:rsidR="00AC40B4" w:rsidRPr="00315167" w14:paraId="1D529E04" w14:textId="77777777" w:rsidTr="00734754">
        <w:tc>
          <w:tcPr>
            <w:tcW w:w="56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CFC3A0E" w14:textId="77777777" w:rsidR="00D1445A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14:paraId="725F074B" w14:textId="034BFA3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2A7C40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9181D15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99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206E9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4081E3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  <w:p w14:paraId="15C396E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B806FD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82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9502C4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3BE919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0E3BE0B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BFE9FC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  <w:tcBorders>
              <w:top w:val="single" w:sz="1" w:space="0" w:color="auto"/>
              <w:left w:val="single" w:sz="1" w:space="0" w:color="auto"/>
              <w:right w:val="single" w:sz="1" w:space="0" w:color="auto"/>
            </w:tcBorders>
            <w:shd w:val="solid" w:color="FFFFFF" w:fill="auto"/>
          </w:tcPr>
          <w:p w14:paraId="2243C7BF" w14:textId="2F32F88C" w:rsidR="00FD7A6A" w:rsidRPr="00315167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</w:t>
            </w:r>
            <w:r w:rsidR="00FD7A6A" w:rsidRPr="00FD7A6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</w:p>
        </w:tc>
      </w:tr>
      <w:tr w:rsidR="009719D7" w:rsidRPr="00315167" w14:paraId="1B701C94" w14:textId="77777777" w:rsidTr="007F3AF7">
        <w:tc>
          <w:tcPr>
            <w:tcW w:w="56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584B8B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FAE7C2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3DE995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DACC9D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8C8EC7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F256302" w14:textId="7BD09119" w:rsidR="00FD7A6A" w:rsidRPr="00315167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8541746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0DA035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EC811E8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63C67A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AC1FDF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F3845F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CE1FEA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4F2732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99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437909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2B2649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C8F09B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7C353BB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5261E" w14:textId="77777777" w:rsidR="00FD7A6A" w:rsidRPr="00DE1B76" w:rsidRDefault="00FD7A6A" w:rsidP="005C5190">
      <w:pPr>
        <w:spacing w:after="0" w:line="240" w:lineRule="auto"/>
        <w:contextualSpacing/>
        <w:rPr>
          <w:sz w:val="2"/>
          <w:szCs w:val="2"/>
        </w:rPr>
      </w:pPr>
    </w:p>
    <w:tbl>
      <w:tblPr>
        <w:tblW w:w="15593" w:type="dxa"/>
        <w:tblInd w:w="-27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992"/>
        <w:gridCol w:w="992"/>
        <w:gridCol w:w="851"/>
        <w:gridCol w:w="779"/>
        <w:gridCol w:w="638"/>
        <w:gridCol w:w="688"/>
        <w:gridCol w:w="689"/>
        <w:gridCol w:w="688"/>
        <w:gridCol w:w="689"/>
        <w:gridCol w:w="688"/>
        <w:gridCol w:w="689"/>
        <w:gridCol w:w="689"/>
        <w:gridCol w:w="992"/>
        <w:gridCol w:w="1134"/>
        <w:gridCol w:w="1134"/>
        <w:gridCol w:w="992"/>
      </w:tblGrid>
      <w:tr w:rsidR="009719D7" w:rsidRPr="00315167" w14:paraId="76BB1B55" w14:textId="77777777" w:rsidTr="007F3AF7">
        <w:trPr>
          <w:tblHeader/>
        </w:trPr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942A4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E260C4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4B0F120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1F5ED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585846B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E35C67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0B11DA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3B8BD8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14AA12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715443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5E6ACC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D7FFE8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253600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39792C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8E5E86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710C228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F5482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4DEE9C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D7A6A" w:rsidRPr="00315167" w14:paraId="42AE5D13" w14:textId="77777777" w:rsidTr="00734754">
        <w:tc>
          <w:tcPr>
            <w:tcW w:w="1559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31473E2" w14:textId="484083CF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="00DF4733"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– о</w:t>
            </w:r>
            <w:r w:rsidR="00DF4733" w:rsidRPr="00FD7A6A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</w:t>
            </w:r>
            <w:r w:rsidRPr="00FD7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 100 процентов эпизоотиче</w:t>
            </w:r>
            <w:r w:rsidRPr="00FD7A6A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благополучия территории Ярославской области до 2030 года</w:t>
            </w:r>
          </w:p>
        </w:tc>
      </w:tr>
      <w:tr w:rsidR="009719D7" w:rsidRPr="00315167" w14:paraId="1419F87F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6356FA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B0A4585" w14:textId="488B9B2A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419DAF5" w14:textId="6E0D7A02" w:rsidR="00FD7A6A" w:rsidRPr="00315167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EF1A21A" w14:textId="75EAF360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озрастание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6E482A8" w14:textId="2ED25EA6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роцент</w:t>
            </w:r>
            <w:r w:rsidR="003D498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7753E40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7E1E13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F89A4C9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E83C0DB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F8A8BEA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126819A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D46B28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C3AFC98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DF9309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BC9840B" w14:textId="160E8874" w:rsidR="00FD7A6A" w:rsidRPr="00315167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ственная про-грамма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CDB7183" w14:textId="5EF65FAD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99E8E6C" w14:textId="7EDACF97" w:rsidR="00FD7A6A" w:rsidRPr="00315167" w:rsidRDefault="00C619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193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</w:t>
            </w:r>
            <w:r w:rsidRPr="00C61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ожидаемой продолжительности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2CAAB49" w14:textId="4931145B" w:rsidR="00FD7A6A" w:rsidRPr="00FD7A6A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ФГИС в области ветеринарии</w:t>
            </w:r>
          </w:p>
        </w:tc>
      </w:tr>
      <w:tr w:rsidR="009719D7" w:rsidRPr="00315167" w14:paraId="5E6FF034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5EE5F8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AA94006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 болезней животных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A09F35B" w14:textId="7AE6C10B" w:rsidR="00FD7A6A" w:rsidRPr="00315167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</w:t>
            </w:r>
            <w:r w:rsidRP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</w:t>
            </w:r>
            <w:r w:rsidRP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AC9C759" w14:textId="5F9ACC96" w:rsidR="00FD7A6A" w:rsidRPr="00315167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озрастание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9F15A48" w14:textId="5785D1FB" w:rsidR="00FD7A6A" w:rsidRPr="00315167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роцент</w:t>
            </w:r>
            <w:r w:rsidR="003D498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21316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372286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857A7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4B73EA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4EA90CF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5C24BB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9E052E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DDA0997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AEC83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449298" w14:textId="0188C8F9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DB8A12C" w14:textId="15677400" w:rsidR="00FD7A6A" w:rsidRPr="00315167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F0BC130" w14:textId="68F570FB" w:rsidR="00FD7A6A" w:rsidRPr="00315167" w:rsidRDefault="00C619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193C">
              <w:rPr>
                <w:rFonts w:ascii="Times New Roman" w:hAnsi="Times New Roman" w:cs="Times New Roman"/>
                <w:sz w:val="24"/>
                <w:szCs w:val="24"/>
              </w:rPr>
              <w:t>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0FF5516" w14:textId="77777777" w:rsidR="00FD7A6A" w:rsidRPr="00345792" w:rsidRDefault="00FA0454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9D7" w:rsidRPr="00315167" w14:paraId="23DD8C63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75ED21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AF4B98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ветеринарных специа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листов, работающих и проживающих в сельской местности и получающих социальную поддержку, от общего количества ветеринарных специалистов, работающих</w:t>
            </w:r>
            <w:r w:rsidRPr="007346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проживающих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F3F4BC" w14:textId="34F0ED99" w:rsidR="00FD7A6A" w:rsidRPr="00315167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</w:t>
            </w:r>
            <w:r w:rsidRP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000CD6E" w14:textId="6FB54138" w:rsidR="00FD7A6A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озрастание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9D5B59F" w14:textId="43D5758E" w:rsidR="00FD7A6A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роцент</w:t>
            </w:r>
            <w:r w:rsidR="003D498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6A58B98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7E9499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B8298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1ED2F3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08F8E1F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4BE691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0D9486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ABC724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A784724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34DD88A" w14:textId="19D7E4D8" w:rsidR="00FD7A6A" w:rsidRPr="00315167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790345" w14:textId="55A9044F" w:rsidR="00FD7A6A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97F3F70" w14:textId="72CD0240" w:rsidR="00FD7A6A" w:rsidRPr="00315167" w:rsidRDefault="00C619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193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ожидаемой </w:t>
            </w:r>
            <w:r w:rsidRPr="00C61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продолжительности жизни до 78 лет к 2030 году и до 81 года к 2036 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1B18F91" w14:textId="77777777" w:rsidR="00FD7A6A" w:rsidRPr="00345792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D460E9" w:rsidRPr="00315167" w14:paraId="3B2D4A68" w14:textId="77777777" w:rsidTr="00734754">
        <w:tc>
          <w:tcPr>
            <w:tcW w:w="1559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55F7C39" w14:textId="10BD1AEA" w:rsidR="00D460E9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="00DF4733"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– р</w:t>
            </w:r>
            <w:r w:rsidRPr="00D460E9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</w:t>
            </w:r>
            <w:r w:rsidR="00830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Pr="00D460E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комплекса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ятий по обращению с отловленными животными без вла</w:t>
            </w:r>
            <w:r w:rsidRPr="00D460E9">
              <w:rPr>
                <w:rFonts w:ascii="Times New Roman" w:eastAsia="Times New Roman" w:hAnsi="Times New Roman" w:cs="Times New Roman"/>
                <w:sz w:val="24"/>
                <w:szCs w:val="24"/>
              </w:rPr>
              <w:t>дельцев на территории Ярославской области</w:t>
            </w:r>
            <w:r w:rsidR="00830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 процентов</w:t>
            </w:r>
            <w:r w:rsidRPr="00D460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2030 года</w:t>
            </w:r>
          </w:p>
        </w:tc>
      </w:tr>
      <w:tr w:rsidR="009719D7" w:rsidRPr="00315167" w14:paraId="47D6C326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38C5E5B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B0CBC73" w14:textId="37BC9C71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отловленных</w:t>
            </w:r>
            <w:r w:rsidR="00DF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животных без владельцев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2F74"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законодательства</w:t>
            </w:r>
            <w:r w:rsidR="00DF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обращению с</w:t>
            </w:r>
            <w:r w:rsidR="00472F74"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</w:t>
            </w:r>
            <w:r w:rsidR="00DF381A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</w:t>
            </w:r>
            <w:r w:rsidR="00472F74"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владельцев 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2A65720" w14:textId="0F2888F9" w:rsidR="00FD7A6A" w:rsidRPr="00315167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</w:t>
            </w:r>
            <w:r w:rsidRP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2694E2E" w14:textId="037A2D8D" w:rsidR="00FD7A6A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озрастание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CE8EF3D" w14:textId="6F0BAD96" w:rsidR="00FD7A6A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роцент</w:t>
            </w:r>
            <w:r w:rsidR="003D498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F2EB74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E3AE209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3FE3DA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B90D77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EA78E6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0E1373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00D186A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16E7B3E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67AC01C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E28A9B1" w14:textId="211B81E4" w:rsidR="00FD7A6A" w:rsidRPr="00315167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про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902DBFF" w14:textId="2AE64B64" w:rsidR="00FD7A6A" w:rsidRPr="00315167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DBE804E" w14:textId="6B833D0D" w:rsidR="00FD7A6A" w:rsidRPr="00315167" w:rsidRDefault="00C619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193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ожидаемой продолжительности жизни до 78 лет к 2030 году и до 81 </w:t>
            </w:r>
            <w:r w:rsidRPr="00C61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к 2036 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04D12CB" w14:textId="77777777" w:rsidR="00FD7A6A" w:rsidRPr="00345792" w:rsidRDefault="00D460E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719D7" w:rsidRPr="00315167" w14:paraId="1B5A9B27" w14:textId="77777777" w:rsidTr="007F3AF7">
        <w:tc>
          <w:tcPr>
            <w:tcW w:w="5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50954A3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2009DCD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обеспеченности за счет средств государственной поддержки расходов по содержанию и развитию сети приютов для животных без владельцев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CB277E0" w14:textId="0F81D8BA" w:rsidR="00FD7A6A" w:rsidRPr="00315167" w:rsidRDefault="00DF4733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про</w:t>
            </w:r>
            <w:r w:rsidRPr="00DF473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5AD7AE8" w14:textId="6F59E078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озрастание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B50E867" w14:textId="2E0F4E00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роцент</w:t>
            </w:r>
            <w:r w:rsidR="003D4981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9F09441" w14:textId="63368F44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D745D7A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432DF52" w14:textId="77777777" w:rsidR="00FD7A6A" w:rsidRPr="00315167" w:rsidRDefault="00FD7A6A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16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EAE2A01" w14:textId="50E8CB2F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A8E1A57" w14:textId="0DC7B1B4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955B5D" w14:textId="40F901E2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4DEDDDF" w14:textId="2BCA1D7C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4F27ABF" w14:textId="03D9E47C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55BB6D9" w14:textId="591F12A2" w:rsidR="00FD7A6A" w:rsidRPr="00315167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A8264EC" w14:textId="036419BC" w:rsidR="00FD7A6A" w:rsidRPr="00315167" w:rsidRDefault="00176A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про</w:t>
            </w:r>
            <w:r w:rsidRPr="00176A3C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7666D28" w14:textId="087F1A5F" w:rsidR="00FD7A6A" w:rsidRPr="00315167" w:rsidRDefault="000B5909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ГВС ЯО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F764C94" w14:textId="204CFDF9" w:rsidR="00FD7A6A" w:rsidRPr="00315167" w:rsidRDefault="00C6193C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193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ожидаемой продолжительности жизни до 78 лет к 2030 году и до 81 года к 2036 году, в том числе опережающий рост показателей </w:t>
            </w:r>
            <w:r w:rsidRPr="00C61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ожидаемой продолжительности здоровой жизни</w:t>
            </w:r>
          </w:p>
        </w:tc>
        <w:tc>
          <w:tcPr>
            <w:tcW w:w="9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864BAB0" w14:textId="181AA36D" w:rsidR="00FD7A6A" w:rsidRPr="00345792" w:rsidRDefault="00E354DE" w:rsidP="005C5190">
            <w:pPr>
              <w:tabs>
                <w:tab w:val="left" w:pos="284"/>
              </w:tabs>
              <w:spacing w:after="0" w:line="240" w:lineRule="auto"/>
              <w:ind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</w:tbl>
    <w:p w14:paraId="2CEAF726" w14:textId="77777777" w:rsidR="00DF4733" w:rsidRDefault="00DF4733" w:rsidP="005C5190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870415" w14:textId="0D99D09C" w:rsidR="00E166C3" w:rsidRPr="00734690" w:rsidRDefault="009C2D82" w:rsidP="005C519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2D82">
        <w:rPr>
          <w:rFonts w:ascii="Times New Roman" w:hAnsi="Times New Roman" w:cs="Times New Roman"/>
          <w:sz w:val="28"/>
          <w:szCs w:val="28"/>
        </w:rPr>
        <w:t>* Постановление Администрации Яросла</w:t>
      </w:r>
      <w:r w:rsidR="0000022F">
        <w:rPr>
          <w:rFonts w:ascii="Times New Roman" w:hAnsi="Times New Roman" w:cs="Times New Roman"/>
          <w:sz w:val="28"/>
          <w:szCs w:val="28"/>
        </w:rPr>
        <w:t>вской области от 14.07.2005</w:t>
      </w:r>
      <w:r w:rsidRPr="009C2D82">
        <w:rPr>
          <w:rFonts w:ascii="Times New Roman" w:hAnsi="Times New Roman" w:cs="Times New Roman"/>
          <w:sz w:val="28"/>
          <w:szCs w:val="28"/>
        </w:rPr>
        <w:t xml:space="preserve"> № 167 «</w:t>
      </w:r>
      <w:r w:rsidR="00734690" w:rsidRPr="00734690">
        <w:rPr>
          <w:rFonts w:ascii="Times New Roman" w:hAnsi="Times New Roman" w:cs="Times New Roman"/>
          <w:sz w:val="28"/>
          <w:szCs w:val="28"/>
        </w:rPr>
        <w:t>О резерве материальных ресурсов Ярославской области для ликвидации чрезвычайных ситуаций межмуниципального и регионального характера</w:t>
      </w:r>
      <w:r w:rsidR="0000022F" w:rsidRPr="0000022F">
        <w:rPr>
          <w:rFonts w:ascii="Times New Roman" w:hAnsi="Times New Roman" w:cs="Times New Roman"/>
          <w:sz w:val="28"/>
          <w:szCs w:val="28"/>
        </w:rPr>
        <w:t>»</w:t>
      </w:r>
      <w:r w:rsidR="00176A3C">
        <w:rPr>
          <w:rFonts w:ascii="Times New Roman" w:hAnsi="Times New Roman" w:cs="Times New Roman"/>
          <w:sz w:val="28"/>
          <w:szCs w:val="28"/>
        </w:rPr>
        <w:t>.</w:t>
      </w:r>
    </w:p>
    <w:p w14:paraId="13939575" w14:textId="77777777" w:rsidR="00734754" w:rsidRDefault="00734754" w:rsidP="007347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BCD8E8" w14:textId="77777777" w:rsidR="00734754" w:rsidRDefault="00734754" w:rsidP="007347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6F2C">
        <w:rPr>
          <w:rFonts w:ascii="Times New Roman" w:hAnsi="Times New Roman" w:cs="Times New Roman"/>
          <w:sz w:val="28"/>
          <w:szCs w:val="28"/>
        </w:rPr>
        <w:t>Список используемых сокращений</w:t>
      </w:r>
    </w:p>
    <w:p w14:paraId="63DA0BDA" w14:textId="77777777" w:rsidR="00734754" w:rsidRPr="00F06F2C" w:rsidRDefault="00734754" w:rsidP="0073475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F05A6A7" w14:textId="77777777" w:rsidR="00734754" w:rsidRDefault="00734754" w:rsidP="00734754">
      <w:pPr>
        <w:tabs>
          <w:tab w:val="left" w:pos="284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F06F2C">
        <w:rPr>
          <w:rFonts w:ascii="Times New Roman" w:hAnsi="Times New Roman" w:cs="Times New Roman"/>
          <w:sz w:val="28"/>
          <w:szCs w:val="28"/>
        </w:rPr>
        <w:t>ОКЕИ – Общероссийский классификатор единиц измерения</w:t>
      </w:r>
    </w:p>
    <w:p w14:paraId="56D72331" w14:textId="77777777" w:rsidR="00734754" w:rsidRPr="00F06F2C" w:rsidRDefault="00734754" w:rsidP="00734754">
      <w:pPr>
        <w:tabs>
          <w:tab w:val="left" w:pos="284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E025C">
        <w:rPr>
          <w:rFonts w:ascii="Times New Roman" w:hAnsi="Times New Roman" w:cs="Times New Roman"/>
          <w:sz w:val="28"/>
          <w:szCs w:val="28"/>
        </w:rPr>
        <w:t>ФГИС</w:t>
      </w:r>
      <w:r>
        <w:rPr>
          <w:rFonts w:ascii="Times New Roman" w:hAnsi="Times New Roman" w:cs="Times New Roman"/>
          <w:sz w:val="28"/>
          <w:szCs w:val="28"/>
        </w:rPr>
        <w:t xml:space="preserve"> – федеральная государственная информационная система</w:t>
      </w:r>
    </w:p>
    <w:p w14:paraId="3AB45AE4" w14:textId="77777777" w:rsidR="009C2D82" w:rsidRPr="00734690" w:rsidRDefault="009C2D82" w:rsidP="005C5190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BE510F6" w14:textId="77777777" w:rsidR="00176A3C" w:rsidRDefault="00176A3C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1B76">
        <w:rPr>
          <w:rFonts w:ascii="Times New Roman" w:eastAsia="Times New Roman" w:hAnsi="Times New Roman" w:cs="Times New Roman"/>
          <w:sz w:val="28"/>
          <w:szCs w:val="28"/>
        </w:rPr>
        <w:t xml:space="preserve">3. Структура Государственной программы </w:t>
      </w:r>
    </w:p>
    <w:p w14:paraId="5BFCC68F" w14:textId="77777777" w:rsidR="00176A3C" w:rsidRPr="00D460E9" w:rsidRDefault="00176A3C" w:rsidP="005C5190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6"/>
        <w:gridCol w:w="4024"/>
        <w:gridCol w:w="4961"/>
        <w:gridCol w:w="5387"/>
      </w:tblGrid>
      <w:tr w:rsidR="00315167" w:rsidRPr="00315167" w14:paraId="48817653" w14:textId="77777777" w:rsidTr="00734754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64E334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796D1249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86376E6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AD54379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ожидаемых</w:t>
            </w:r>
          </w:p>
          <w:p w14:paraId="728A64B3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эффектов от реализации задачи</w:t>
            </w:r>
          </w:p>
          <w:p w14:paraId="42462EDF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структурного элемента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98106FE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</w:t>
            </w:r>
          </w:p>
          <w:p w14:paraId="05F5F9EC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 показателями</w:t>
            </w:r>
          </w:p>
        </w:tc>
      </w:tr>
    </w:tbl>
    <w:p w14:paraId="29A532B5" w14:textId="77777777" w:rsidR="00D460E9" w:rsidRPr="00DE1B76" w:rsidRDefault="00D460E9" w:rsidP="005C5190">
      <w:pPr>
        <w:spacing w:after="0" w:line="240" w:lineRule="auto"/>
        <w:contextualSpacing/>
        <w:rPr>
          <w:sz w:val="2"/>
          <w:szCs w:val="2"/>
        </w:rPr>
      </w:pPr>
    </w:p>
    <w:tbl>
      <w:tblPr>
        <w:tblW w:w="1516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6"/>
        <w:gridCol w:w="4024"/>
        <w:gridCol w:w="4961"/>
        <w:gridCol w:w="5387"/>
      </w:tblGrid>
      <w:tr w:rsidR="00315167" w:rsidRPr="00315167" w14:paraId="5263E2C6" w14:textId="77777777" w:rsidTr="005C5190">
        <w:trPr>
          <w:trHeight w:val="93"/>
          <w:tblHeader/>
        </w:trPr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1971A74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CDE9FAB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3A0408E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5D974D6" w14:textId="77777777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907DD" w:rsidRPr="00315167" w14:paraId="4DD67FB0" w14:textId="77777777" w:rsidTr="005C5190">
        <w:tc>
          <w:tcPr>
            <w:tcW w:w="151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CD583E4" w14:textId="77777777" w:rsidR="002907DD" w:rsidRPr="00315167" w:rsidRDefault="002907DD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Ведомственный проект «Совершенствование системы ветеринарной безопасности Ярославской области»</w:t>
            </w:r>
          </w:p>
          <w:p w14:paraId="5631C16E" w14:textId="2CA7D09F" w:rsidR="002907DD" w:rsidRPr="00315167" w:rsidRDefault="002907DD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(куратор</w:t>
            </w:r>
            <w:r w:rsidR="00303B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C6193C" w:rsidRPr="00C6193C">
              <w:rPr>
                <w:rFonts w:ascii="Times New Roman" w:eastAsia="Times New Roman" w:hAnsi="Times New Roman" w:cs="Times New Roman"/>
                <w:sz w:val="28"/>
                <w:szCs w:val="28"/>
              </w:rPr>
              <w:t>Шарова Екатерина Сергеевна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303BB5" w:rsidRPr="002907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5167" w:rsidRPr="00315167" w14:paraId="223DBCB3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8ED5DE7" w14:textId="77777777" w:rsidR="009E6F16" w:rsidRPr="00315167" w:rsidRDefault="009E6F16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74A847B" w14:textId="4C743D16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 реализацию</w:t>
            </w:r>
            <w:r w:rsidR="00303B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– </w:t>
            </w:r>
            <w:r w:rsidR="00DF4733" w:rsidRP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ГВС ЯО</w:t>
            </w:r>
          </w:p>
        </w:tc>
        <w:tc>
          <w:tcPr>
            <w:tcW w:w="103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0C93687" w14:textId="22584D1D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рок реализации</w:t>
            </w:r>
            <w:r w:rsidR="00303B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315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2024 – 2030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15167" w:rsidRPr="00315167" w14:paraId="283F344B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57CE8D5" w14:textId="691D0C6F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3FD0A00" w14:textId="309303AA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сводного областного противоэпизоотиче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отряда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D755493" w14:textId="10ED8164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оперативно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купировани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ликвидаци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очагов заразных, в том числе особо опасных, болезней животных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93A7C8B" w14:textId="2ECC700D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болезней животных, ликвидированных в соответствии с установленными сроками,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количества выявленных болезней животных;</w:t>
            </w:r>
          </w:p>
          <w:p w14:paraId="63C8C51F" w14:textId="79F4491D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 болезней животных</w:t>
            </w:r>
          </w:p>
        </w:tc>
      </w:tr>
      <w:tr w:rsidR="00315167" w:rsidRPr="00315167" w14:paraId="142D30E4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BC5E8A8" w14:textId="0BC745B6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</w:t>
            </w:r>
            <w:r w:rsidR="00E354D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27B2C7B" w14:textId="13005818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межрегиональных учений по купированию и ликвидации очагов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езней животных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A662E0C" w14:textId="0F404133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возникновения ошибок при ликвидации очагов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заболеваний животных. Повышен</w:t>
            </w:r>
            <w:r w:rsidR="00BE541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координаци</w:t>
            </w:r>
            <w:r w:rsidR="00BE541E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взаимодействия лиц, задействованных в исполнении ликвидационных мероприятий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D014126" w14:textId="25611D37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заразных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C84278" w:rsidRPr="00315167" w14:paraId="780A1BA0" w14:textId="77777777" w:rsidTr="005C5190">
        <w:tc>
          <w:tcPr>
            <w:tcW w:w="151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6204135" w14:textId="77777777" w:rsidR="00C84278" w:rsidRPr="00315167" w:rsidRDefault="00C84278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Ведомственный проект «Обустройство комплекса приюта для животных на территории Ярославской области»</w:t>
            </w:r>
          </w:p>
          <w:p w14:paraId="2E727548" w14:textId="2BEE324A" w:rsidR="00C84278" w:rsidRPr="00315167" w:rsidRDefault="00C84278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427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303BB5" w:rsidRPr="00C842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куратор </w:t>
            </w:r>
            <w:r w:rsidR="00303B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="001D1B28" w:rsidRPr="001D1B28">
              <w:rPr>
                <w:rFonts w:ascii="Times New Roman" w:eastAsia="Times New Roman" w:hAnsi="Times New Roman" w:cs="Times New Roman"/>
                <w:sz w:val="28"/>
                <w:szCs w:val="28"/>
              </w:rPr>
              <w:t>Шарова Екатерина Сергеевна</w:t>
            </w:r>
            <w:r w:rsidRPr="00C8427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15167" w:rsidRPr="00315167" w14:paraId="7F9B1E0C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6D2CC7A" w14:textId="77777777" w:rsidR="009E6F16" w:rsidRPr="00315167" w:rsidRDefault="009E6F16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133E31A" w14:textId="644B5E12" w:rsidR="009E6F16" w:rsidRPr="00315167" w:rsidRDefault="005516E6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 реализацию</w:t>
            </w:r>
            <w:r w:rsidR="00472F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– </w:t>
            </w:r>
            <w:r w:rsidR="00DF4733" w:rsidRP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ГВС ЯО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E9C5CA5" w14:textId="3A64D119" w:rsidR="009E6F16" w:rsidRPr="00315167" w:rsidRDefault="00C84278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рок 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</w:t>
            </w:r>
            <w:r w:rsidR="00472F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0E57A3" w:rsidRPr="00315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1030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176A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15167" w:rsidRPr="00315167" w14:paraId="2F36C8D4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CDCB927" w14:textId="48B68FE3" w:rsidR="009E6F16" w:rsidRPr="00315167" w:rsidRDefault="009E6F16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AB804AE" w14:textId="1EBACF35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комплекса приюта для животных на территории Ярославской обла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сти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0985643" w14:textId="37086028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готовность 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имущественного комплекса приюта к эксплуатации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F321405" w14:textId="3E074DC2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беспеченности за счет средств государственной поддержки расходов по содержанию и развитию сети приютов для животных без владельцев</w:t>
            </w:r>
          </w:p>
        </w:tc>
      </w:tr>
      <w:tr w:rsidR="00C84278" w:rsidRPr="00315167" w14:paraId="3C0682B7" w14:textId="77777777" w:rsidTr="005C5190">
        <w:tc>
          <w:tcPr>
            <w:tcW w:w="151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F11E18C" w14:textId="19AA980E" w:rsidR="00C84278" w:rsidRPr="00315167" w:rsidRDefault="00C84278" w:rsidP="0061778A">
            <w:pPr>
              <w:keepNext/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 «Обеспечение эпизоотического благополучия территории Ярославской области по заразным, в том числе особо опасным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болезням животных»</w:t>
            </w:r>
          </w:p>
        </w:tc>
      </w:tr>
      <w:tr w:rsidR="00315167" w:rsidRPr="00315167" w14:paraId="2D36066F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0D16B90" w14:textId="77777777" w:rsidR="009E6F16" w:rsidRPr="00315167" w:rsidRDefault="009E6F16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B0C438C" w14:textId="2B01854C" w:rsidR="009E6F16" w:rsidRPr="00315167" w:rsidRDefault="005516E6" w:rsidP="0061778A">
            <w:pPr>
              <w:keepNext/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 реализацию</w:t>
            </w:r>
            <w:r w:rsidR="00472F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– </w:t>
            </w:r>
            <w:r w:rsidR="00DF4733" w:rsidRP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ГВС ЯО</w:t>
            </w:r>
          </w:p>
        </w:tc>
        <w:tc>
          <w:tcPr>
            <w:tcW w:w="103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70880508" w14:textId="0443192F" w:rsidR="009E6F16" w:rsidRPr="00315167" w:rsidRDefault="00472F74" w:rsidP="0061778A">
            <w:pPr>
              <w:keepNext/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15167" w:rsidRPr="00315167" w14:paraId="1C0E1BC4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CA193FD" w14:textId="5D6AA1A4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2DB70536" w14:textId="746380E2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противоэпизоотических мероприятий и диагностических лабораторных исследова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14FBA36" w14:textId="40981918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доказ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ательство отсутствия циркуляции возбудителя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болезней животных или его выявление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AA7A267" w14:textId="2607768D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315167" w:rsidRPr="00315167" w14:paraId="2940EE77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44BF994" w14:textId="4032B8ED" w:rsidR="009E6F16" w:rsidRPr="00315167" w:rsidRDefault="00CE025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1B298A1" w14:textId="472E6E08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координация деятельности учреждений, функционально подчинен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ных </w:t>
            </w:r>
            <w:r w:rsidR="00DF4733" w:rsidRPr="00DF4733">
              <w:rPr>
                <w:rFonts w:ascii="Times New Roman" w:eastAsia="Times New Roman" w:hAnsi="Times New Roman" w:cs="Times New Roman"/>
                <w:sz w:val="28"/>
                <w:szCs w:val="28"/>
              </w:rPr>
              <w:t>ГВС ЯО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B96279D" w14:textId="1D29C9F6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ная поддержка специалистов ветеринарной службы</w:t>
            </w:r>
            <w:r w:rsidR="00472F74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работающих и проживающих в сельской местности, укрепление материально-технической базы учреждений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A7A84AE" w14:textId="24E8F39E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ветеринарных специалистов, работающих и проживающих в сельской местности и получающих социальную поддержку, от общего количества ветеринарных специалистов, работающих</w:t>
            </w:r>
            <w:r w:rsidR="00E76C5B" w:rsidRPr="00E76C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проживающих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сельской местности</w:t>
            </w:r>
          </w:p>
        </w:tc>
      </w:tr>
      <w:tr w:rsidR="00315167" w:rsidRPr="00315167" w14:paraId="1708A24C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B090A3F" w14:textId="2FE0044D" w:rsidR="009E6F16" w:rsidRPr="00315167" w:rsidRDefault="00CE025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4DAE382" w14:textId="050A5556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Устранение негативного воздействия скотомогильников (биотерми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ческих ям) на окружающую среду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C56DD26" w14:textId="075BC7FB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минимиз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ация рисков вспышек заразных, в том числе особо опасных</w:t>
            </w:r>
            <w:r w:rsidR="009719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болезней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B6EDC5C" w14:textId="6713A9F8" w:rsidR="009E6F16" w:rsidRPr="00DF381A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381A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  <w:r w:rsidR="002E54DC" w:rsidRPr="00DF38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заразных, в том числе особо опасных</w:t>
            </w:r>
            <w:r w:rsidR="009719D7" w:rsidRPr="00DF381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E54DC" w:rsidRPr="00DF38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болезней животных, ликвидированных в соответствии с установленными сроками, от количества выявленных болезней животных</w:t>
            </w:r>
          </w:p>
        </w:tc>
      </w:tr>
      <w:tr w:rsidR="00315167" w:rsidRPr="00315167" w14:paraId="381F03A3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146EE3D" w14:textId="2B5CE590" w:rsidR="009E6F16" w:rsidRPr="00315167" w:rsidRDefault="00CE025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3.4. 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592E6F94" w14:textId="0D03A2B3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при осуществлении деятельности по обращению с животными без вла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дельцев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657B5D4D" w14:textId="0802AB2B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предотвр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ащение причинения животными без владельцев вреда жизни или здоровью граждан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48B73953" w14:textId="688942C0" w:rsidR="009E6F16" w:rsidRPr="00DF381A" w:rsidRDefault="00DF381A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F38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отловленных животных без владельцев в соответствии с требованиями законодательства по обращению с животными без владельцев </w:t>
            </w:r>
          </w:p>
        </w:tc>
      </w:tr>
      <w:tr w:rsidR="00315167" w:rsidRPr="00315167" w14:paraId="6CB8C25A" w14:textId="77777777" w:rsidTr="005C5190">
        <w:tc>
          <w:tcPr>
            <w:tcW w:w="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18DB5FEE" w14:textId="451FC12D" w:rsidR="009E6F16" w:rsidRPr="00315167" w:rsidRDefault="00CE025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0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2FBED87" w14:textId="3C8C1C9A" w:rsidR="009E6F16" w:rsidRPr="00315167" w:rsidRDefault="002E54D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Поддержание имущественного комплекса приюта для животных без владельцев в состоянии готовности к эксплу</w:t>
            </w:r>
            <w:r w:rsidR="005516E6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атации</w:t>
            </w:r>
          </w:p>
        </w:tc>
        <w:tc>
          <w:tcPr>
            <w:tcW w:w="49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05D41323" w14:textId="30FEE745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ь имущественного комплекса приюта к эксплуатации</w:t>
            </w:r>
          </w:p>
        </w:tc>
        <w:tc>
          <w:tcPr>
            <w:tcW w:w="53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14:paraId="33EED6F2" w14:textId="6168331F" w:rsidR="009E6F16" w:rsidRPr="00315167" w:rsidRDefault="00176A3C" w:rsidP="005C5190">
            <w:pPr>
              <w:tabs>
                <w:tab w:val="left" w:pos="284"/>
              </w:tabs>
              <w:spacing w:after="0" w:line="240" w:lineRule="auto"/>
              <w:ind w:left="55" w:right="5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дол</w:t>
            </w:r>
            <w:r w:rsidR="002E54DC" w:rsidRPr="00315167">
              <w:rPr>
                <w:rFonts w:ascii="Times New Roman" w:eastAsia="Times New Roman" w:hAnsi="Times New Roman" w:cs="Times New Roman"/>
                <w:sz w:val="28"/>
                <w:szCs w:val="28"/>
              </w:rPr>
              <w:t>я обеспеченности за счет средств государственной поддержки расходов по содержанию и развитию сети приютов для животных без владельцев</w:t>
            </w:r>
          </w:p>
        </w:tc>
      </w:tr>
    </w:tbl>
    <w:p w14:paraId="5FF75B8C" w14:textId="21DBC4E7" w:rsidR="00D24B93" w:rsidRDefault="00176A3C" w:rsidP="00496535">
      <w:pPr>
        <w:keepNext/>
        <w:pageBreakBefore/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C5190">
        <w:rPr>
          <w:rFonts w:ascii="Times New Roman" w:hAnsi="Times New Roman" w:cs="Times New Roman"/>
          <w:sz w:val="28"/>
          <w:szCs w:val="28"/>
        </w:rPr>
        <w:lastRenderedPageBreak/>
        <w:t>4. Финансовое обеспечение Государственной программы</w:t>
      </w:r>
    </w:p>
    <w:p w14:paraId="109C95BF" w14:textId="77777777" w:rsidR="00176A3C" w:rsidRPr="00176A3C" w:rsidRDefault="00176A3C" w:rsidP="00CE3E61">
      <w:pPr>
        <w:keepNext/>
        <w:tabs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163" w:type="dxa"/>
        <w:tblInd w:w="113" w:type="dxa"/>
        <w:tblLook w:val="04A0" w:firstRow="1" w:lastRow="0" w:firstColumn="1" w:lastColumn="0" w:noHBand="0" w:noVBand="1"/>
      </w:tblPr>
      <w:tblGrid>
        <w:gridCol w:w="5557"/>
        <w:gridCol w:w="1134"/>
        <w:gridCol w:w="1247"/>
        <w:gridCol w:w="1134"/>
        <w:gridCol w:w="1134"/>
        <w:gridCol w:w="1134"/>
        <w:gridCol w:w="1134"/>
        <w:gridCol w:w="1134"/>
        <w:gridCol w:w="1555"/>
      </w:tblGrid>
      <w:tr w:rsidR="00176A3C" w:rsidRPr="003D39B3" w14:paraId="43BEC9D0" w14:textId="77777777" w:rsidTr="00176A3C">
        <w:trPr>
          <w:cantSplit/>
          <w:tblHeader/>
        </w:trPr>
        <w:tc>
          <w:tcPr>
            <w:tcW w:w="5557" w:type="dxa"/>
            <w:vMerge w:val="restart"/>
          </w:tcPr>
          <w:p w14:paraId="17A7C3F6" w14:textId="425A03B0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</w:t>
            </w:r>
            <w:r w:rsidR="007F3AF7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9606" w:type="dxa"/>
            <w:gridSpan w:val="8"/>
          </w:tcPr>
          <w:p w14:paraId="1A1571E3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76A3C" w:rsidRPr="003D39B3" w14:paraId="3796AA5D" w14:textId="77777777" w:rsidTr="00176A3C">
        <w:tc>
          <w:tcPr>
            <w:tcW w:w="5557" w:type="dxa"/>
            <w:vMerge/>
          </w:tcPr>
          <w:p w14:paraId="0950FAD2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B2FDFE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</w:p>
        </w:tc>
        <w:tc>
          <w:tcPr>
            <w:tcW w:w="1247" w:type="dxa"/>
          </w:tcPr>
          <w:p w14:paraId="27C6B97D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0DC6BD71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1C5E580B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6A64561D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2648989D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14:paraId="4A137F19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2030</w:t>
            </w:r>
          </w:p>
        </w:tc>
        <w:tc>
          <w:tcPr>
            <w:tcW w:w="1555" w:type="dxa"/>
          </w:tcPr>
          <w:p w14:paraId="68FFC788" w14:textId="77777777" w:rsidR="00176A3C" w:rsidRPr="003D39B3" w:rsidRDefault="00176A3C" w:rsidP="00CE3E61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</w:tr>
    </w:tbl>
    <w:p w14:paraId="1BC017BB" w14:textId="77777777" w:rsidR="007F3AF7" w:rsidRPr="00734754" w:rsidRDefault="007F3AF7" w:rsidP="005C5190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5163" w:type="dxa"/>
        <w:tblInd w:w="113" w:type="dxa"/>
        <w:tblLook w:val="04A0" w:firstRow="1" w:lastRow="0" w:firstColumn="1" w:lastColumn="0" w:noHBand="0" w:noVBand="1"/>
      </w:tblPr>
      <w:tblGrid>
        <w:gridCol w:w="5557"/>
        <w:gridCol w:w="1134"/>
        <w:gridCol w:w="1247"/>
        <w:gridCol w:w="1134"/>
        <w:gridCol w:w="1134"/>
        <w:gridCol w:w="1134"/>
        <w:gridCol w:w="1134"/>
        <w:gridCol w:w="1134"/>
        <w:gridCol w:w="1555"/>
      </w:tblGrid>
      <w:tr w:rsidR="00176A3C" w:rsidRPr="003D39B3" w14:paraId="187DD1F9" w14:textId="77777777" w:rsidTr="00176A3C">
        <w:trPr>
          <w:tblHeader/>
        </w:trPr>
        <w:tc>
          <w:tcPr>
            <w:tcW w:w="5557" w:type="dxa"/>
          </w:tcPr>
          <w:p w14:paraId="59B6AD38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202618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7C623E02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FF1C404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8F9BFDE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0428F81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487F1E7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E57DA93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555" w:type="dxa"/>
          </w:tcPr>
          <w:p w14:paraId="4B690F53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</w:tr>
      <w:tr w:rsidR="001D1B28" w:rsidRPr="003D39B3" w14:paraId="114F56D6" w14:textId="77777777" w:rsidTr="00F46F53">
        <w:tc>
          <w:tcPr>
            <w:tcW w:w="5557" w:type="dxa"/>
          </w:tcPr>
          <w:p w14:paraId="2DED09BC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Государственная программа Ярославской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«Развитие государственной ветеринарной службы Ярославской области» на 2024 – 2030 годы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всего</w:t>
            </w:r>
          </w:p>
          <w:p w14:paraId="799B47B0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1A1556" w14:textId="595E9A82" w:rsidR="001D1B28" w:rsidRPr="001D1B28" w:rsidRDefault="001D1B28" w:rsidP="001D1B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175305,1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B15B62" w14:textId="2C763C90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127673,2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0BA1F6" w14:textId="08CAAA33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127673,2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51084C" w14:textId="52A10FDB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127673,2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B832B6" w14:textId="3A976C7F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127673,2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7E5E7E" w14:textId="0F710125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127673,2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FBAA50" w14:textId="726738F2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127673,2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C1B526" w14:textId="19F68DB8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941344,3</w:t>
            </w:r>
          </w:p>
        </w:tc>
      </w:tr>
      <w:tr w:rsidR="001D1B28" w:rsidRPr="003D39B3" w14:paraId="0429A25A" w14:textId="77777777" w:rsidTr="00CC5CB4">
        <w:trPr>
          <w:trHeight w:val="203"/>
        </w:trPr>
        <w:tc>
          <w:tcPr>
            <w:tcW w:w="5557" w:type="dxa"/>
          </w:tcPr>
          <w:p w14:paraId="2BC31607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30CC8D" w14:textId="7BD7C529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175030,1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243E66" w14:textId="493BB2D6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127498,2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7AAE97" w14:textId="0562E985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127498,2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88A10A" w14:textId="6700FB40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127498,2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96A95D" w14:textId="284A5EEA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127498,2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EC3F7B" w14:textId="3F443E3E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127498,2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4C44B3" w14:textId="0D7F1073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127498,2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F459E6" w14:textId="3F264539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940019,3</w:t>
            </w:r>
          </w:p>
        </w:tc>
      </w:tr>
      <w:tr w:rsidR="00176A3C" w:rsidRPr="003D39B3" w14:paraId="54CDA2EE" w14:textId="77777777" w:rsidTr="00176A3C">
        <w:tc>
          <w:tcPr>
            <w:tcW w:w="5557" w:type="dxa"/>
          </w:tcPr>
          <w:p w14:paraId="4C460959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5E16D14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275,0</w:t>
            </w:r>
          </w:p>
        </w:tc>
        <w:tc>
          <w:tcPr>
            <w:tcW w:w="1247" w:type="dxa"/>
          </w:tcPr>
          <w:p w14:paraId="242278A0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597A5C3A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46310F90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632ECFC4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15E584D9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212628DD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555" w:type="dxa"/>
          </w:tcPr>
          <w:p w14:paraId="4FFA6A52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1325,0</w:t>
            </w:r>
          </w:p>
        </w:tc>
      </w:tr>
      <w:tr w:rsidR="001D1B28" w:rsidRPr="003D39B3" w14:paraId="4E5AC9EB" w14:textId="77777777" w:rsidTr="00D02138">
        <w:tc>
          <w:tcPr>
            <w:tcW w:w="5557" w:type="dxa"/>
          </w:tcPr>
          <w:p w14:paraId="6FF067D0" w14:textId="786C7B5D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Комплекс процессных мероприятий «</w:t>
            </w:r>
            <w:r w:rsidRPr="003D39B3">
              <w:rPr>
                <w:rFonts w:ascii="Times New Roman" w:hAnsi="Times New Roman" w:cs="Times New Roman"/>
                <w:b w:val="0"/>
                <w:iCs/>
                <w:sz w:val="24"/>
                <w:szCs w:val="24"/>
                <w:lang w:bidi="ru-RU"/>
              </w:rPr>
              <w:t>Обеспечение эпизоотического благополучия территории Ярославской области по заразным, в том числе особо опасным</w:t>
            </w:r>
            <w:r>
              <w:rPr>
                <w:rFonts w:ascii="Times New Roman" w:hAnsi="Times New Roman" w:cs="Times New Roman"/>
                <w:b w:val="0"/>
                <w:iCs/>
                <w:sz w:val="24"/>
                <w:szCs w:val="24"/>
                <w:lang w:bidi="ru-RU"/>
              </w:rPr>
              <w:t>,</w:t>
            </w:r>
            <w:r w:rsidRPr="003D39B3">
              <w:rPr>
                <w:rFonts w:ascii="Times New Roman" w:hAnsi="Times New Roman" w:cs="Times New Roman"/>
                <w:b w:val="0"/>
                <w:iCs/>
                <w:sz w:val="24"/>
                <w:szCs w:val="24"/>
                <w:lang w:bidi="ru-RU"/>
              </w:rPr>
              <w:t xml:space="preserve"> болезням животных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»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всего</w:t>
            </w:r>
          </w:p>
          <w:p w14:paraId="74CB9138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8EF885" w14:textId="29818DDB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132083,7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E0E4CD" w14:textId="2E7ECA67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B66830" w14:textId="79BF5632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C7B981" w14:textId="01916189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2448F4" w14:textId="5331401F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0F903B" w14:textId="76A72052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1D0E3D" w14:textId="20E53D74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B7F5BB" w14:textId="027AD676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882320,7</w:t>
            </w:r>
          </w:p>
        </w:tc>
      </w:tr>
      <w:tr w:rsidR="001D1B28" w:rsidRPr="003D39B3" w14:paraId="0EA86341" w14:textId="77777777" w:rsidTr="00125CB5">
        <w:tc>
          <w:tcPr>
            <w:tcW w:w="5557" w:type="dxa"/>
          </w:tcPr>
          <w:p w14:paraId="0C01250D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F70DAF" w14:textId="08CBC3C6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132083,7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D4C19F" w14:textId="159CBBD4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14E2CD" w14:textId="4A7F588D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4DBDD8" w14:textId="2E917C79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78EC7A" w14:textId="09F0E03E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14B219" w14:textId="7C0F7735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1689B" w14:textId="29A79471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125039,5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17085C" w14:textId="379F2E7C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882320,7</w:t>
            </w:r>
          </w:p>
        </w:tc>
      </w:tr>
      <w:tr w:rsidR="001D1B28" w:rsidRPr="003D39B3" w14:paraId="541462CE" w14:textId="77777777" w:rsidTr="00731B7E">
        <w:tc>
          <w:tcPr>
            <w:tcW w:w="5557" w:type="dxa"/>
          </w:tcPr>
          <w:p w14:paraId="6CF46012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Ведомственный проект 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«</w:t>
            </w:r>
            <w:r w:rsidRPr="003D39B3">
              <w:rPr>
                <w:rFonts w:ascii="Times New Roman" w:hAnsi="Times New Roman" w:cs="Times New Roman"/>
                <w:b w:val="0"/>
                <w:iCs/>
                <w:sz w:val="24"/>
                <w:szCs w:val="24"/>
                <w:lang w:bidi="ru-RU"/>
              </w:rPr>
              <w:t>Совершенствование системы ветеринарной безопасности Ярославской области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  <w:lang w:bidi="ru-RU"/>
              </w:rPr>
              <w:t>»</w:t>
            </w:r>
            <w:r w:rsidRPr="003D3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– всего</w:t>
            </w:r>
          </w:p>
          <w:p w14:paraId="76168785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59E00B" w14:textId="7B593498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28541,8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F4E108" w14:textId="45F4ACEA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2633,7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69E458" w14:textId="7BE70A52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2633,7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69E826" w14:textId="03FBACB8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2633,7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FBCE06" w14:textId="3458C51C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2633,7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1B9C50" w14:textId="16162EAB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2633,7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48849F" w14:textId="3603733E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2633,7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14C69D" w14:textId="78F2904E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44344,0</w:t>
            </w:r>
          </w:p>
        </w:tc>
      </w:tr>
      <w:tr w:rsidR="001D1B28" w:rsidRPr="003D39B3" w14:paraId="5030C058" w14:textId="77777777" w:rsidTr="00814C44">
        <w:tc>
          <w:tcPr>
            <w:tcW w:w="5557" w:type="dxa"/>
          </w:tcPr>
          <w:p w14:paraId="2D1F56A6" w14:textId="77777777" w:rsidR="001D1B28" w:rsidRPr="003D39B3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64BE1AB" w14:textId="4B4F4D54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28366,8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1D1BE9" w14:textId="5BEC0485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2458,7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C49BBA" w14:textId="3D10C3A2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2458,7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96FF7E" w14:textId="47172EE8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2458,7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D46535" w14:textId="4E14AE42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2458,7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3B7353" w14:textId="39D5CC14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2458,7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C42585" w14:textId="3C6B3689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2458,7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E04E82" w14:textId="4B87D76A" w:rsidR="001D1B28" w:rsidRPr="001D1B28" w:rsidRDefault="001D1B28" w:rsidP="001D1B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color w:val="22272F"/>
                <w:sz w:val="24"/>
                <w:szCs w:val="24"/>
              </w:rPr>
              <w:t>43119,0</w:t>
            </w:r>
          </w:p>
        </w:tc>
      </w:tr>
      <w:tr w:rsidR="00176A3C" w:rsidRPr="003D39B3" w14:paraId="4CE52207" w14:textId="77777777" w:rsidTr="00176A3C">
        <w:tc>
          <w:tcPr>
            <w:tcW w:w="5557" w:type="dxa"/>
          </w:tcPr>
          <w:p w14:paraId="794FD831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</w:tcPr>
          <w:p w14:paraId="0725C30B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247" w:type="dxa"/>
          </w:tcPr>
          <w:p w14:paraId="4EB83E68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0D3F0B94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46ABE08A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4AD1FBAD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74B10B1D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47044D9F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175,0</w:t>
            </w:r>
          </w:p>
        </w:tc>
        <w:tc>
          <w:tcPr>
            <w:tcW w:w="1555" w:type="dxa"/>
          </w:tcPr>
          <w:p w14:paraId="0B22B0CB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1225,0</w:t>
            </w:r>
          </w:p>
        </w:tc>
      </w:tr>
      <w:tr w:rsidR="00176A3C" w:rsidRPr="003D39B3" w14:paraId="6D096F21" w14:textId="77777777" w:rsidTr="00176A3C">
        <w:tc>
          <w:tcPr>
            <w:tcW w:w="5557" w:type="dxa"/>
          </w:tcPr>
          <w:p w14:paraId="0D574EEC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Ведомственный проект «Обустройство комплекса приюта для животных на территории Ярославской области» – всего</w:t>
            </w:r>
          </w:p>
          <w:p w14:paraId="697B682F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3E58B29C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14679,6</w:t>
            </w:r>
          </w:p>
        </w:tc>
        <w:tc>
          <w:tcPr>
            <w:tcW w:w="1247" w:type="dxa"/>
          </w:tcPr>
          <w:p w14:paraId="6BC8D4D9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29A824B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C853BA8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E4E6FA7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21E286C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A01670A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14:paraId="12DAC021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14679,6</w:t>
            </w:r>
          </w:p>
        </w:tc>
      </w:tr>
      <w:tr w:rsidR="00176A3C" w:rsidRPr="003D39B3" w14:paraId="29B29D3D" w14:textId="77777777" w:rsidTr="00176A3C">
        <w:tc>
          <w:tcPr>
            <w:tcW w:w="5557" w:type="dxa"/>
          </w:tcPr>
          <w:p w14:paraId="1DF92739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7A626E46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14579,6</w:t>
            </w:r>
          </w:p>
        </w:tc>
        <w:tc>
          <w:tcPr>
            <w:tcW w:w="1247" w:type="dxa"/>
          </w:tcPr>
          <w:p w14:paraId="2D2D78F4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485F657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2484F4E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B174C2A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7D19F28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FD38856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14:paraId="51223E08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14579,6</w:t>
            </w:r>
          </w:p>
        </w:tc>
      </w:tr>
      <w:tr w:rsidR="00176A3C" w:rsidRPr="003D39B3" w14:paraId="15F5C53E" w14:textId="77777777" w:rsidTr="00176A3C">
        <w:tc>
          <w:tcPr>
            <w:tcW w:w="5557" w:type="dxa"/>
          </w:tcPr>
          <w:p w14:paraId="4446E8F4" w14:textId="77777777" w:rsidR="00176A3C" w:rsidRPr="003D39B3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D39B3">
              <w:rPr>
                <w:rFonts w:ascii="Times New Roman" w:hAnsi="Times New Roman" w:cs="Times New Roman"/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</w:tcPr>
          <w:p w14:paraId="6F63B087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100,0</w:t>
            </w:r>
          </w:p>
        </w:tc>
        <w:tc>
          <w:tcPr>
            <w:tcW w:w="1247" w:type="dxa"/>
          </w:tcPr>
          <w:p w14:paraId="5E782DB7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37EBD4A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030AABA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612A286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3F1B962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B61C21D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14:paraId="0060A064" w14:textId="77777777" w:rsidR="00176A3C" w:rsidRPr="001D1B28" w:rsidRDefault="00176A3C" w:rsidP="005C51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contextualSpacing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1B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100,0</w:t>
            </w:r>
          </w:p>
        </w:tc>
      </w:tr>
    </w:tbl>
    <w:p w14:paraId="109E005F" w14:textId="77777777" w:rsidR="002E54DC" w:rsidRPr="00A11816" w:rsidRDefault="002E54DC" w:rsidP="00734754">
      <w:pPr>
        <w:tabs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E54DC" w:rsidRPr="00A11816" w:rsidSect="00744083">
      <w:headerReference w:type="default" r:id="rId8"/>
      <w:pgSz w:w="16840" w:h="11900" w:orient="landscape"/>
      <w:pgMar w:top="1701" w:right="538" w:bottom="567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0CAB1" w14:textId="77777777" w:rsidR="003B370A" w:rsidRDefault="003B370A" w:rsidP="00F13257">
      <w:pPr>
        <w:spacing w:after="0" w:line="240" w:lineRule="auto"/>
      </w:pPr>
      <w:r>
        <w:separator/>
      </w:r>
    </w:p>
  </w:endnote>
  <w:endnote w:type="continuationSeparator" w:id="0">
    <w:p w14:paraId="1D30F738" w14:textId="77777777" w:rsidR="003B370A" w:rsidRDefault="003B370A" w:rsidP="00F1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D7986" w14:textId="77777777" w:rsidR="003B370A" w:rsidRDefault="003B370A" w:rsidP="00F13257">
      <w:pPr>
        <w:spacing w:after="0" w:line="240" w:lineRule="auto"/>
      </w:pPr>
      <w:r>
        <w:separator/>
      </w:r>
    </w:p>
  </w:footnote>
  <w:footnote w:type="continuationSeparator" w:id="0">
    <w:p w14:paraId="1A54E948" w14:textId="77777777" w:rsidR="003B370A" w:rsidRDefault="003B370A" w:rsidP="00F13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8526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EB3B418" w14:textId="78D1F681" w:rsidR="005328B2" w:rsidRPr="005C5190" w:rsidRDefault="005328B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C51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C519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C51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7159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C51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110A55" w14:textId="77777777" w:rsidR="005328B2" w:rsidRDefault="005328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F16"/>
    <w:rsid w:val="0000022F"/>
    <w:rsid w:val="00020BD3"/>
    <w:rsid w:val="00041030"/>
    <w:rsid w:val="000924BA"/>
    <w:rsid w:val="000A72F4"/>
    <w:rsid w:val="000B5909"/>
    <w:rsid w:val="000D5A2A"/>
    <w:rsid w:val="000E57A3"/>
    <w:rsid w:val="001320C0"/>
    <w:rsid w:val="00143A3D"/>
    <w:rsid w:val="00176A3C"/>
    <w:rsid w:val="00182A87"/>
    <w:rsid w:val="001A320A"/>
    <w:rsid w:val="001D1B28"/>
    <w:rsid w:val="00200847"/>
    <w:rsid w:val="002907DD"/>
    <w:rsid w:val="002A08AA"/>
    <w:rsid w:val="002A22C1"/>
    <w:rsid w:val="002E54DC"/>
    <w:rsid w:val="00303BB5"/>
    <w:rsid w:val="00315167"/>
    <w:rsid w:val="00340FFF"/>
    <w:rsid w:val="00345792"/>
    <w:rsid w:val="003769FC"/>
    <w:rsid w:val="00380729"/>
    <w:rsid w:val="003A5BCA"/>
    <w:rsid w:val="003B370A"/>
    <w:rsid w:val="003D1C00"/>
    <w:rsid w:val="003D3957"/>
    <w:rsid w:val="003D39B3"/>
    <w:rsid w:val="003D4981"/>
    <w:rsid w:val="003E38E2"/>
    <w:rsid w:val="003E4D88"/>
    <w:rsid w:val="003F7B6B"/>
    <w:rsid w:val="00413D2C"/>
    <w:rsid w:val="00415EAC"/>
    <w:rsid w:val="00456787"/>
    <w:rsid w:val="00461F53"/>
    <w:rsid w:val="00472F74"/>
    <w:rsid w:val="00496535"/>
    <w:rsid w:val="004B66D9"/>
    <w:rsid w:val="00506AE7"/>
    <w:rsid w:val="00513E70"/>
    <w:rsid w:val="00530291"/>
    <w:rsid w:val="005328B2"/>
    <w:rsid w:val="005442A4"/>
    <w:rsid w:val="005516E6"/>
    <w:rsid w:val="0057159C"/>
    <w:rsid w:val="005964B3"/>
    <w:rsid w:val="005A3148"/>
    <w:rsid w:val="005C5190"/>
    <w:rsid w:val="0061778A"/>
    <w:rsid w:val="00627D9E"/>
    <w:rsid w:val="006723AE"/>
    <w:rsid w:val="00683669"/>
    <w:rsid w:val="00690842"/>
    <w:rsid w:val="006A5EB9"/>
    <w:rsid w:val="006E06A6"/>
    <w:rsid w:val="006E3177"/>
    <w:rsid w:val="007073C3"/>
    <w:rsid w:val="007162D1"/>
    <w:rsid w:val="00734690"/>
    <w:rsid w:val="00734754"/>
    <w:rsid w:val="00744083"/>
    <w:rsid w:val="00751760"/>
    <w:rsid w:val="00757645"/>
    <w:rsid w:val="00794993"/>
    <w:rsid w:val="007A16D9"/>
    <w:rsid w:val="007A75AF"/>
    <w:rsid w:val="007D657E"/>
    <w:rsid w:val="007F3AF7"/>
    <w:rsid w:val="00830A40"/>
    <w:rsid w:val="008A03E9"/>
    <w:rsid w:val="008A453D"/>
    <w:rsid w:val="008B1100"/>
    <w:rsid w:val="008C7F80"/>
    <w:rsid w:val="0090276B"/>
    <w:rsid w:val="009277AB"/>
    <w:rsid w:val="00930742"/>
    <w:rsid w:val="0096099A"/>
    <w:rsid w:val="009719D7"/>
    <w:rsid w:val="009934E1"/>
    <w:rsid w:val="009C2D82"/>
    <w:rsid w:val="009E6F16"/>
    <w:rsid w:val="009F2805"/>
    <w:rsid w:val="00A054A5"/>
    <w:rsid w:val="00A11816"/>
    <w:rsid w:val="00A255C0"/>
    <w:rsid w:val="00A37EAC"/>
    <w:rsid w:val="00A52A95"/>
    <w:rsid w:val="00A67865"/>
    <w:rsid w:val="00A85CE8"/>
    <w:rsid w:val="00A86C76"/>
    <w:rsid w:val="00AA6CDE"/>
    <w:rsid w:val="00AC40B4"/>
    <w:rsid w:val="00AC461C"/>
    <w:rsid w:val="00B205BC"/>
    <w:rsid w:val="00B7266E"/>
    <w:rsid w:val="00BB4F70"/>
    <w:rsid w:val="00BE541E"/>
    <w:rsid w:val="00BF2346"/>
    <w:rsid w:val="00BF3EC9"/>
    <w:rsid w:val="00C3118D"/>
    <w:rsid w:val="00C427CA"/>
    <w:rsid w:val="00C6193C"/>
    <w:rsid w:val="00C6212D"/>
    <w:rsid w:val="00C84278"/>
    <w:rsid w:val="00C951C1"/>
    <w:rsid w:val="00CE025C"/>
    <w:rsid w:val="00CE3E61"/>
    <w:rsid w:val="00D1002C"/>
    <w:rsid w:val="00D1445A"/>
    <w:rsid w:val="00D22FF8"/>
    <w:rsid w:val="00D24B93"/>
    <w:rsid w:val="00D27947"/>
    <w:rsid w:val="00D460E9"/>
    <w:rsid w:val="00D50F6C"/>
    <w:rsid w:val="00D56C94"/>
    <w:rsid w:val="00D838B1"/>
    <w:rsid w:val="00D9475C"/>
    <w:rsid w:val="00DA7D9A"/>
    <w:rsid w:val="00DD1C66"/>
    <w:rsid w:val="00DE1B76"/>
    <w:rsid w:val="00DF18B4"/>
    <w:rsid w:val="00DF381A"/>
    <w:rsid w:val="00DF4189"/>
    <w:rsid w:val="00DF4733"/>
    <w:rsid w:val="00E14161"/>
    <w:rsid w:val="00E166C3"/>
    <w:rsid w:val="00E354DE"/>
    <w:rsid w:val="00E55999"/>
    <w:rsid w:val="00E76C5B"/>
    <w:rsid w:val="00EA7742"/>
    <w:rsid w:val="00EB7BF3"/>
    <w:rsid w:val="00EE5D05"/>
    <w:rsid w:val="00F06F2C"/>
    <w:rsid w:val="00F13257"/>
    <w:rsid w:val="00F15AF4"/>
    <w:rsid w:val="00F449EA"/>
    <w:rsid w:val="00F5185B"/>
    <w:rsid w:val="00F60B2C"/>
    <w:rsid w:val="00F61609"/>
    <w:rsid w:val="00FA0454"/>
    <w:rsid w:val="00FA07F3"/>
    <w:rsid w:val="00FC2C2A"/>
    <w:rsid w:val="00FD29B1"/>
    <w:rsid w:val="00FD7A6A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4F6D3"/>
  <w15:docId w15:val="{F945E320-A82F-41AE-9BEC-7108FBA5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vziumtsevamvDataSourceProviderrukristaplanning2commonwebbeansRetoolsDataSourceProviderTemplat">
    <w:name w:val="Версия сервера генератора печатных документов: 14.44 Версия клиента генератора печатных документов: 14.0.32 Текущий пользователь: vziumtsevamv Данные о генерации: DataSourceProvider: ru.krista.planning2.common.web.beans.RetoolsDataSourceProvider Templat"/>
  </w:style>
  <w:style w:type="paragraph" w:styleId="a3">
    <w:name w:val="header"/>
    <w:basedOn w:val="a"/>
    <w:link w:val="a4"/>
    <w:uiPriority w:val="99"/>
    <w:unhideWhenUsed/>
    <w:rsid w:val="00F1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3257"/>
  </w:style>
  <w:style w:type="paragraph" w:styleId="a5">
    <w:name w:val="footer"/>
    <w:basedOn w:val="a"/>
    <w:link w:val="a6"/>
    <w:uiPriority w:val="99"/>
    <w:unhideWhenUsed/>
    <w:rsid w:val="00F1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3257"/>
  </w:style>
  <w:style w:type="paragraph" w:styleId="a7">
    <w:name w:val="List Paragraph"/>
    <w:basedOn w:val="a"/>
    <w:uiPriority w:val="34"/>
    <w:qFormat/>
    <w:rsid w:val="007A16D9"/>
    <w:pPr>
      <w:ind w:left="720"/>
      <w:contextualSpacing/>
    </w:pPr>
    <w:rPr>
      <w:rFonts w:eastAsiaTheme="minorHAnsi"/>
      <w:lang w:eastAsia="en-US"/>
    </w:rPr>
  </w:style>
  <w:style w:type="paragraph" w:customStyle="1" w:styleId="s1">
    <w:name w:val="s_1"/>
    <w:basedOn w:val="a"/>
    <w:rsid w:val="007A1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7A16D9"/>
    <w:rPr>
      <w:i/>
      <w:iCs/>
    </w:rPr>
  </w:style>
  <w:style w:type="table" w:styleId="a9">
    <w:name w:val="Table Grid"/>
    <w:basedOn w:val="a1"/>
    <w:uiPriority w:val="59"/>
    <w:rsid w:val="007A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8A03E9"/>
    <w:rPr>
      <w:rFonts w:eastAsia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A03E9"/>
    <w:pPr>
      <w:widowControl w:val="0"/>
      <w:shd w:val="clear" w:color="auto" w:fill="FFFFFF"/>
      <w:spacing w:after="360" w:line="240" w:lineRule="auto"/>
      <w:jc w:val="center"/>
      <w:outlineLvl w:val="1"/>
    </w:pPr>
    <w:rPr>
      <w:rFonts w:eastAsia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86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6C76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8427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8427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8427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8427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8427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72F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9E4A3-104E-4051-97C4-058E778F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Гаврилова Елена Николаевна</cp:lastModifiedBy>
  <cp:revision>2</cp:revision>
  <cp:lastPrinted>2024-10-28T13:22:00Z</cp:lastPrinted>
  <dcterms:created xsi:type="dcterms:W3CDTF">2024-10-30T06:35:00Z</dcterms:created>
  <dcterms:modified xsi:type="dcterms:W3CDTF">2024-10-30T06:35:00Z</dcterms:modified>
</cp:coreProperties>
</file>