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339" w:rsidRPr="00F41834" w:rsidRDefault="0036723F" w:rsidP="00991339">
      <w:pPr>
        <w:keepNext/>
        <w:tabs>
          <w:tab w:val="left" w:pos="9072"/>
        </w:tabs>
        <w:ind w:left="12474" w:firstLine="0"/>
        <w:jc w:val="center"/>
        <w:rPr>
          <w:b/>
        </w:rPr>
      </w:pPr>
      <w:bookmarkStart w:id="0" w:name="bookmark2"/>
      <w:bookmarkStart w:id="1" w:name="bookmark3"/>
      <w:r w:rsidRPr="00F41834">
        <w:rPr>
          <w:b/>
        </w:rPr>
        <w:t>ПРОЕКТ</w:t>
      </w:r>
    </w:p>
    <w:p w:rsidR="0036723F" w:rsidRPr="00F41834" w:rsidRDefault="0036723F" w:rsidP="00991339">
      <w:pPr>
        <w:keepNext/>
        <w:tabs>
          <w:tab w:val="left" w:pos="9072"/>
        </w:tabs>
        <w:ind w:left="12474" w:firstLine="0"/>
        <w:jc w:val="center"/>
        <w:rPr>
          <w:b/>
        </w:rPr>
      </w:pPr>
    </w:p>
    <w:p w:rsidR="00484B6E" w:rsidRPr="00484B6E" w:rsidRDefault="00484B6E" w:rsidP="00C5648A">
      <w:pPr>
        <w:keepNext/>
        <w:ind w:firstLine="0"/>
        <w:jc w:val="center"/>
        <w:rPr>
          <w:b/>
        </w:rPr>
      </w:pPr>
      <w:r w:rsidRPr="00484B6E">
        <w:rPr>
          <w:b/>
        </w:rPr>
        <w:t>ПАСПОРТ</w:t>
      </w:r>
    </w:p>
    <w:p w:rsidR="00C5648A" w:rsidRPr="00484B6E" w:rsidRDefault="00484B6E" w:rsidP="00C5648A">
      <w:pPr>
        <w:keepNext/>
        <w:ind w:firstLine="0"/>
        <w:jc w:val="center"/>
        <w:rPr>
          <w:b/>
        </w:rPr>
      </w:pPr>
      <w:r w:rsidRPr="00484B6E">
        <w:rPr>
          <w:b/>
        </w:rPr>
        <w:t>г</w:t>
      </w:r>
      <w:r w:rsidR="00C5648A" w:rsidRPr="00484B6E">
        <w:rPr>
          <w:b/>
        </w:rPr>
        <w:t xml:space="preserve">осударственной программы </w:t>
      </w:r>
      <w:r w:rsidRPr="00484B6E">
        <w:rPr>
          <w:b/>
        </w:rPr>
        <w:t>Ярославской области</w:t>
      </w:r>
    </w:p>
    <w:p w:rsidR="00484B6E" w:rsidRPr="00484B6E" w:rsidRDefault="00484B6E" w:rsidP="00484B6E">
      <w:pPr>
        <w:keepNext/>
        <w:ind w:firstLine="0"/>
        <w:jc w:val="center"/>
        <w:rPr>
          <w:b/>
        </w:rPr>
      </w:pPr>
      <w:r w:rsidRPr="00484B6E">
        <w:rPr>
          <w:b/>
        </w:rPr>
        <w:t xml:space="preserve">«Защита населения и территории Ярославской области от чрезвычайных ситуаций, </w:t>
      </w:r>
      <w:r w:rsidRPr="00484B6E">
        <w:rPr>
          <w:b/>
        </w:rPr>
        <w:br/>
        <w:t xml:space="preserve">обеспечение пожарной безопасности и безопасности людей на водных объектах» </w:t>
      </w:r>
    </w:p>
    <w:p w:rsidR="00C5648A" w:rsidRPr="00FF0DE7" w:rsidRDefault="00C5648A" w:rsidP="00C5648A">
      <w:pPr>
        <w:keepNext/>
        <w:ind w:firstLine="0"/>
        <w:jc w:val="center"/>
      </w:pPr>
    </w:p>
    <w:p w:rsidR="00C5648A" w:rsidRPr="00FF0DE7" w:rsidRDefault="00C5648A" w:rsidP="00C5648A">
      <w:pPr>
        <w:pStyle w:val="20"/>
        <w:keepNext/>
        <w:shd w:val="clear" w:color="auto" w:fill="auto"/>
        <w:tabs>
          <w:tab w:val="left" w:pos="350"/>
        </w:tabs>
        <w:spacing w:after="0"/>
        <w:rPr>
          <w:b w:val="0"/>
        </w:rPr>
      </w:pPr>
      <w:r w:rsidRPr="00FF0DE7">
        <w:rPr>
          <w:b w:val="0"/>
        </w:rPr>
        <w:t>1. Основные положения</w:t>
      </w:r>
      <w:bookmarkEnd w:id="0"/>
      <w:bookmarkEnd w:id="1"/>
    </w:p>
    <w:p w:rsidR="00C5648A" w:rsidRPr="00FF0DE7" w:rsidRDefault="00C5648A" w:rsidP="00C5648A">
      <w:pPr>
        <w:pStyle w:val="20"/>
        <w:keepNext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24"/>
        <w:tblW w:w="5000" w:type="pct"/>
        <w:tblLook w:val="04A0" w:firstRow="1" w:lastRow="0" w:firstColumn="1" w:lastColumn="0" w:noHBand="0" w:noVBand="1"/>
      </w:tblPr>
      <w:tblGrid>
        <w:gridCol w:w="5987"/>
        <w:gridCol w:w="8573"/>
      </w:tblGrid>
      <w:tr w:rsidR="00C5648A" w:rsidRPr="000E6C5D" w:rsidTr="007D3234">
        <w:tc>
          <w:tcPr>
            <w:tcW w:w="2056" w:type="pct"/>
          </w:tcPr>
          <w:p w:rsidR="00C5648A" w:rsidRPr="000E6C5D" w:rsidRDefault="00C5648A" w:rsidP="00F41834">
            <w:pPr>
              <w:keepNext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bookmarkStart w:id="2" w:name="bookmark4"/>
            <w:bookmarkStart w:id="3" w:name="bookmark5"/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Куратор </w:t>
            </w:r>
            <w:r w:rsidR="00F41834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  <w:r w:rsidR="00484B6E">
              <w:rPr>
                <w:rFonts w:cs="Times New Roman"/>
                <w:bCs/>
                <w:color w:val="000000"/>
                <w:szCs w:val="28"/>
              </w:rPr>
              <w:t>Ярославской области</w:t>
            </w:r>
          </w:p>
        </w:tc>
        <w:tc>
          <w:tcPr>
            <w:tcW w:w="2944" w:type="pct"/>
          </w:tcPr>
          <w:p w:rsidR="00C5648A" w:rsidRPr="000E6C5D" w:rsidRDefault="00C5648A" w:rsidP="007D3234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proofErr w:type="spellStart"/>
            <w:r w:rsidRPr="000E6C5D">
              <w:rPr>
                <w:rFonts w:cs="Times New Roman"/>
                <w:bCs/>
                <w:color w:val="000000"/>
                <w:szCs w:val="28"/>
              </w:rPr>
              <w:t>Колядин</w:t>
            </w:r>
            <w:proofErr w:type="spellEnd"/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A760C4">
              <w:rPr>
                <w:rFonts w:cs="Times New Roman"/>
                <w:bCs/>
                <w:color w:val="000000"/>
                <w:szCs w:val="28"/>
              </w:rPr>
              <w:t>Андрей Михайлович, вице</w:t>
            </w:r>
            <w:r w:rsidRPr="00A760C4">
              <w:rPr>
                <w:rFonts w:cs="Times New Roman"/>
                <w:bCs/>
                <w:color w:val="000000"/>
                <w:szCs w:val="28"/>
              </w:rPr>
              <w:noBreakHyphen/>
              <w:t>губернатор Ярославской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области</w:t>
            </w:r>
          </w:p>
        </w:tc>
      </w:tr>
      <w:tr w:rsidR="00C5648A" w:rsidRPr="000E6C5D" w:rsidTr="007D3234">
        <w:tc>
          <w:tcPr>
            <w:tcW w:w="2056" w:type="pct"/>
          </w:tcPr>
          <w:p w:rsidR="00C5648A" w:rsidRPr="000E6C5D" w:rsidRDefault="00C5648A" w:rsidP="00F41834">
            <w:pPr>
              <w:keepNext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Ответственный исполнитель </w:t>
            </w:r>
            <w:r w:rsidR="00F41834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  <w:r w:rsidR="00484B6E">
              <w:rPr>
                <w:rFonts w:cs="Times New Roman"/>
                <w:bCs/>
                <w:color w:val="000000"/>
                <w:szCs w:val="28"/>
              </w:rPr>
              <w:t>Ярославской области</w:t>
            </w:r>
          </w:p>
        </w:tc>
        <w:tc>
          <w:tcPr>
            <w:tcW w:w="2944" w:type="pct"/>
          </w:tcPr>
          <w:p w:rsidR="00C5648A" w:rsidRPr="000E6C5D" w:rsidRDefault="00C5648A" w:rsidP="007D3234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Гаврилов Сергей Александрович, министр региональной безопасности Ярославской области</w:t>
            </w:r>
          </w:p>
        </w:tc>
      </w:tr>
      <w:tr w:rsidR="00C5648A" w:rsidRPr="000E6C5D" w:rsidTr="007D3234">
        <w:tc>
          <w:tcPr>
            <w:tcW w:w="2056" w:type="pct"/>
            <w:tcBorders>
              <w:bottom w:val="single" w:sz="4" w:space="0" w:color="auto"/>
            </w:tcBorders>
          </w:tcPr>
          <w:p w:rsidR="00C5648A" w:rsidRPr="000E6C5D" w:rsidRDefault="00C5648A" w:rsidP="00F41834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Период реализации</w:t>
            </w:r>
            <w:r w:rsidRPr="000E6C5D">
              <w:rPr>
                <w:rFonts w:ascii="Microsoft Sans Serif" w:eastAsia="Microsoft Sans Serif" w:hAnsi="Microsoft Sans Serif" w:cs="Microsoft Sans Serif"/>
                <w:b/>
                <w:color w:val="000000"/>
                <w:sz w:val="24"/>
              </w:rPr>
              <w:t xml:space="preserve"> </w:t>
            </w:r>
            <w:r w:rsidR="00F41834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  <w:r w:rsidR="00484B6E">
              <w:rPr>
                <w:rFonts w:cs="Times New Roman"/>
                <w:bCs/>
                <w:color w:val="000000"/>
                <w:szCs w:val="28"/>
              </w:rPr>
              <w:t>Ярославской области</w:t>
            </w:r>
          </w:p>
        </w:tc>
        <w:tc>
          <w:tcPr>
            <w:tcW w:w="2944" w:type="pct"/>
          </w:tcPr>
          <w:p w:rsidR="00C5648A" w:rsidRPr="000E6C5D" w:rsidRDefault="00C5648A" w:rsidP="007D3234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2024 – 2030 годы</w:t>
            </w:r>
          </w:p>
        </w:tc>
      </w:tr>
      <w:tr w:rsidR="00C5648A" w:rsidRPr="000E6C5D" w:rsidTr="007D3234">
        <w:tc>
          <w:tcPr>
            <w:tcW w:w="2056" w:type="pct"/>
            <w:vMerge w:val="restart"/>
            <w:tcBorders>
              <w:bottom w:val="single" w:sz="4" w:space="0" w:color="auto"/>
            </w:tcBorders>
          </w:tcPr>
          <w:p w:rsidR="00C5648A" w:rsidRPr="000E6C5D" w:rsidRDefault="00C5648A" w:rsidP="00F41834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Цели </w:t>
            </w:r>
            <w:r w:rsidR="00F41834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  <w:r w:rsidR="00484B6E">
              <w:rPr>
                <w:rFonts w:cs="Times New Roman"/>
                <w:bCs/>
                <w:color w:val="000000"/>
                <w:szCs w:val="28"/>
              </w:rPr>
              <w:t>Ярославской области</w:t>
            </w:r>
          </w:p>
        </w:tc>
        <w:tc>
          <w:tcPr>
            <w:tcW w:w="2944" w:type="pct"/>
            <w:shd w:val="clear" w:color="auto" w:fill="auto"/>
          </w:tcPr>
          <w:p w:rsidR="00C5648A" w:rsidRPr="000E6C5D" w:rsidRDefault="00C5648A" w:rsidP="007D3234">
            <w:pPr>
              <w:keepNext/>
              <w:keepLines/>
              <w:shd w:val="clear" w:color="auto" w:fill="FFFFFF"/>
              <w:tabs>
                <w:tab w:val="left" w:pos="36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снижение количества ЧС природного и техногенного характера, за исключением ЧС, вызванных биологической опасностью, пожар</w:t>
            </w:r>
            <w:r>
              <w:rPr>
                <w:rFonts w:cs="Times New Roman"/>
                <w:bCs/>
                <w:color w:val="000000"/>
                <w:szCs w:val="28"/>
              </w:rPr>
              <w:t>ов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в зданиях и сооружениях, происшестви</w:t>
            </w:r>
            <w:r>
              <w:rPr>
                <w:rFonts w:cs="Times New Roman"/>
                <w:bCs/>
                <w:color w:val="000000"/>
                <w:szCs w:val="28"/>
              </w:rPr>
              <w:t>й на водных объектах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до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1532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единиц </w:t>
            </w:r>
            <w:r>
              <w:rPr>
                <w:rFonts w:cs="Times New Roman"/>
                <w:bCs/>
                <w:color w:val="000000"/>
                <w:szCs w:val="28"/>
              </w:rPr>
              <w:t>к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2030 году</w:t>
            </w:r>
          </w:p>
        </w:tc>
      </w:tr>
      <w:tr w:rsidR="00C5648A" w:rsidRPr="000E6C5D" w:rsidTr="007D3234">
        <w:tc>
          <w:tcPr>
            <w:tcW w:w="2056" w:type="pct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2944" w:type="pct"/>
          </w:tcPr>
          <w:p w:rsidR="00C5648A" w:rsidRPr="000E6C5D" w:rsidRDefault="00C5648A" w:rsidP="007D3234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снижение численности населения, погибшего и травмированного при ЧС природного и техногенного характера, за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исключением ЧС, вызванных биологической опасностью, пожар</w:t>
            </w:r>
            <w:r>
              <w:rPr>
                <w:rFonts w:cs="Times New Roman"/>
                <w:bCs/>
                <w:color w:val="000000"/>
                <w:szCs w:val="28"/>
              </w:rPr>
              <w:t>ах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и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происшествия</w:t>
            </w:r>
            <w:r>
              <w:rPr>
                <w:rFonts w:cs="Times New Roman"/>
                <w:bCs/>
                <w:color w:val="000000"/>
                <w:szCs w:val="28"/>
              </w:rPr>
              <w:t xml:space="preserve">х на водных объектах,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до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208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человек </w:t>
            </w:r>
            <w:r>
              <w:rPr>
                <w:rFonts w:cs="Times New Roman"/>
                <w:bCs/>
                <w:color w:val="000000"/>
                <w:szCs w:val="28"/>
              </w:rPr>
              <w:t>к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2030 году</w:t>
            </w:r>
          </w:p>
        </w:tc>
      </w:tr>
      <w:tr w:rsidR="00C5648A" w:rsidRPr="000E6C5D" w:rsidTr="007D3234">
        <w:tc>
          <w:tcPr>
            <w:tcW w:w="2056" w:type="pct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2944" w:type="pct"/>
          </w:tcPr>
          <w:p w:rsidR="00C5648A" w:rsidRPr="000E6C5D" w:rsidRDefault="00C5648A" w:rsidP="007D3234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уменьшение суммы материального ущерба от ЧС природного и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техногенного характера, за исключением ЧС, вызванных биологической опасностью, пожар</w:t>
            </w:r>
            <w:r>
              <w:rPr>
                <w:rFonts w:cs="Times New Roman"/>
                <w:bCs/>
                <w:color w:val="000000"/>
                <w:szCs w:val="28"/>
              </w:rPr>
              <w:t xml:space="preserve">ов 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в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зданиях и сооружениях до</w:t>
            </w:r>
            <w:r>
              <w:rPr>
                <w:rFonts w:cs="Times New Roman"/>
                <w:bCs/>
                <w:color w:val="000000"/>
                <w:szCs w:val="28"/>
              </w:rPr>
              <w:t> 243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,28 млн рублей </w:t>
            </w:r>
            <w:r>
              <w:rPr>
                <w:rFonts w:cs="Times New Roman"/>
                <w:bCs/>
                <w:color w:val="000000"/>
                <w:szCs w:val="28"/>
              </w:rPr>
              <w:t>к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2030 году</w:t>
            </w:r>
          </w:p>
        </w:tc>
      </w:tr>
      <w:tr w:rsidR="00C5648A" w:rsidRPr="000E6C5D" w:rsidTr="007D3234">
        <w:tc>
          <w:tcPr>
            <w:tcW w:w="2056" w:type="pct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2944" w:type="pct"/>
          </w:tcPr>
          <w:p w:rsidR="00C5648A" w:rsidRPr="000E6C5D" w:rsidRDefault="00C5648A" w:rsidP="007D3234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автоматизированном режиме до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67,6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процента </w:t>
            </w:r>
            <w:r>
              <w:rPr>
                <w:rFonts w:cs="Times New Roman"/>
                <w:bCs/>
                <w:color w:val="000000"/>
                <w:szCs w:val="28"/>
              </w:rPr>
              <w:t>к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2030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году</w:t>
            </w:r>
          </w:p>
        </w:tc>
      </w:tr>
      <w:tr w:rsidR="00C5648A" w:rsidRPr="000E6C5D" w:rsidTr="007D3234">
        <w:tc>
          <w:tcPr>
            <w:tcW w:w="2056" w:type="pct"/>
            <w:tcBorders>
              <w:top w:val="single" w:sz="4" w:space="0" w:color="auto"/>
            </w:tcBorders>
          </w:tcPr>
          <w:p w:rsidR="00C5648A" w:rsidRPr="000E6C5D" w:rsidRDefault="00C5648A" w:rsidP="00F41834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Объемы финансового обеспечения за весь период реализации </w:t>
            </w:r>
            <w:r w:rsidR="00F41834">
              <w:rPr>
                <w:rFonts w:cs="Times New Roman"/>
                <w:bCs/>
                <w:color w:val="000000"/>
                <w:szCs w:val="28"/>
              </w:rPr>
              <w:t>г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осударственной программы </w:t>
            </w:r>
            <w:r w:rsidR="00484B6E">
              <w:rPr>
                <w:rFonts w:cs="Times New Roman"/>
                <w:bCs/>
                <w:color w:val="000000"/>
                <w:szCs w:val="28"/>
              </w:rPr>
              <w:t>Ярославской области</w:t>
            </w:r>
          </w:p>
        </w:tc>
        <w:tc>
          <w:tcPr>
            <w:tcW w:w="2944" w:type="pct"/>
          </w:tcPr>
          <w:p w:rsidR="00C5648A" w:rsidRPr="000E6C5D" w:rsidRDefault="00C5037E" w:rsidP="007D3234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  <w:highlight w:val="green"/>
              </w:rPr>
            </w:pPr>
            <w:r w:rsidRPr="00C5037E">
              <w:rPr>
                <w:rFonts w:cs="Times New Roman"/>
                <w:bCs/>
                <w:color w:val="000000"/>
                <w:szCs w:val="28"/>
              </w:rPr>
              <w:t xml:space="preserve">6210558,6 </w:t>
            </w:r>
            <w:r w:rsidR="00C5648A" w:rsidRPr="00D75C57">
              <w:rPr>
                <w:rFonts w:cs="Times New Roman"/>
                <w:bCs/>
                <w:color w:val="000000"/>
                <w:szCs w:val="28"/>
              </w:rPr>
              <w:t>тыс</w:t>
            </w:r>
            <w:r w:rsidR="00C5648A" w:rsidRPr="009873B8">
              <w:rPr>
                <w:rFonts w:cs="Times New Roman"/>
                <w:bCs/>
                <w:color w:val="000000"/>
                <w:szCs w:val="28"/>
              </w:rPr>
              <w:t>. рублей</w:t>
            </w:r>
          </w:p>
        </w:tc>
      </w:tr>
      <w:tr w:rsidR="00C5648A" w:rsidRPr="000E6C5D" w:rsidTr="007D3234">
        <w:tc>
          <w:tcPr>
            <w:tcW w:w="2056" w:type="pct"/>
          </w:tcPr>
          <w:p w:rsidR="00C5648A" w:rsidRPr="000E6C5D" w:rsidRDefault="00C5648A" w:rsidP="007D3234">
            <w:pPr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0E6C5D">
              <w:rPr>
                <w:rFonts w:cs="Times New Roman"/>
                <w:bCs/>
                <w:color w:val="000000"/>
                <w:szCs w:val="28"/>
              </w:rPr>
              <w:t>Связь с национальными целями развития Российской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Федерации/ государственной программой Российской Федерации</w:t>
            </w:r>
          </w:p>
        </w:tc>
        <w:tc>
          <w:tcPr>
            <w:tcW w:w="2944" w:type="pct"/>
          </w:tcPr>
          <w:p w:rsidR="00C5648A" w:rsidRPr="000E6C5D" w:rsidRDefault="00C5648A" w:rsidP="00484B6E">
            <w:pPr>
              <w:keepNext/>
              <w:keepLines/>
              <w:tabs>
                <w:tab w:val="left" w:pos="350"/>
              </w:tabs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A760C4">
              <w:rPr>
                <w:rFonts w:cs="Times New Roman"/>
                <w:bCs/>
                <w:color w:val="000000"/>
                <w:szCs w:val="28"/>
              </w:rPr>
              <w:t>национальная цель «Сохранение населения,</w:t>
            </w:r>
            <w:r w:rsidR="00484B6E">
              <w:rPr>
                <w:rFonts w:cs="Times New Roman"/>
                <w:bCs/>
                <w:color w:val="000000"/>
                <w:szCs w:val="28"/>
              </w:rPr>
              <w:t xml:space="preserve"> </w:t>
            </w:r>
            <w:r w:rsidRPr="00A760C4">
              <w:rPr>
                <w:rFonts w:cs="Times New Roman"/>
                <w:bCs/>
                <w:color w:val="000000"/>
                <w:szCs w:val="28"/>
              </w:rPr>
              <w:t>укрепление здоровья и повышение благополучия людей, поддержка семьи» (показатель «Увеличение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жизни»)/ государственная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 xml:space="preserve"> программа Российской Федерации «Защита населения и</w:t>
            </w:r>
            <w:r>
              <w:rPr>
                <w:rFonts w:cs="Times New Roman"/>
                <w:bCs/>
                <w:color w:val="000000"/>
                <w:szCs w:val="28"/>
              </w:rPr>
              <w:t> </w:t>
            </w:r>
            <w:r w:rsidRPr="000E6C5D">
              <w:rPr>
                <w:rFonts w:cs="Times New Roman"/>
                <w:bCs/>
                <w:color w:val="000000"/>
                <w:szCs w:val="28"/>
              </w:rPr>
              <w:t>территорий от чрезвычайных ситуаций, обеспечение пожарной безопасности и безопасности людей на водных объектах»</w:t>
            </w:r>
          </w:p>
        </w:tc>
      </w:tr>
    </w:tbl>
    <w:p w:rsidR="00C5648A" w:rsidRDefault="00C5648A" w:rsidP="00C5648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  <w:sectPr w:rsidR="00C5648A" w:rsidSect="00F41834">
          <w:headerReference w:type="default" r:id="rId7"/>
          <w:headerReference w:type="first" r:id="rId8"/>
          <w:footerReference w:type="first" r:id="rId9"/>
          <w:pgSz w:w="16838" w:h="11906" w:orient="landscape"/>
          <w:pgMar w:top="1985" w:right="1134" w:bottom="567" w:left="1134" w:header="709" w:footer="0" w:gutter="0"/>
          <w:pgNumType w:start="1"/>
          <w:cols w:space="708"/>
          <w:titlePg/>
          <w:docGrid w:linePitch="381"/>
        </w:sectPr>
      </w:pPr>
    </w:p>
    <w:p w:rsidR="00C5648A" w:rsidRPr="00F61D76" w:rsidRDefault="00C5648A" w:rsidP="00C5648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F61D76">
        <w:rPr>
          <w:b w:val="0"/>
        </w:rPr>
        <w:lastRenderedPageBreak/>
        <w:t xml:space="preserve">2. Показатели </w:t>
      </w:r>
      <w:r w:rsidR="00F41834">
        <w:rPr>
          <w:b w:val="0"/>
        </w:rPr>
        <w:t>г</w:t>
      </w:r>
      <w:r w:rsidRPr="00F61D76">
        <w:rPr>
          <w:b w:val="0"/>
        </w:rPr>
        <w:t>осударственной программы</w:t>
      </w:r>
      <w:r>
        <w:rPr>
          <w:b w:val="0"/>
        </w:rPr>
        <w:t xml:space="preserve"> </w:t>
      </w:r>
      <w:r w:rsidR="00484B6E">
        <w:rPr>
          <w:b w:val="0"/>
        </w:rPr>
        <w:t>Ярославской области</w:t>
      </w:r>
    </w:p>
    <w:p w:rsidR="00C5648A" w:rsidRPr="002B4744" w:rsidRDefault="00C5648A" w:rsidP="00C5648A">
      <w:pPr>
        <w:rPr>
          <w:rFonts w:cs="Times New Roman"/>
          <w:sz w:val="2"/>
          <w:szCs w:val="2"/>
        </w:rPr>
      </w:pPr>
    </w:p>
    <w:p w:rsidR="00C5648A" w:rsidRPr="000E6C5D" w:rsidRDefault="00C5648A" w:rsidP="00C5648A">
      <w:pPr>
        <w:widowControl w:val="0"/>
        <w:ind w:left="1560" w:firstLine="0"/>
        <w:outlineLvl w:val="1"/>
        <w:rPr>
          <w:rFonts w:cs="Times New Roman"/>
          <w:bCs/>
          <w:color w:val="000000"/>
          <w:szCs w:val="28"/>
          <w:highlight w:val="yellow"/>
          <w:lang w:eastAsia="ru-RU" w:bidi="ru-RU"/>
        </w:rPr>
      </w:pPr>
    </w:p>
    <w:tbl>
      <w:tblPr>
        <w:tblStyle w:val="25"/>
        <w:tblW w:w="1573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1561"/>
        <w:gridCol w:w="974"/>
        <w:gridCol w:w="1010"/>
        <w:gridCol w:w="992"/>
        <w:gridCol w:w="831"/>
        <w:gridCol w:w="708"/>
        <w:gridCol w:w="709"/>
        <w:gridCol w:w="709"/>
        <w:gridCol w:w="709"/>
        <w:gridCol w:w="801"/>
        <w:gridCol w:w="709"/>
        <w:gridCol w:w="769"/>
        <w:gridCol w:w="709"/>
        <w:gridCol w:w="859"/>
        <w:gridCol w:w="974"/>
        <w:gridCol w:w="1134"/>
        <w:gridCol w:w="993"/>
      </w:tblGrid>
      <w:tr w:rsidR="00C5648A" w:rsidRPr="000E6C5D" w:rsidTr="00DD4A78">
        <w:trPr>
          <w:jc w:val="center"/>
        </w:trPr>
        <w:tc>
          <w:tcPr>
            <w:tcW w:w="579" w:type="dxa"/>
            <w:vMerge w:val="restart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№ </w:t>
            </w:r>
          </w:p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п/п</w:t>
            </w:r>
          </w:p>
        </w:tc>
        <w:tc>
          <w:tcPr>
            <w:tcW w:w="1561" w:type="dxa"/>
            <w:vMerge w:val="restart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Наименова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ние показа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теля</w:t>
            </w:r>
          </w:p>
        </w:tc>
        <w:tc>
          <w:tcPr>
            <w:tcW w:w="974" w:type="dxa"/>
            <w:vMerge w:val="restart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Уровень показа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теля</w:t>
            </w:r>
          </w:p>
        </w:tc>
        <w:tc>
          <w:tcPr>
            <w:tcW w:w="1010" w:type="dxa"/>
            <w:vMerge w:val="restart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Признак возрас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тания/</w:t>
            </w:r>
          </w:p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убы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Единица измере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ния (по ОКЕИ)</w:t>
            </w:r>
          </w:p>
        </w:tc>
        <w:tc>
          <w:tcPr>
            <w:tcW w:w="1539" w:type="dxa"/>
            <w:gridSpan w:val="2"/>
            <w:vMerge w:val="restart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Базовое зна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чение</w:t>
            </w:r>
          </w:p>
        </w:tc>
        <w:tc>
          <w:tcPr>
            <w:tcW w:w="5115" w:type="dxa"/>
            <w:gridSpan w:val="7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Значение показателя по годам</w:t>
            </w:r>
          </w:p>
        </w:tc>
        <w:tc>
          <w:tcPr>
            <w:tcW w:w="859" w:type="dxa"/>
            <w:vMerge w:val="restart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Доку-мент </w:t>
            </w:r>
          </w:p>
        </w:tc>
        <w:tc>
          <w:tcPr>
            <w:tcW w:w="974" w:type="dxa"/>
            <w:vMerge w:val="restart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Ответст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венный за достиже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 по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казателя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Связь с</w:t>
            </w:r>
            <w:r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по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казате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лями нацио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нальных целей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Информа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softHyphen/>
              <w:t>ционная система</w:t>
            </w:r>
          </w:p>
        </w:tc>
      </w:tr>
      <w:tr w:rsidR="00C5648A" w:rsidRPr="000E6C5D" w:rsidTr="00DD4A78">
        <w:trPr>
          <w:trHeight w:val="253"/>
          <w:jc w:val="center"/>
        </w:trPr>
        <w:tc>
          <w:tcPr>
            <w:tcW w:w="57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2026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2028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2030</w:t>
            </w:r>
          </w:p>
        </w:tc>
        <w:tc>
          <w:tcPr>
            <w:tcW w:w="8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</w:tr>
      <w:tr w:rsidR="00C5648A" w:rsidRPr="000E6C5D" w:rsidTr="00DD4A78">
        <w:trPr>
          <w:cantSplit/>
          <w:trHeight w:val="1134"/>
          <w:jc w:val="center"/>
        </w:trPr>
        <w:tc>
          <w:tcPr>
            <w:tcW w:w="579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74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значе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01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69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59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74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</w:tr>
    </w:tbl>
    <w:p w:rsidR="00C5648A" w:rsidRPr="000E6C5D" w:rsidRDefault="00C5648A" w:rsidP="00C5648A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25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579"/>
        <w:gridCol w:w="1561"/>
        <w:gridCol w:w="974"/>
        <w:gridCol w:w="1010"/>
        <w:gridCol w:w="992"/>
        <w:gridCol w:w="836"/>
        <w:gridCol w:w="708"/>
        <w:gridCol w:w="709"/>
        <w:gridCol w:w="709"/>
        <w:gridCol w:w="709"/>
        <w:gridCol w:w="801"/>
        <w:gridCol w:w="709"/>
        <w:gridCol w:w="769"/>
        <w:gridCol w:w="709"/>
        <w:gridCol w:w="854"/>
        <w:gridCol w:w="974"/>
        <w:gridCol w:w="1134"/>
        <w:gridCol w:w="993"/>
      </w:tblGrid>
      <w:tr w:rsidR="00C5648A" w:rsidRPr="000E6C5D" w:rsidTr="00DD4A78">
        <w:trPr>
          <w:tblHeader/>
          <w:jc w:val="center"/>
        </w:trPr>
        <w:tc>
          <w:tcPr>
            <w:tcW w:w="57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</w:t>
            </w:r>
          </w:p>
        </w:tc>
        <w:tc>
          <w:tcPr>
            <w:tcW w:w="1561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</w:t>
            </w:r>
          </w:p>
        </w:tc>
        <w:tc>
          <w:tcPr>
            <w:tcW w:w="974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3</w:t>
            </w:r>
          </w:p>
        </w:tc>
        <w:tc>
          <w:tcPr>
            <w:tcW w:w="1010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4</w:t>
            </w:r>
          </w:p>
        </w:tc>
        <w:tc>
          <w:tcPr>
            <w:tcW w:w="992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5</w:t>
            </w:r>
          </w:p>
        </w:tc>
        <w:tc>
          <w:tcPr>
            <w:tcW w:w="836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</w:t>
            </w:r>
          </w:p>
        </w:tc>
        <w:tc>
          <w:tcPr>
            <w:tcW w:w="708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7</w:t>
            </w:r>
          </w:p>
        </w:tc>
        <w:tc>
          <w:tcPr>
            <w:tcW w:w="70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8</w:t>
            </w:r>
          </w:p>
        </w:tc>
        <w:tc>
          <w:tcPr>
            <w:tcW w:w="70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9</w:t>
            </w:r>
          </w:p>
        </w:tc>
        <w:tc>
          <w:tcPr>
            <w:tcW w:w="70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10</w:t>
            </w:r>
          </w:p>
        </w:tc>
        <w:tc>
          <w:tcPr>
            <w:tcW w:w="801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11</w:t>
            </w:r>
          </w:p>
        </w:tc>
        <w:tc>
          <w:tcPr>
            <w:tcW w:w="70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12</w:t>
            </w:r>
          </w:p>
        </w:tc>
        <w:tc>
          <w:tcPr>
            <w:tcW w:w="76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13</w:t>
            </w:r>
          </w:p>
        </w:tc>
        <w:tc>
          <w:tcPr>
            <w:tcW w:w="70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14</w:t>
            </w:r>
          </w:p>
        </w:tc>
        <w:tc>
          <w:tcPr>
            <w:tcW w:w="854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</w:t>
            </w:r>
          </w:p>
        </w:tc>
        <w:tc>
          <w:tcPr>
            <w:tcW w:w="974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16</w:t>
            </w:r>
          </w:p>
        </w:tc>
        <w:tc>
          <w:tcPr>
            <w:tcW w:w="1134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17</w:t>
            </w:r>
          </w:p>
        </w:tc>
        <w:tc>
          <w:tcPr>
            <w:tcW w:w="993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18</w:t>
            </w:r>
          </w:p>
        </w:tc>
      </w:tr>
      <w:tr w:rsidR="00C5648A" w:rsidRPr="000E6C5D" w:rsidTr="00F41834">
        <w:trPr>
          <w:jc w:val="center"/>
        </w:trPr>
        <w:tc>
          <w:tcPr>
            <w:tcW w:w="15730" w:type="dxa"/>
            <w:gridSpan w:val="18"/>
          </w:tcPr>
          <w:p w:rsidR="00C5648A" w:rsidRPr="000E6C5D" w:rsidRDefault="00C5648A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Цель </w:t>
            </w:r>
            <w:r w:rsidR="00F41834">
              <w:rPr>
                <w:rFonts w:cs="Times New Roman"/>
                <w:bCs/>
                <w:color w:val="000000"/>
                <w:sz w:val="22"/>
              </w:rPr>
              <w:t>г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осударственной программы </w:t>
            </w:r>
            <w:r>
              <w:rPr>
                <w:rFonts w:cs="Times New Roman"/>
                <w:bCs/>
                <w:color w:val="000000"/>
                <w:sz w:val="22"/>
              </w:rPr>
              <w:t xml:space="preserve">–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снижение количества ЧС природного и техногенного характера, за исключением ЧС, вызванных биологической опасностью, пожар</w:t>
            </w:r>
            <w:r>
              <w:rPr>
                <w:rFonts w:cs="Times New Roman"/>
                <w:bCs/>
                <w:color w:val="000000"/>
                <w:sz w:val="22"/>
              </w:rPr>
              <w:t>ов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в зданиях и сооружениях, происшестви</w:t>
            </w:r>
            <w:r>
              <w:rPr>
                <w:rFonts w:cs="Times New Roman"/>
                <w:bCs/>
                <w:color w:val="000000"/>
                <w:sz w:val="22"/>
              </w:rPr>
              <w:t xml:space="preserve">й на водных объектах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до 1532 единиц </w:t>
            </w:r>
            <w:r>
              <w:rPr>
                <w:rFonts w:cs="Times New Roman"/>
                <w:bCs/>
                <w:color w:val="000000"/>
                <w:sz w:val="22"/>
              </w:rPr>
              <w:t>к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2030 году</w:t>
            </w:r>
          </w:p>
        </w:tc>
      </w:tr>
      <w:tr w:rsidR="00C5648A" w:rsidRPr="000E6C5D" w:rsidTr="00DD4A78">
        <w:trPr>
          <w:jc w:val="center"/>
        </w:trPr>
        <w:tc>
          <w:tcPr>
            <w:tcW w:w="57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1.</w:t>
            </w:r>
          </w:p>
        </w:tc>
        <w:tc>
          <w:tcPr>
            <w:tcW w:w="1561" w:type="dxa"/>
          </w:tcPr>
          <w:p w:rsidR="00C5648A" w:rsidRPr="000E6C5D" w:rsidRDefault="00C5648A" w:rsidP="007D3234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Количество ЧС природ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ного и техно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генного ха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рактера, за</w:t>
            </w:r>
            <w:r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исключе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нием ЧС, вы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зван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ных био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  <w:t>логи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ческой опас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ностью, по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жар</w:t>
            </w:r>
            <w:r>
              <w:rPr>
                <w:rFonts w:cs="Times New Roman"/>
                <w:bCs/>
                <w:color w:val="000000"/>
                <w:sz w:val="22"/>
              </w:rPr>
              <w:t>ов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в зда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ниях и со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оружениях, происшест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ви</w:t>
            </w:r>
            <w:r>
              <w:rPr>
                <w:rFonts w:cs="Times New Roman"/>
                <w:bCs/>
                <w:color w:val="000000"/>
                <w:sz w:val="22"/>
              </w:rPr>
              <w:t>й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на вод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ных объектах</w:t>
            </w:r>
          </w:p>
        </w:tc>
        <w:tc>
          <w:tcPr>
            <w:tcW w:w="974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ГП ЯО</w:t>
            </w:r>
          </w:p>
        </w:tc>
        <w:tc>
          <w:tcPr>
            <w:tcW w:w="1010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убыва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992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единиц</w:t>
            </w:r>
          </w:p>
        </w:tc>
        <w:tc>
          <w:tcPr>
            <w:tcW w:w="836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1634</w:t>
            </w:r>
          </w:p>
        </w:tc>
        <w:tc>
          <w:tcPr>
            <w:tcW w:w="708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70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1611</w:t>
            </w:r>
          </w:p>
        </w:tc>
        <w:tc>
          <w:tcPr>
            <w:tcW w:w="70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1592</w:t>
            </w:r>
          </w:p>
        </w:tc>
        <w:tc>
          <w:tcPr>
            <w:tcW w:w="70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1580</w:t>
            </w:r>
          </w:p>
        </w:tc>
        <w:tc>
          <w:tcPr>
            <w:tcW w:w="801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1568</w:t>
            </w:r>
          </w:p>
        </w:tc>
        <w:tc>
          <w:tcPr>
            <w:tcW w:w="709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1556</w:t>
            </w:r>
          </w:p>
        </w:tc>
        <w:tc>
          <w:tcPr>
            <w:tcW w:w="769" w:type="dxa"/>
          </w:tcPr>
          <w:p w:rsidR="00C5648A" w:rsidRPr="000E6C5D" w:rsidRDefault="00C5648A" w:rsidP="007D3234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1544</w:t>
            </w:r>
          </w:p>
        </w:tc>
        <w:tc>
          <w:tcPr>
            <w:tcW w:w="709" w:type="dxa"/>
          </w:tcPr>
          <w:p w:rsidR="00C5648A" w:rsidRPr="000E6C5D" w:rsidRDefault="00C5648A" w:rsidP="007D3234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1532</w:t>
            </w:r>
          </w:p>
        </w:tc>
        <w:tc>
          <w:tcPr>
            <w:tcW w:w="854" w:type="dxa"/>
          </w:tcPr>
          <w:p w:rsidR="00C5648A" w:rsidRPr="000E6C5D" w:rsidRDefault="00C5648A" w:rsidP="007D3234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974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1134" w:type="dxa"/>
          </w:tcPr>
          <w:p w:rsidR="00C5648A" w:rsidRPr="00A760C4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2"/>
              </w:rPr>
            </w:pPr>
            <w:r w:rsidRPr="00A760C4">
              <w:rPr>
                <w:rFonts w:cs="Times New Roman"/>
                <w:bCs/>
                <w:color w:val="000000"/>
                <w:sz w:val="22"/>
              </w:rPr>
              <w:t>увели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чение ожидае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мой продол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житель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ности жизни до 78 лет к 2030 году и до 81 года к 2036 году, в том числе опере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жаю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щий рост показа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телей ожидае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 xml:space="preserve">мой </w:t>
            </w:r>
            <w:r w:rsidRPr="00A760C4">
              <w:rPr>
                <w:rFonts w:cs="Times New Roman"/>
                <w:bCs/>
                <w:color w:val="000000"/>
                <w:sz w:val="22"/>
              </w:rPr>
              <w:lastRenderedPageBreak/>
              <w:t>продол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житель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ности здоро</w:t>
            </w:r>
            <w:r w:rsidR="00F41834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вой жизни</w:t>
            </w:r>
          </w:p>
        </w:tc>
        <w:tc>
          <w:tcPr>
            <w:tcW w:w="993" w:type="dxa"/>
          </w:tcPr>
          <w:p w:rsidR="00C5648A" w:rsidRPr="000E6C5D" w:rsidRDefault="00C5648A" w:rsidP="007D32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-</w:t>
            </w:r>
          </w:p>
        </w:tc>
      </w:tr>
      <w:tr w:rsidR="00C5648A" w:rsidRPr="000E6C5D" w:rsidTr="00F41834">
        <w:trPr>
          <w:jc w:val="center"/>
        </w:trPr>
        <w:tc>
          <w:tcPr>
            <w:tcW w:w="15730" w:type="dxa"/>
            <w:gridSpan w:val="18"/>
          </w:tcPr>
          <w:p w:rsidR="00C5648A" w:rsidRPr="000E6C5D" w:rsidRDefault="00C5648A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Цель </w:t>
            </w:r>
            <w:r w:rsidR="00F41834">
              <w:rPr>
                <w:rFonts w:cs="Times New Roman"/>
                <w:bCs/>
                <w:color w:val="000000"/>
                <w:sz w:val="22"/>
              </w:rPr>
              <w:t>г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осударственной программы </w:t>
            </w:r>
            <w:r>
              <w:rPr>
                <w:rFonts w:cs="Times New Roman"/>
                <w:bCs/>
                <w:color w:val="000000"/>
                <w:sz w:val="22"/>
              </w:rPr>
              <w:t xml:space="preserve">–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снижение численности населения, погибшего и травмированного при ЧС природного и техногенного характера, за исключе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нием ЧС, вызванных биологической опасностью, пожара</w:t>
            </w:r>
            <w:r>
              <w:rPr>
                <w:rFonts w:cs="Times New Roman"/>
                <w:bCs/>
                <w:color w:val="000000"/>
                <w:sz w:val="22"/>
              </w:rPr>
              <w:t>х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и происшествия</w:t>
            </w:r>
            <w:r>
              <w:rPr>
                <w:rFonts w:cs="Times New Roman"/>
                <w:bCs/>
                <w:color w:val="000000"/>
                <w:sz w:val="22"/>
              </w:rPr>
              <w:t>х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на </w:t>
            </w:r>
            <w:r>
              <w:rPr>
                <w:rFonts w:cs="Times New Roman"/>
                <w:bCs/>
                <w:color w:val="000000"/>
                <w:sz w:val="22"/>
              </w:rPr>
              <w:t>водных объектах,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до 208 человек </w:t>
            </w:r>
            <w:r>
              <w:rPr>
                <w:rFonts w:cs="Times New Roman"/>
                <w:bCs/>
                <w:color w:val="000000"/>
                <w:sz w:val="22"/>
              </w:rPr>
              <w:t>к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2030 году</w:t>
            </w:r>
          </w:p>
        </w:tc>
      </w:tr>
      <w:tr w:rsidR="00F41834" w:rsidRPr="000E6C5D" w:rsidTr="00DD4A78">
        <w:trPr>
          <w:jc w:val="center"/>
        </w:trPr>
        <w:tc>
          <w:tcPr>
            <w:tcW w:w="579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2.</w:t>
            </w:r>
          </w:p>
        </w:tc>
        <w:tc>
          <w:tcPr>
            <w:tcW w:w="1561" w:type="dxa"/>
          </w:tcPr>
          <w:p w:rsidR="00F41834" w:rsidRPr="000E6C5D" w:rsidRDefault="00F41834" w:rsidP="00F41834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Численность населения, погибшего и трав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мирован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ного при ЧС при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родного и техногенного характера, за</w:t>
            </w:r>
            <w:r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исключе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нием ЧС, вызван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ных биологи-ческой опас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ностью, по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жара</w:t>
            </w:r>
            <w:r>
              <w:rPr>
                <w:rFonts w:cs="Times New Roman"/>
                <w:bCs/>
                <w:color w:val="000000"/>
                <w:sz w:val="22"/>
              </w:rPr>
              <w:t>х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и происшест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вия</w:t>
            </w:r>
            <w:r>
              <w:rPr>
                <w:rFonts w:cs="Times New Roman"/>
                <w:bCs/>
                <w:color w:val="000000"/>
                <w:sz w:val="22"/>
              </w:rPr>
              <w:t>х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на вод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ных объектах</w:t>
            </w:r>
          </w:p>
        </w:tc>
        <w:tc>
          <w:tcPr>
            <w:tcW w:w="974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ГП ЯО</w:t>
            </w:r>
          </w:p>
        </w:tc>
        <w:tc>
          <w:tcPr>
            <w:tcW w:w="1010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убыва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992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человек</w:t>
            </w:r>
          </w:p>
        </w:tc>
        <w:tc>
          <w:tcPr>
            <w:tcW w:w="836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224</w:t>
            </w:r>
          </w:p>
        </w:tc>
        <w:tc>
          <w:tcPr>
            <w:tcW w:w="708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709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220</w:t>
            </w:r>
          </w:p>
        </w:tc>
        <w:tc>
          <w:tcPr>
            <w:tcW w:w="709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218</w:t>
            </w:r>
          </w:p>
        </w:tc>
        <w:tc>
          <w:tcPr>
            <w:tcW w:w="709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216</w:t>
            </w:r>
          </w:p>
        </w:tc>
        <w:tc>
          <w:tcPr>
            <w:tcW w:w="801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214</w:t>
            </w:r>
          </w:p>
        </w:tc>
        <w:tc>
          <w:tcPr>
            <w:tcW w:w="709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212</w:t>
            </w:r>
          </w:p>
        </w:tc>
        <w:tc>
          <w:tcPr>
            <w:tcW w:w="769" w:type="dxa"/>
          </w:tcPr>
          <w:p w:rsidR="00F41834" w:rsidRPr="000E6C5D" w:rsidRDefault="00F41834" w:rsidP="00F41834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210</w:t>
            </w:r>
          </w:p>
        </w:tc>
        <w:tc>
          <w:tcPr>
            <w:tcW w:w="709" w:type="dxa"/>
          </w:tcPr>
          <w:p w:rsidR="00F41834" w:rsidRPr="000E6C5D" w:rsidRDefault="00F41834" w:rsidP="00F41834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208</w:t>
            </w:r>
          </w:p>
        </w:tc>
        <w:tc>
          <w:tcPr>
            <w:tcW w:w="854" w:type="dxa"/>
          </w:tcPr>
          <w:p w:rsidR="00F41834" w:rsidRPr="000E6C5D" w:rsidRDefault="00F41834" w:rsidP="00F41834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974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1134" w:type="dxa"/>
          </w:tcPr>
          <w:p w:rsidR="00F41834" w:rsidRPr="00A760C4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2"/>
              </w:rPr>
            </w:pPr>
            <w:r w:rsidRPr="00A760C4">
              <w:rPr>
                <w:rFonts w:cs="Times New Roman"/>
                <w:bCs/>
                <w:color w:val="000000"/>
                <w:sz w:val="22"/>
              </w:rPr>
              <w:t>увели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чение ожидае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мой продол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житель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ности жизни до 78 лет к 2030 году и до 81 года к 2036 году, в том числе опере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жаю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щий рост показа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телей ожидае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мой продол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житель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ности здоро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вой жизни</w:t>
            </w:r>
          </w:p>
        </w:tc>
        <w:tc>
          <w:tcPr>
            <w:tcW w:w="993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-</w:t>
            </w:r>
          </w:p>
        </w:tc>
      </w:tr>
      <w:tr w:rsidR="00C5648A" w:rsidRPr="000E6C5D" w:rsidTr="00F41834">
        <w:trPr>
          <w:jc w:val="center"/>
        </w:trPr>
        <w:tc>
          <w:tcPr>
            <w:tcW w:w="15730" w:type="dxa"/>
            <w:gridSpan w:val="18"/>
          </w:tcPr>
          <w:p w:rsidR="00C5648A" w:rsidRPr="000E6C5D" w:rsidRDefault="00C5648A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 xml:space="preserve">Цель </w:t>
            </w:r>
            <w:r w:rsidR="00F41834">
              <w:rPr>
                <w:rFonts w:cs="Times New Roman"/>
                <w:bCs/>
                <w:color w:val="000000"/>
                <w:sz w:val="22"/>
              </w:rPr>
              <w:t>г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осударственной программы </w:t>
            </w:r>
            <w:r>
              <w:rPr>
                <w:rFonts w:cs="Times New Roman"/>
                <w:bCs/>
                <w:color w:val="000000"/>
                <w:sz w:val="22"/>
              </w:rPr>
              <w:t xml:space="preserve">–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уменьшение суммы материального ущерба от ЧС природного и техногенного характера, за исключением ЧС, вызванных биологической опасностью, пожар</w:t>
            </w:r>
            <w:r>
              <w:rPr>
                <w:rFonts w:cs="Times New Roman"/>
                <w:bCs/>
                <w:color w:val="000000"/>
                <w:sz w:val="22"/>
              </w:rPr>
              <w:t xml:space="preserve">ов в зданиях и сооружениях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до 2</w:t>
            </w:r>
            <w:r>
              <w:rPr>
                <w:rFonts w:cs="Times New Roman"/>
                <w:bCs/>
                <w:color w:val="000000"/>
                <w:sz w:val="22"/>
              </w:rPr>
              <w:t>43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,28 млн рублей </w:t>
            </w:r>
            <w:r>
              <w:rPr>
                <w:rFonts w:cs="Times New Roman"/>
                <w:bCs/>
                <w:color w:val="000000"/>
                <w:sz w:val="22"/>
              </w:rPr>
              <w:t>к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2030 году</w:t>
            </w:r>
          </w:p>
        </w:tc>
      </w:tr>
      <w:tr w:rsidR="00F41834" w:rsidRPr="000E6C5D" w:rsidTr="00DD4A78">
        <w:trPr>
          <w:jc w:val="center"/>
        </w:trPr>
        <w:tc>
          <w:tcPr>
            <w:tcW w:w="579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3.</w:t>
            </w:r>
          </w:p>
        </w:tc>
        <w:tc>
          <w:tcPr>
            <w:tcW w:w="1561" w:type="dxa"/>
          </w:tcPr>
          <w:p w:rsidR="00F41834" w:rsidRPr="000E6C5D" w:rsidRDefault="00F41834" w:rsidP="00F41834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Сумма мате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риального ущерба от ЧС природного и техногенного характера, за</w:t>
            </w:r>
            <w:r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исключе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нием ЧС, вызван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ных биологи-ческой опас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ностью, по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жа</w:t>
            </w:r>
            <w:r>
              <w:rPr>
                <w:rFonts w:cs="Times New Roman"/>
                <w:bCs/>
                <w:color w:val="000000"/>
                <w:sz w:val="22"/>
              </w:rPr>
              <w:t>ров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в зда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ниях и со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оружениях</w:t>
            </w:r>
          </w:p>
        </w:tc>
        <w:tc>
          <w:tcPr>
            <w:tcW w:w="974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ГП ЯО</w:t>
            </w:r>
          </w:p>
        </w:tc>
        <w:tc>
          <w:tcPr>
            <w:tcW w:w="1010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убыва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992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млн руб.</w:t>
            </w:r>
          </w:p>
        </w:tc>
        <w:tc>
          <w:tcPr>
            <w:tcW w:w="836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326,64</w:t>
            </w:r>
          </w:p>
        </w:tc>
        <w:tc>
          <w:tcPr>
            <w:tcW w:w="708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709" w:type="dxa"/>
          </w:tcPr>
          <w:p w:rsidR="00F41834" w:rsidRPr="000E6C5D" w:rsidRDefault="00F41834" w:rsidP="00F41834">
            <w:pPr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305,80</w:t>
            </w:r>
          </w:p>
        </w:tc>
        <w:tc>
          <w:tcPr>
            <w:tcW w:w="709" w:type="dxa"/>
          </w:tcPr>
          <w:p w:rsidR="00F41834" w:rsidRPr="000E6C5D" w:rsidRDefault="00F41834" w:rsidP="00F41834">
            <w:pPr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295,38</w:t>
            </w:r>
          </w:p>
        </w:tc>
        <w:tc>
          <w:tcPr>
            <w:tcW w:w="709" w:type="dxa"/>
          </w:tcPr>
          <w:p w:rsidR="00F41834" w:rsidRPr="000E6C5D" w:rsidRDefault="00F41834" w:rsidP="00F41834">
            <w:pPr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284,96</w:t>
            </w:r>
          </w:p>
        </w:tc>
        <w:tc>
          <w:tcPr>
            <w:tcW w:w="801" w:type="dxa"/>
          </w:tcPr>
          <w:p w:rsidR="00F41834" w:rsidRPr="000E6C5D" w:rsidRDefault="00F41834" w:rsidP="00F41834">
            <w:pPr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274,54</w:t>
            </w:r>
          </w:p>
        </w:tc>
        <w:tc>
          <w:tcPr>
            <w:tcW w:w="709" w:type="dxa"/>
          </w:tcPr>
          <w:p w:rsidR="00F41834" w:rsidRPr="000E6C5D" w:rsidRDefault="00F41834" w:rsidP="00F41834">
            <w:pPr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264,12</w:t>
            </w:r>
          </w:p>
        </w:tc>
        <w:tc>
          <w:tcPr>
            <w:tcW w:w="769" w:type="dxa"/>
          </w:tcPr>
          <w:p w:rsidR="00F41834" w:rsidRPr="000E6C5D" w:rsidRDefault="00F41834" w:rsidP="00F41834">
            <w:pPr>
              <w:shd w:val="clear" w:color="auto" w:fill="FFFFFF"/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253,70</w:t>
            </w:r>
          </w:p>
        </w:tc>
        <w:tc>
          <w:tcPr>
            <w:tcW w:w="709" w:type="dxa"/>
          </w:tcPr>
          <w:p w:rsidR="00F41834" w:rsidRPr="000E6C5D" w:rsidRDefault="00F41834" w:rsidP="00F41834">
            <w:pPr>
              <w:shd w:val="clear" w:color="auto" w:fill="FFFFFF"/>
              <w:ind w:lef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243,28</w:t>
            </w:r>
          </w:p>
        </w:tc>
        <w:tc>
          <w:tcPr>
            <w:tcW w:w="854" w:type="dxa"/>
          </w:tcPr>
          <w:p w:rsidR="00F41834" w:rsidRPr="000E6C5D" w:rsidRDefault="00F41834" w:rsidP="00F41834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974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1134" w:type="dxa"/>
          </w:tcPr>
          <w:p w:rsidR="00F41834" w:rsidRPr="00A760C4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2"/>
              </w:rPr>
            </w:pPr>
            <w:r w:rsidRPr="00A760C4">
              <w:rPr>
                <w:rFonts w:cs="Times New Roman"/>
                <w:bCs/>
                <w:color w:val="000000"/>
                <w:sz w:val="22"/>
              </w:rPr>
              <w:t>увели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чение ожидае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мой продол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житель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ности жизни до 78 лет к 2030 году и до 81 года к 2036 году, в том числе опере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жаю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щий рост показа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телей ожидае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мой продол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житель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ности здоро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вой жизни</w:t>
            </w:r>
          </w:p>
        </w:tc>
        <w:tc>
          <w:tcPr>
            <w:tcW w:w="993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-</w:t>
            </w:r>
          </w:p>
        </w:tc>
      </w:tr>
      <w:tr w:rsidR="00C5648A" w:rsidRPr="000E6C5D" w:rsidTr="00F41834">
        <w:trPr>
          <w:jc w:val="center"/>
        </w:trPr>
        <w:tc>
          <w:tcPr>
            <w:tcW w:w="15730" w:type="dxa"/>
            <w:gridSpan w:val="18"/>
          </w:tcPr>
          <w:p w:rsidR="00C5648A" w:rsidRPr="000E6C5D" w:rsidRDefault="00C5648A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Цель </w:t>
            </w:r>
            <w:r w:rsidR="00F41834">
              <w:rPr>
                <w:rFonts w:cs="Times New Roman"/>
                <w:bCs/>
                <w:color w:val="000000"/>
                <w:sz w:val="22"/>
              </w:rPr>
              <w:t>г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осударственной программы </w:t>
            </w:r>
            <w:r>
              <w:rPr>
                <w:rFonts w:cs="Times New Roman"/>
                <w:bCs/>
                <w:color w:val="000000"/>
                <w:sz w:val="22"/>
              </w:rPr>
              <w:t xml:space="preserve">– 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 автоматизированном режиме до</w:t>
            </w:r>
            <w:r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67,6</w:t>
            </w:r>
            <w:r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процента </w:t>
            </w:r>
            <w:r>
              <w:rPr>
                <w:rFonts w:cs="Times New Roman"/>
                <w:bCs/>
                <w:color w:val="000000"/>
                <w:sz w:val="22"/>
              </w:rPr>
              <w:t>к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 xml:space="preserve"> 2030 году</w:t>
            </w:r>
          </w:p>
        </w:tc>
      </w:tr>
      <w:tr w:rsidR="00F41834" w:rsidRPr="000E6C5D" w:rsidTr="00DD4A78">
        <w:trPr>
          <w:jc w:val="center"/>
        </w:trPr>
        <w:tc>
          <w:tcPr>
            <w:tcW w:w="579" w:type="dxa"/>
            <w:shd w:val="clear" w:color="auto" w:fill="auto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4.</w:t>
            </w:r>
          </w:p>
        </w:tc>
        <w:tc>
          <w:tcPr>
            <w:tcW w:w="1561" w:type="dxa"/>
            <w:shd w:val="clear" w:color="auto" w:fill="auto"/>
          </w:tcPr>
          <w:p w:rsidR="00F41834" w:rsidRPr="000E6C5D" w:rsidRDefault="00F41834" w:rsidP="00F41834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Охват насе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ления опо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вещением об опасностях, возникающих при военных конфликтах или вслед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ствие этих конфликтов, а</w:t>
            </w:r>
            <w:r>
              <w:rPr>
                <w:rFonts w:cs="Times New Roman"/>
                <w:bCs/>
                <w:color w:val="000000"/>
                <w:sz w:val="22"/>
              </w:rPr>
              <w:t> </w:t>
            </w:r>
            <w:r w:rsidRPr="000E6C5D">
              <w:rPr>
                <w:rFonts w:cs="Times New Roman"/>
                <w:bCs/>
                <w:color w:val="000000"/>
                <w:sz w:val="22"/>
              </w:rPr>
              <w:t>также при ЧС природ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ного и техноген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ного характера, с ис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пользова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нием ин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новацион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ных технических средств в ав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то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матизиро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ванном режиме</w:t>
            </w:r>
          </w:p>
        </w:tc>
        <w:tc>
          <w:tcPr>
            <w:tcW w:w="974" w:type="dxa"/>
            <w:shd w:val="clear" w:color="auto" w:fill="auto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ГП ЯО</w:t>
            </w:r>
          </w:p>
        </w:tc>
        <w:tc>
          <w:tcPr>
            <w:tcW w:w="1010" w:type="dxa"/>
            <w:shd w:val="clear" w:color="auto" w:fill="auto"/>
          </w:tcPr>
          <w:p w:rsidR="00F41834" w:rsidRPr="000E6C5D" w:rsidRDefault="00F41834" w:rsidP="00F41834">
            <w:pPr>
              <w:ind w:left="-85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воз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раста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992" w:type="dxa"/>
            <w:shd w:val="clear" w:color="auto" w:fill="auto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процен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0E6C5D">
              <w:rPr>
                <w:rFonts w:cs="Times New Roman"/>
                <w:bCs/>
                <w:color w:val="000000"/>
                <w:sz w:val="22"/>
              </w:rPr>
              <w:t>т</w:t>
            </w:r>
            <w:r>
              <w:rPr>
                <w:rFonts w:cs="Times New Roman"/>
                <w:bCs/>
                <w:color w:val="000000"/>
                <w:sz w:val="22"/>
              </w:rPr>
              <w:t>ов</w:t>
            </w:r>
          </w:p>
        </w:tc>
        <w:tc>
          <w:tcPr>
            <w:tcW w:w="836" w:type="dxa"/>
            <w:shd w:val="clear" w:color="auto" w:fill="auto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57,7</w:t>
            </w:r>
          </w:p>
        </w:tc>
        <w:tc>
          <w:tcPr>
            <w:tcW w:w="708" w:type="dxa"/>
            <w:shd w:val="clear" w:color="auto" w:fill="auto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59,8</w:t>
            </w:r>
          </w:p>
        </w:tc>
        <w:tc>
          <w:tcPr>
            <w:tcW w:w="709" w:type="dxa"/>
            <w:shd w:val="clear" w:color="auto" w:fill="auto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61,1</w:t>
            </w:r>
          </w:p>
        </w:tc>
        <w:tc>
          <w:tcPr>
            <w:tcW w:w="709" w:type="dxa"/>
            <w:shd w:val="clear" w:color="auto" w:fill="auto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62,4</w:t>
            </w:r>
          </w:p>
        </w:tc>
        <w:tc>
          <w:tcPr>
            <w:tcW w:w="801" w:type="dxa"/>
            <w:shd w:val="clear" w:color="auto" w:fill="auto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63,7</w:t>
            </w:r>
          </w:p>
        </w:tc>
        <w:tc>
          <w:tcPr>
            <w:tcW w:w="709" w:type="dxa"/>
            <w:shd w:val="clear" w:color="auto" w:fill="auto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65,0</w:t>
            </w:r>
          </w:p>
        </w:tc>
        <w:tc>
          <w:tcPr>
            <w:tcW w:w="769" w:type="dxa"/>
          </w:tcPr>
          <w:p w:rsidR="00F41834" w:rsidRPr="000E6C5D" w:rsidRDefault="00F41834" w:rsidP="00F41834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66,3</w:t>
            </w:r>
          </w:p>
        </w:tc>
        <w:tc>
          <w:tcPr>
            <w:tcW w:w="709" w:type="dxa"/>
          </w:tcPr>
          <w:p w:rsidR="00F41834" w:rsidRPr="000E6C5D" w:rsidRDefault="00F41834" w:rsidP="00F41834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67,6</w:t>
            </w:r>
          </w:p>
        </w:tc>
        <w:tc>
          <w:tcPr>
            <w:tcW w:w="854" w:type="dxa"/>
            <w:shd w:val="clear" w:color="auto" w:fill="auto"/>
          </w:tcPr>
          <w:p w:rsidR="00F41834" w:rsidRPr="000E6C5D" w:rsidRDefault="00F41834" w:rsidP="00F41834">
            <w:pPr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974" w:type="dxa"/>
            <w:shd w:val="clear" w:color="auto" w:fill="auto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t>МРБ ЯО</w:t>
            </w:r>
          </w:p>
        </w:tc>
        <w:tc>
          <w:tcPr>
            <w:tcW w:w="1134" w:type="dxa"/>
            <w:shd w:val="clear" w:color="auto" w:fill="auto"/>
          </w:tcPr>
          <w:p w:rsidR="00F41834" w:rsidRPr="00A760C4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/>
                <w:sz w:val="22"/>
              </w:rPr>
            </w:pPr>
            <w:r w:rsidRPr="00A760C4">
              <w:rPr>
                <w:rFonts w:cs="Times New Roman"/>
                <w:bCs/>
                <w:color w:val="000000"/>
                <w:sz w:val="22"/>
              </w:rPr>
              <w:t>увели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 xml:space="preserve">чение </w:t>
            </w:r>
            <w:r w:rsidRPr="00A760C4">
              <w:rPr>
                <w:rFonts w:cs="Times New Roman"/>
                <w:bCs/>
                <w:color w:val="000000"/>
                <w:sz w:val="22"/>
              </w:rPr>
              <w:lastRenderedPageBreak/>
              <w:t>ожидае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мой продол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житель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ности жизни до 78 лет к 2030 году и до 81 года к 2036 году, в том числе опере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жаю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щий рост показа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телей ожидае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мой продол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житель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ности здоро</w:t>
            </w:r>
            <w:r>
              <w:rPr>
                <w:rFonts w:cs="Times New Roman"/>
                <w:bCs/>
                <w:color w:val="000000"/>
                <w:sz w:val="22"/>
              </w:rPr>
              <w:softHyphen/>
            </w:r>
            <w:r w:rsidRPr="00A760C4">
              <w:rPr>
                <w:rFonts w:cs="Times New Roman"/>
                <w:bCs/>
                <w:color w:val="000000"/>
                <w:sz w:val="22"/>
              </w:rPr>
              <w:t>вой жизни</w:t>
            </w:r>
          </w:p>
        </w:tc>
        <w:tc>
          <w:tcPr>
            <w:tcW w:w="993" w:type="dxa"/>
          </w:tcPr>
          <w:p w:rsidR="00F41834" w:rsidRPr="000E6C5D" w:rsidRDefault="00F41834" w:rsidP="00F41834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0E6C5D">
              <w:rPr>
                <w:rFonts w:cs="Times New Roman"/>
                <w:bCs/>
                <w:color w:val="000000"/>
                <w:sz w:val="22"/>
              </w:rPr>
              <w:lastRenderedPageBreak/>
              <w:t>-</w:t>
            </w:r>
          </w:p>
        </w:tc>
      </w:tr>
    </w:tbl>
    <w:p w:rsidR="00C5648A" w:rsidRPr="000E6C5D" w:rsidRDefault="00C5648A" w:rsidP="00C5648A">
      <w:pPr>
        <w:widowControl w:val="0"/>
        <w:jc w:val="both"/>
        <w:rPr>
          <w:rFonts w:cs="Times New Roman"/>
          <w:bCs/>
          <w:color w:val="000000"/>
          <w:szCs w:val="28"/>
          <w:lang w:eastAsia="ru-RU" w:bidi="ru-RU"/>
        </w:rPr>
      </w:pPr>
    </w:p>
    <w:p w:rsidR="00C5648A" w:rsidRPr="00A760C4" w:rsidRDefault="00C5648A" w:rsidP="0049544B">
      <w:pPr>
        <w:widowControl w:val="0"/>
        <w:jc w:val="both"/>
        <w:rPr>
          <w:rFonts w:cs="Times New Roman"/>
          <w:bCs/>
          <w:iCs/>
          <w:color w:val="000000"/>
          <w:szCs w:val="28"/>
          <w:lang w:eastAsia="ru-RU" w:bidi="ru-RU"/>
        </w:rPr>
      </w:pPr>
      <w:r w:rsidRPr="000E6C5D">
        <w:rPr>
          <w:rFonts w:cs="Times New Roman"/>
          <w:bCs/>
          <w:color w:val="000000"/>
          <w:szCs w:val="28"/>
          <w:lang w:eastAsia="ru-RU" w:bidi="ru-RU"/>
        </w:rPr>
        <w:t>* Государственная программа</w:t>
      </w:r>
      <w:r w:rsidR="0049544B">
        <w:rPr>
          <w:rFonts w:cs="Times New Roman"/>
          <w:bCs/>
          <w:color w:val="000000"/>
          <w:szCs w:val="28"/>
          <w:lang w:eastAsia="ru-RU" w:bidi="ru-RU"/>
        </w:rPr>
        <w:t xml:space="preserve"> Ярославской области «</w:t>
      </w:r>
      <w:r w:rsidR="0049544B" w:rsidRPr="0049544B">
        <w:rPr>
          <w:rFonts w:cs="Times New Roman"/>
          <w:bCs/>
          <w:color w:val="000000"/>
          <w:szCs w:val="28"/>
          <w:lang w:eastAsia="ru-RU" w:bidi="ru-RU"/>
        </w:rPr>
        <w:t>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</w:t>
      </w:r>
      <w:r w:rsidR="0049544B">
        <w:rPr>
          <w:rFonts w:cs="Times New Roman"/>
          <w:bCs/>
          <w:color w:val="000000"/>
          <w:szCs w:val="28"/>
          <w:lang w:eastAsia="ru-RU" w:bidi="ru-RU"/>
        </w:rPr>
        <w:t>»</w:t>
      </w:r>
      <w:r w:rsidRPr="000E6C5D">
        <w:rPr>
          <w:rFonts w:cs="Times New Roman"/>
          <w:bCs/>
          <w:iCs/>
          <w:color w:val="000000"/>
          <w:szCs w:val="28"/>
          <w:lang w:eastAsia="ru-RU" w:bidi="ru-RU"/>
        </w:rPr>
        <w:t xml:space="preserve">, утвержденная постановлением </w:t>
      </w:r>
      <w:r w:rsidRPr="00A760C4">
        <w:rPr>
          <w:rFonts w:cs="Times New Roman"/>
          <w:bCs/>
          <w:iCs/>
          <w:color w:val="000000"/>
          <w:szCs w:val="28"/>
          <w:lang w:eastAsia="ru-RU" w:bidi="ru-RU"/>
        </w:rPr>
        <w:t>Пр</w:t>
      </w:r>
      <w:r w:rsidR="0049544B">
        <w:rPr>
          <w:rFonts w:cs="Times New Roman"/>
          <w:bCs/>
          <w:iCs/>
          <w:color w:val="000000"/>
          <w:szCs w:val="28"/>
          <w:lang w:eastAsia="ru-RU" w:bidi="ru-RU"/>
        </w:rPr>
        <w:t xml:space="preserve">авительства Ярославской области от </w:t>
      </w:r>
      <w:r w:rsidR="0049544B" w:rsidRPr="0049544B">
        <w:rPr>
          <w:rFonts w:cs="Times New Roman"/>
          <w:bCs/>
          <w:iCs/>
          <w:color w:val="000000"/>
          <w:szCs w:val="28"/>
          <w:lang w:eastAsia="ru-RU" w:bidi="ru-RU"/>
        </w:rPr>
        <w:t xml:space="preserve">13.03.2024 </w:t>
      </w:r>
      <w:r w:rsidR="0049544B">
        <w:rPr>
          <w:rFonts w:cs="Times New Roman"/>
          <w:bCs/>
          <w:iCs/>
          <w:color w:val="000000"/>
          <w:szCs w:val="28"/>
          <w:lang w:eastAsia="ru-RU" w:bidi="ru-RU"/>
        </w:rPr>
        <w:t>№ </w:t>
      </w:r>
      <w:r w:rsidR="0049544B" w:rsidRPr="0049544B">
        <w:rPr>
          <w:rFonts w:cs="Times New Roman"/>
          <w:bCs/>
          <w:iCs/>
          <w:color w:val="000000"/>
          <w:szCs w:val="28"/>
          <w:lang w:eastAsia="ru-RU" w:bidi="ru-RU"/>
        </w:rPr>
        <w:t>279-п</w:t>
      </w:r>
    </w:p>
    <w:p w:rsidR="00C5648A" w:rsidRPr="00A760C4" w:rsidRDefault="00C5648A" w:rsidP="00C5648A">
      <w:pPr>
        <w:widowControl w:val="0"/>
        <w:jc w:val="both"/>
        <w:rPr>
          <w:rFonts w:cs="Times New Roman"/>
          <w:bCs/>
          <w:color w:val="000000"/>
          <w:szCs w:val="28"/>
          <w:lang w:eastAsia="ru-RU" w:bidi="ru-RU"/>
        </w:rPr>
      </w:pPr>
    </w:p>
    <w:bookmarkEnd w:id="2"/>
    <w:bookmarkEnd w:id="3"/>
    <w:p w:rsidR="00C5648A" w:rsidRPr="00A760C4" w:rsidRDefault="00C5648A" w:rsidP="00C5648A">
      <w:pPr>
        <w:pStyle w:val="20"/>
        <w:keepNext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  <w:r w:rsidRPr="00A760C4">
        <w:rPr>
          <w:b w:val="0"/>
        </w:rPr>
        <w:lastRenderedPageBreak/>
        <w:t xml:space="preserve">3. Структура </w:t>
      </w:r>
      <w:r w:rsidR="00F41834">
        <w:rPr>
          <w:b w:val="0"/>
        </w:rPr>
        <w:t>г</w:t>
      </w:r>
      <w:r w:rsidRPr="00A760C4">
        <w:rPr>
          <w:b w:val="0"/>
        </w:rPr>
        <w:t xml:space="preserve">осударственной программы </w:t>
      </w:r>
      <w:r w:rsidR="00A74545">
        <w:rPr>
          <w:b w:val="0"/>
        </w:rPr>
        <w:t>Ярославской области</w:t>
      </w:r>
    </w:p>
    <w:p w:rsidR="00C5648A" w:rsidRPr="00A760C4" w:rsidRDefault="00C5648A" w:rsidP="00C5648A">
      <w:pPr>
        <w:keepNext/>
        <w:widowControl w:val="0"/>
        <w:tabs>
          <w:tab w:val="left" w:pos="387"/>
        </w:tabs>
        <w:ind w:firstLine="0"/>
        <w:jc w:val="center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26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C5648A" w:rsidRPr="00A760C4" w:rsidTr="007D3234">
        <w:tc>
          <w:tcPr>
            <w:tcW w:w="992" w:type="dxa"/>
          </w:tcPr>
          <w:p w:rsidR="00C5648A" w:rsidRPr="00A760C4" w:rsidRDefault="00C5648A" w:rsidP="007D32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 xml:space="preserve">№ </w:t>
            </w:r>
          </w:p>
          <w:p w:rsidR="00C5648A" w:rsidRPr="00A760C4" w:rsidRDefault="00C5648A" w:rsidP="007D32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п/п</w:t>
            </w:r>
          </w:p>
        </w:tc>
        <w:tc>
          <w:tcPr>
            <w:tcW w:w="5939" w:type="dxa"/>
          </w:tcPr>
          <w:p w:rsidR="00C5648A" w:rsidRPr="00A760C4" w:rsidRDefault="00C5648A" w:rsidP="007D32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:rsidR="00C5648A" w:rsidRPr="00A760C4" w:rsidRDefault="00C5648A" w:rsidP="007D32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:rsidR="00C5648A" w:rsidRPr="00A760C4" w:rsidRDefault="00C5648A" w:rsidP="007D32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Связь с показателями</w:t>
            </w:r>
          </w:p>
        </w:tc>
      </w:tr>
    </w:tbl>
    <w:p w:rsidR="00C5648A" w:rsidRPr="00A760C4" w:rsidRDefault="00C5648A" w:rsidP="00C5648A">
      <w:pPr>
        <w:keepNext/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26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4"/>
        <w:gridCol w:w="4155"/>
        <w:gridCol w:w="3628"/>
      </w:tblGrid>
      <w:tr w:rsidR="00C5648A" w:rsidRPr="00A760C4" w:rsidTr="007D3234">
        <w:trPr>
          <w:trHeight w:val="20"/>
          <w:tblHeader/>
        </w:trPr>
        <w:tc>
          <w:tcPr>
            <w:tcW w:w="992" w:type="dxa"/>
          </w:tcPr>
          <w:p w:rsidR="00C5648A" w:rsidRPr="00A760C4" w:rsidRDefault="00C5648A" w:rsidP="007D32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5934" w:type="dxa"/>
          </w:tcPr>
          <w:p w:rsidR="00C5648A" w:rsidRPr="00A760C4" w:rsidRDefault="00C5648A" w:rsidP="007D32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4155" w:type="dxa"/>
          </w:tcPr>
          <w:p w:rsidR="00C5648A" w:rsidRPr="00A760C4" w:rsidRDefault="00C5648A" w:rsidP="007D32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3628" w:type="dxa"/>
          </w:tcPr>
          <w:p w:rsidR="00C5648A" w:rsidRPr="00A760C4" w:rsidRDefault="00C5648A" w:rsidP="007D32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</w:tr>
      <w:tr w:rsidR="00C5648A" w:rsidRPr="00A760C4" w:rsidTr="007D3234">
        <w:trPr>
          <w:trHeight w:val="20"/>
        </w:trPr>
        <w:tc>
          <w:tcPr>
            <w:tcW w:w="14709" w:type="dxa"/>
            <w:gridSpan w:val="4"/>
          </w:tcPr>
          <w:p w:rsidR="00C5648A" w:rsidRPr="00A760C4" w:rsidRDefault="00C5648A" w:rsidP="007D3234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1. Комплекс процессных мероприятий «Повышение безопасности жизнедеятельности населения»</w:t>
            </w:r>
          </w:p>
        </w:tc>
      </w:tr>
      <w:tr w:rsidR="00C5648A" w:rsidRPr="00A760C4" w:rsidTr="007D3234">
        <w:trPr>
          <w:trHeight w:val="20"/>
        </w:trPr>
        <w:tc>
          <w:tcPr>
            <w:tcW w:w="992" w:type="dxa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  <w:shd w:val="clear" w:color="auto" w:fill="auto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Ответственный за реализацию: МРБ ЯО</w:t>
            </w:r>
          </w:p>
        </w:tc>
        <w:tc>
          <w:tcPr>
            <w:tcW w:w="7783" w:type="dxa"/>
            <w:gridSpan w:val="2"/>
            <w:shd w:val="clear" w:color="auto" w:fill="auto"/>
          </w:tcPr>
          <w:p w:rsidR="00C5648A" w:rsidRPr="00A760C4" w:rsidRDefault="00C5648A" w:rsidP="0049544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C5648A" w:rsidRPr="00A760C4" w:rsidTr="007D3234">
        <w:trPr>
          <w:trHeight w:val="20"/>
        </w:trPr>
        <w:tc>
          <w:tcPr>
            <w:tcW w:w="992" w:type="dxa"/>
            <w:tcBorders>
              <w:bottom w:val="single" w:sz="4" w:space="0" w:color="auto"/>
            </w:tcBorders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1.1.</w:t>
            </w:r>
          </w:p>
        </w:tc>
        <w:tc>
          <w:tcPr>
            <w:tcW w:w="5934" w:type="dxa"/>
            <w:tcBorders>
              <w:bottom w:val="single" w:sz="4" w:space="0" w:color="auto"/>
            </w:tcBorders>
            <w:shd w:val="clear" w:color="auto" w:fill="auto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Развитие и модернизация материально-технической базы пожарно-спасательной службы</w:t>
            </w:r>
            <w:r w:rsidRPr="00A760C4">
              <w:t xml:space="preserve"> </w:t>
            </w:r>
            <w:r w:rsidRPr="00A760C4">
              <w:rPr>
                <w:sz w:val="24"/>
              </w:rPr>
              <w:t xml:space="preserve">Ярославской </w:t>
            </w:r>
            <w:r w:rsidRPr="00A760C4">
              <w:rPr>
                <w:rFonts w:cs="Times New Roman"/>
                <w:bCs/>
                <w:color w:val="000000"/>
                <w:sz w:val="24"/>
              </w:rPr>
              <w:t>области</w:t>
            </w:r>
          </w:p>
        </w:tc>
        <w:tc>
          <w:tcPr>
            <w:tcW w:w="4155" w:type="dxa"/>
            <w:tcBorders>
              <w:bottom w:val="single" w:sz="4" w:space="0" w:color="auto"/>
            </w:tcBorders>
            <w:shd w:val="clear" w:color="auto" w:fill="auto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обеспечено развитие материально-технической базы пожарно-спасательной службы Ярославской области</w:t>
            </w:r>
          </w:p>
        </w:tc>
        <w:tc>
          <w:tcPr>
            <w:tcW w:w="3628" w:type="dxa"/>
            <w:tcBorders>
              <w:bottom w:val="single" w:sz="4" w:space="0" w:color="auto"/>
            </w:tcBorders>
            <w:shd w:val="clear" w:color="auto" w:fill="auto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количество ЧС природного и техногенного характера, за исключением ЧС, вызванных биологической опасностью, пожаров в зданиях и сооружениях, происшествий на водных объектах</w:t>
            </w:r>
          </w:p>
        </w:tc>
      </w:tr>
      <w:tr w:rsidR="00C5648A" w:rsidRPr="00A760C4" w:rsidTr="007D3234">
        <w:trPr>
          <w:trHeight w:val="20"/>
        </w:trPr>
        <w:tc>
          <w:tcPr>
            <w:tcW w:w="992" w:type="dxa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1.2.</w:t>
            </w:r>
          </w:p>
        </w:tc>
        <w:tc>
          <w:tcPr>
            <w:tcW w:w="5934" w:type="dxa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Оказание поддержки бюджетным, автономным учреждениям и иным некоммерческим организациям</w:t>
            </w:r>
          </w:p>
        </w:tc>
        <w:tc>
          <w:tcPr>
            <w:tcW w:w="4155" w:type="dxa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обеспечена поддержка добровольных пожарных команд (дружин)</w:t>
            </w:r>
          </w:p>
        </w:tc>
        <w:tc>
          <w:tcPr>
            <w:tcW w:w="3628" w:type="dxa"/>
            <w:shd w:val="clear" w:color="auto" w:fill="auto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количество ЧС природного и техногенного характера, за исключением ЧС, вызванных биологической опасностью, пожаров в зданиях и сооружениях, происшествий на водных объектах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1.3.</w:t>
            </w:r>
          </w:p>
        </w:tc>
        <w:tc>
          <w:tcPr>
            <w:tcW w:w="5934" w:type="dxa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 xml:space="preserve">Обеспечение </w:t>
            </w:r>
            <w:proofErr w:type="spellStart"/>
            <w:r w:rsidRPr="00A760C4">
              <w:rPr>
                <w:rFonts w:cs="Times New Roman"/>
                <w:bCs/>
                <w:color w:val="000000"/>
                <w:sz w:val="24"/>
              </w:rPr>
              <w:t>межфункционального</w:t>
            </w:r>
            <w:proofErr w:type="spellEnd"/>
            <w:r w:rsidRPr="00A760C4">
              <w:rPr>
                <w:rFonts w:cs="Times New Roman"/>
                <w:bCs/>
                <w:color w:val="000000"/>
                <w:sz w:val="24"/>
              </w:rPr>
              <w:t xml:space="preserve"> и межтерриториального взаимодействия органов исполнительной власти Ярославской области и органов местного самоуправления Ярославской области в сфере повышения безопасности жизнедеятельности населения</w:t>
            </w:r>
          </w:p>
        </w:tc>
        <w:tc>
          <w:tcPr>
            <w:tcW w:w="4155" w:type="dxa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проведены областные конкурсы профессионального мастерства</w:t>
            </w:r>
          </w:p>
        </w:tc>
        <w:tc>
          <w:tcPr>
            <w:tcW w:w="3628" w:type="dxa"/>
            <w:shd w:val="clear" w:color="auto" w:fill="auto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численность населения, погибшего и травмированного при ЧС природного и техногенного характера, за исключением ЧС, вызванных биологической опасностью, пожарах и происшествиях на водных объектах</w:t>
            </w:r>
          </w:p>
        </w:tc>
      </w:tr>
      <w:tr w:rsidR="00C5648A" w:rsidRPr="0048362F" w:rsidTr="007D3234">
        <w:trPr>
          <w:trHeight w:val="20"/>
        </w:trPr>
        <w:tc>
          <w:tcPr>
            <w:tcW w:w="14709" w:type="dxa"/>
            <w:gridSpan w:val="4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2. Комплекс процессных мероприятий «Обеспечение безопасности граждан на водных объектах»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  <w:vMerge w:val="restart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Ответственный за реализацию: </w:t>
            </w:r>
            <w:r w:rsidRPr="0038438E">
              <w:rPr>
                <w:rFonts w:cs="Times New Roman"/>
                <w:bCs/>
                <w:color w:val="000000"/>
                <w:sz w:val="24"/>
              </w:rPr>
              <w:t>МРБ ЯО</w:t>
            </w:r>
          </w:p>
        </w:tc>
        <w:tc>
          <w:tcPr>
            <w:tcW w:w="7783" w:type="dxa"/>
            <w:gridSpan w:val="2"/>
          </w:tcPr>
          <w:p w:rsidR="00C5648A" w:rsidRPr="0048362F" w:rsidRDefault="00C5648A" w:rsidP="0049544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  <w:vMerge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Оказание поддержки для обеспечения безопасности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>граждан на водных объектах</w:t>
            </w:r>
          </w:p>
        </w:tc>
        <w:tc>
          <w:tcPr>
            <w:tcW w:w="4155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обеспечение укомплектованности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>спасательных постов</w:t>
            </w:r>
          </w:p>
        </w:tc>
        <w:tc>
          <w:tcPr>
            <w:tcW w:w="3628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численность населения,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>погибшего и травмированного при ЧС природного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техногенного характера, за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пожара</w:t>
            </w:r>
            <w:r>
              <w:rPr>
                <w:rFonts w:cs="Times New Roman"/>
                <w:bCs/>
                <w:color w:val="000000"/>
                <w:sz w:val="24"/>
              </w:rPr>
              <w:t xml:space="preserve">х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 происшествия</w:t>
            </w:r>
            <w:r>
              <w:rPr>
                <w:rFonts w:cs="Times New Roman"/>
                <w:bCs/>
                <w:color w:val="000000"/>
                <w:sz w:val="24"/>
              </w:rPr>
              <w:t>х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на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водных объектах</w:t>
            </w:r>
          </w:p>
        </w:tc>
      </w:tr>
      <w:tr w:rsidR="00C5648A" w:rsidRPr="0048362F" w:rsidTr="007D3234">
        <w:trPr>
          <w:trHeight w:val="20"/>
        </w:trPr>
        <w:tc>
          <w:tcPr>
            <w:tcW w:w="14709" w:type="dxa"/>
            <w:gridSpan w:val="4"/>
          </w:tcPr>
          <w:p w:rsidR="00C5648A" w:rsidRPr="0048362F" w:rsidRDefault="00C5648A" w:rsidP="007D3234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>3. Комплекс процессных мероприятий «Реализация государственной политики в области гражданской защиты и пожарной безопасности»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Ответственный за реализацию: </w:t>
            </w:r>
            <w:r w:rsidRPr="0038438E">
              <w:rPr>
                <w:rFonts w:cs="Times New Roman"/>
                <w:bCs/>
                <w:color w:val="000000"/>
                <w:sz w:val="24"/>
              </w:rPr>
              <w:t>МРБ ЯО</w:t>
            </w:r>
          </w:p>
        </w:tc>
        <w:tc>
          <w:tcPr>
            <w:tcW w:w="7783" w:type="dxa"/>
            <w:gridSpan w:val="2"/>
          </w:tcPr>
          <w:p w:rsidR="00C5648A" w:rsidRPr="0048362F" w:rsidRDefault="00C5648A" w:rsidP="0049544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3.1.</w:t>
            </w:r>
          </w:p>
        </w:tc>
        <w:tc>
          <w:tcPr>
            <w:tcW w:w="5934" w:type="dxa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4155" w:type="dxa"/>
            <w:shd w:val="clear" w:color="auto" w:fill="auto"/>
          </w:tcPr>
          <w:p w:rsidR="00C5648A" w:rsidRPr="00A760C4" w:rsidRDefault="00C5648A" w:rsidP="007D3234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готовность подразделений противопожарной службы Ярославской области к реагированию на чрезвычайные ситуации и происшествия</w:t>
            </w:r>
          </w:p>
        </w:tc>
        <w:tc>
          <w:tcPr>
            <w:tcW w:w="3628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сумма материального ущерба от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ЧС природного и техногенного характера, за</w:t>
            </w:r>
            <w:r>
              <w:rPr>
                <w:rFonts w:cs="Times New Roman"/>
                <w:bCs/>
                <w:color w:val="000000"/>
                <w:sz w:val="24"/>
                <w:lang w:val="en-US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</w:t>
            </w:r>
            <w:r>
              <w:rPr>
                <w:rFonts w:cs="Times New Roman"/>
                <w:bCs/>
                <w:color w:val="000000"/>
                <w:sz w:val="24"/>
              </w:rPr>
              <w:t>ов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в зданиях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сооружениях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3.2.</w:t>
            </w:r>
          </w:p>
        </w:tc>
        <w:tc>
          <w:tcPr>
            <w:tcW w:w="5934" w:type="dxa"/>
          </w:tcPr>
          <w:p w:rsidR="00C5648A" w:rsidRPr="00A760C4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4155" w:type="dxa"/>
            <w:shd w:val="clear" w:color="auto" w:fill="auto"/>
          </w:tcPr>
          <w:p w:rsidR="00C5648A" w:rsidRPr="00A760C4" w:rsidRDefault="00C5648A" w:rsidP="007D3234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A760C4">
              <w:rPr>
                <w:rFonts w:cs="Times New Roman"/>
                <w:bCs/>
                <w:color w:val="000000"/>
                <w:sz w:val="24"/>
              </w:rPr>
              <w:t>готовность аварийно-спасательных подразделений Ярославской области к реагированию на чрезвычайные ситуации и происшествия</w:t>
            </w:r>
          </w:p>
        </w:tc>
        <w:tc>
          <w:tcPr>
            <w:tcW w:w="3628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22134">
              <w:rPr>
                <w:rFonts w:cs="Times New Roman"/>
                <w:bCs/>
                <w:color w:val="000000"/>
                <w:sz w:val="24"/>
              </w:rPr>
              <w:t>численность населения, погибшего и травмированного при ЧС природного и техногенного характера, за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22134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пожарах и происшествиях на водных объектах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3.</w:t>
            </w:r>
            <w:r>
              <w:rPr>
                <w:rFonts w:cs="Times New Roman"/>
                <w:bCs/>
                <w:color w:val="000000"/>
                <w:sz w:val="24"/>
              </w:rPr>
              <w:t>3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.</w:t>
            </w:r>
          </w:p>
        </w:tc>
        <w:tc>
          <w:tcPr>
            <w:tcW w:w="5934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4155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реализация дополнительных профессиональных образовательных программ (повышение квалификации) в части обучения должностных лиц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специалистов </w:t>
            </w:r>
            <w:r>
              <w:rPr>
                <w:rFonts w:cs="Times New Roman"/>
                <w:bCs/>
                <w:color w:val="000000"/>
                <w:sz w:val="24"/>
              </w:rPr>
              <w:t>ГО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, органов управления и сил единой государственной системы предупреждения и ликвидации </w:t>
            </w:r>
            <w:r>
              <w:rPr>
                <w:rFonts w:cs="Times New Roman"/>
                <w:bCs/>
                <w:color w:val="000000"/>
                <w:sz w:val="24"/>
              </w:rPr>
              <w:t>ЧС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, 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>должностных лиц государственных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муниципальных органов</w:t>
            </w:r>
          </w:p>
        </w:tc>
        <w:tc>
          <w:tcPr>
            <w:tcW w:w="3628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lastRenderedPageBreak/>
              <w:t>численность населения, погибшего и травмированного при ЧС природного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техногенного характера, за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пожара</w:t>
            </w:r>
            <w:r>
              <w:rPr>
                <w:rFonts w:cs="Times New Roman"/>
                <w:bCs/>
                <w:color w:val="000000"/>
                <w:sz w:val="24"/>
              </w:rPr>
              <w:t>х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и происшествия</w:t>
            </w:r>
            <w:r>
              <w:rPr>
                <w:rFonts w:cs="Times New Roman"/>
                <w:bCs/>
                <w:color w:val="000000"/>
                <w:sz w:val="24"/>
              </w:rPr>
              <w:t>х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на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водных объектах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3.4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.</w:t>
            </w:r>
          </w:p>
        </w:tc>
        <w:tc>
          <w:tcPr>
            <w:tcW w:w="5934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E70FDA">
              <w:rPr>
                <w:rFonts w:cs="Times New Roman"/>
                <w:bCs/>
                <w:color w:val="000000"/>
                <w:sz w:val="24"/>
              </w:rPr>
              <w:t>Обеспечение деятельности подведомственных учреждений в сфере хранения</w:t>
            </w:r>
            <w:r w:rsidR="00E70FDA" w:rsidRPr="00E70FDA">
              <w:rPr>
                <w:rFonts w:cs="Times New Roman"/>
                <w:bCs/>
                <w:color w:val="000000"/>
                <w:sz w:val="24"/>
              </w:rPr>
              <w:t xml:space="preserve"> и восполнения</w:t>
            </w:r>
            <w:r w:rsidRPr="00E70FDA">
              <w:rPr>
                <w:rFonts w:cs="Times New Roman"/>
                <w:bCs/>
                <w:color w:val="000000"/>
                <w:sz w:val="24"/>
              </w:rPr>
              <w:t xml:space="preserve"> запасов имущества ГО</w:t>
            </w:r>
          </w:p>
        </w:tc>
        <w:tc>
          <w:tcPr>
            <w:tcW w:w="4155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хранение запасов имущества </w:t>
            </w:r>
            <w:r>
              <w:rPr>
                <w:rFonts w:cs="Times New Roman"/>
                <w:bCs/>
                <w:color w:val="000000"/>
                <w:sz w:val="24"/>
              </w:rPr>
              <w:t>ГО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и восполнение средств индивидуальной защиты, приборов химической разведки и дозиметрического контроля в объеме выделенного лимита бюджетных обязательств</w:t>
            </w:r>
          </w:p>
        </w:tc>
        <w:tc>
          <w:tcPr>
            <w:tcW w:w="3628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численность населения, погибшего и травмированного при ЧС природного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техногенного характера, за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исключением ЧС, вызванных биологической опасностью, пожар</w:t>
            </w:r>
            <w:r>
              <w:rPr>
                <w:rFonts w:cs="Times New Roman"/>
                <w:bCs/>
                <w:color w:val="000000"/>
                <w:sz w:val="24"/>
              </w:rPr>
              <w:t>ах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и происшеств</w:t>
            </w:r>
            <w:r>
              <w:rPr>
                <w:rFonts w:cs="Times New Roman"/>
                <w:bCs/>
                <w:color w:val="000000"/>
                <w:sz w:val="24"/>
              </w:rPr>
              <w:t>иях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на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водных объектах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3.</w:t>
            </w:r>
            <w:r>
              <w:rPr>
                <w:rFonts w:cs="Times New Roman"/>
                <w:bCs/>
                <w:color w:val="000000"/>
                <w:sz w:val="24"/>
              </w:rPr>
              <w:t>5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.</w:t>
            </w:r>
          </w:p>
        </w:tc>
        <w:tc>
          <w:tcPr>
            <w:tcW w:w="5934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Мероприятия по поддерж</w:t>
            </w:r>
            <w:r>
              <w:rPr>
                <w:rFonts w:cs="Times New Roman"/>
                <w:bCs/>
                <w:color w:val="000000"/>
                <w:sz w:val="24"/>
              </w:rPr>
              <w:t>анию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4155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бесперебойное функционирование технических средств оповещения</w:t>
            </w:r>
          </w:p>
        </w:tc>
        <w:tc>
          <w:tcPr>
            <w:tcW w:w="3628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охват населения оповещением об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опасностях, возникающих при военных конфликтах или вследствие этих конфликтов, 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также при ЧС природного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техногенного характера, с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использованием инновационных технических средств в автоматизированном режиме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>
              <w:rPr>
                <w:rFonts w:cs="Times New Roman"/>
                <w:bCs/>
                <w:color w:val="000000"/>
                <w:sz w:val="24"/>
              </w:rPr>
              <w:t>3.6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.</w:t>
            </w:r>
          </w:p>
        </w:tc>
        <w:tc>
          <w:tcPr>
            <w:tcW w:w="5934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Обеспечение деятельности подведомственных учреждений</w:t>
            </w:r>
          </w:p>
        </w:tc>
        <w:tc>
          <w:tcPr>
            <w:tcW w:w="4155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обеспечение бесперебойного функционирования регионального центра обмена информацией, оповещения и информирования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системы обеспечения вызова экстренных оперативных служб по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единому номеру «112»</w:t>
            </w:r>
          </w:p>
        </w:tc>
        <w:tc>
          <w:tcPr>
            <w:tcW w:w="3628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охват населения оповещением об опасностях, возникающих при военных конфликтах или вследствие этих конфликтов, 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также при ЧС природного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техногенного характера, с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использованием инновационных технических средств в автоматизированном режиме</w:t>
            </w:r>
          </w:p>
        </w:tc>
      </w:tr>
      <w:tr w:rsidR="00C5648A" w:rsidRPr="0048362F" w:rsidTr="007D3234">
        <w:trPr>
          <w:trHeight w:val="20"/>
        </w:trPr>
        <w:tc>
          <w:tcPr>
            <w:tcW w:w="14709" w:type="dxa"/>
            <w:gridSpan w:val="4"/>
            <w:shd w:val="clear" w:color="auto" w:fill="auto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4. Комплекс процессных мероприятий «Развитие региональной системы оповещения Ярославской области»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  <w:vMerge w:val="restart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  <w:shd w:val="clear" w:color="auto" w:fill="auto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Ответственный за реализацию: </w:t>
            </w:r>
            <w:r w:rsidRPr="0038438E">
              <w:rPr>
                <w:rFonts w:cs="Times New Roman"/>
                <w:bCs/>
                <w:color w:val="000000"/>
                <w:sz w:val="24"/>
              </w:rPr>
              <w:t>МРБ ЯО</w:t>
            </w:r>
          </w:p>
        </w:tc>
        <w:tc>
          <w:tcPr>
            <w:tcW w:w="7783" w:type="dxa"/>
            <w:gridSpan w:val="2"/>
            <w:shd w:val="clear" w:color="auto" w:fill="auto"/>
          </w:tcPr>
          <w:p w:rsidR="00C5648A" w:rsidRPr="0048362F" w:rsidRDefault="00C5648A" w:rsidP="0049544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C5648A" w:rsidRPr="0048362F" w:rsidTr="007D3234">
        <w:trPr>
          <w:trHeight w:val="20"/>
        </w:trPr>
        <w:tc>
          <w:tcPr>
            <w:tcW w:w="992" w:type="dxa"/>
            <w:vMerge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934" w:type="dxa"/>
            <w:shd w:val="clear" w:color="auto" w:fill="auto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4155" w:type="dxa"/>
            <w:shd w:val="clear" w:color="auto" w:fill="auto"/>
          </w:tcPr>
          <w:p w:rsidR="00C5648A" w:rsidRPr="0048362F" w:rsidRDefault="00C5648A" w:rsidP="0049544B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модернизация и оснащение </w:t>
            </w:r>
            <w:r w:rsidR="0049544B">
              <w:rPr>
                <w:rFonts w:cs="Times New Roman"/>
                <w:bCs/>
                <w:color w:val="000000"/>
                <w:sz w:val="24"/>
              </w:rPr>
              <w:t>региональной системы оповещения Ярославской области</w:t>
            </w:r>
          </w:p>
        </w:tc>
        <w:tc>
          <w:tcPr>
            <w:tcW w:w="3628" w:type="dxa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  <w:highlight w:val="green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охват населения оповещением об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опасностях, возникающих при военных конфликтах или вследствие этих конфликтов, а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также при ЧС природного и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техногенного характера, с</w:t>
            </w:r>
            <w:r>
              <w:rPr>
                <w:rFonts w:cs="Times New Roman"/>
                <w:bCs/>
                <w:color w:val="000000"/>
                <w:sz w:val="24"/>
              </w:rPr>
              <w:t> 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использованием инновационных технических средств в автоматизированном режиме</w:t>
            </w:r>
          </w:p>
        </w:tc>
      </w:tr>
    </w:tbl>
    <w:p w:rsidR="00C5648A" w:rsidRDefault="00C5648A" w:rsidP="00C5648A">
      <w:pPr>
        <w:pStyle w:val="20"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</w:p>
    <w:p w:rsidR="00C5648A" w:rsidRDefault="00C5648A" w:rsidP="00C5648A">
      <w:pPr>
        <w:pStyle w:val="20"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  <w:r>
        <w:rPr>
          <w:b w:val="0"/>
        </w:rPr>
        <w:t>4</w:t>
      </w:r>
      <w:r w:rsidRPr="00F61D76">
        <w:rPr>
          <w:b w:val="0"/>
        </w:rPr>
        <w:t xml:space="preserve">. Финансовое обеспечение </w:t>
      </w:r>
      <w:r w:rsidR="00F41834">
        <w:rPr>
          <w:b w:val="0"/>
        </w:rPr>
        <w:t>г</w:t>
      </w:r>
      <w:r w:rsidRPr="00F61D76">
        <w:rPr>
          <w:b w:val="0"/>
        </w:rPr>
        <w:t>осударственной программы</w:t>
      </w:r>
      <w:r>
        <w:rPr>
          <w:b w:val="0"/>
        </w:rPr>
        <w:t xml:space="preserve"> </w:t>
      </w:r>
      <w:r w:rsidR="00785A64">
        <w:rPr>
          <w:b w:val="0"/>
        </w:rPr>
        <w:t>Ярославской области</w:t>
      </w:r>
    </w:p>
    <w:p w:rsidR="00F41834" w:rsidRDefault="00F41834" w:rsidP="00C5648A">
      <w:pPr>
        <w:pStyle w:val="20"/>
        <w:shd w:val="clear" w:color="auto" w:fill="auto"/>
        <w:tabs>
          <w:tab w:val="left" w:pos="387"/>
        </w:tabs>
        <w:spacing w:after="0"/>
        <w:outlineLvl w:val="9"/>
        <w:rPr>
          <w:b w:val="0"/>
        </w:rPr>
      </w:pPr>
    </w:p>
    <w:p w:rsidR="00C5648A" w:rsidRPr="0048362F" w:rsidRDefault="00C5648A" w:rsidP="00C5648A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27"/>
        <w:tblW w:w="5000" w:type="pct"/>
        <w:tblLook w:val="04A0" w:firstRow="1" w:lastRow="0" w:firstColumn="1" w:lastColumn="0" w:noHBand="0" w:noVBand="1"/>
      </w:tblPr>
      <w:tblGrid>
        <w:gridCol w:w="4817"/>
        <w:gridCol w:w="1278"/>
        <w:gridCol w:w="1275"/>
        <w:gridCol w:w="1275"/>
        <w:gridCol w:w="1133"/>
        <w:gridCol w:w="1136"/>
        <w:gridCol w:w="1275"/>
        <w:gridCol w:w="1133"/>
        <w:gridCol w:w="1238"/>
      </w:tblGrid>
      <w:tr w:rsidR="00C5648A" w:rsidRPr="0048362F" w:rsidTr="00C5037E">
        <w:tc>
          <w:tcPr>
            <w:tcW w:w="1654" w:type="pct"/>
            <w:vMerge w:val="restart"/>
          </w:tcPr>
          <w:p w:rsidR="00C5648A" w:rsidRPr="0048362F" w:rsidRDefault="00C5648A" w:rsidP="00C25D6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bookmarkStart w:id="4" w:name="OLE_LINK1"/>
            <w:r w:rsidRPr="0048362F">
              <w:rPr>
                <w:rFonts w:cs="Times New Roman"/>
                <w:bCs/>
                <w:color w:val="000000"/>
                <w:sz w:val="24"/>
              </w:rPr>
              <w:t xml:space="preserve">Наименование </w:t>
            </w:r>
            <w:r w:rsidR="00C25D6C">
              <w:rPr>
                <w:rFonts w:cs="Times New Roman"/>
                <w:bCs/>
                <w:color w:val="000000"/>
                <w:sz w:val="24"/>
              </w:rPr>
              <w:t>г</w:t>
            </w:r>
            <w:bookmarkStart w:id="5" w:name="_GoBack"/>
            <w:bookmarkEnd w:id="5"/>
            <w:r w:rsidRPr="0048362F">
              <w:rPr>
                <w:rFonts w:cs="Times New Roman"/>
                <w:bCs/>
                <w:color w:val="000000"/>
                <w:sz w:val="24"/>
              </w:rPr>
              <w:t>осударственной программы</w:t>
            </w:r>
            <w:r w:rsidR="000333FB">
              <w:rPr>
                <w:rFonts w:cs="Times New Roman"/>
                <w:bCs/>
                <w:color w:val="000000"/>
                <w:sz w:val="24"/>
              </w:rPr>
              <w:t xml:space="preserve"> Ярослав</w:t>
            </w:r>
            <w:r w:rsidR="00C25D6C">
              <w:rPr>
                <w:rFonts w:cs="Times New Roman"/>
                <w:bCs/>
                <w:color w:val="000000"/>
                <w:sz w:val="24"/>
              </w:rPr>
              <w:t>с</w:t>
            </w:r>
            <w:r w:rsidR="000333FB">
              <w:rPr>
                <w:rFonts w:cs="Times New Roman"/>
                <w:bCs/>
                <w:color w:val="000000"/>
                <w:sz w:val="24"/>
              </w:rPr>
              <w:t>кой области</w:t>
            </w:r>
            <w:r w:rsidRPr="0048362F">
              <w:rPr>
                <w:rFonts w:cs="Times New Roman"/>
                <w:bCs/>
                <w:color w:val="000000"/>
                <w:sz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3346" w:type="pct"/>
            <w:gridSpan w:val="8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C5037E" w:rsidRPr="0048362F" w:rsidTr="00C5037E">
        <w:tc>
          <w:tcPr>
            <w:tcW w:w="1654" w:type="pct"/>
            <w:vMerge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439" w:type="pct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2024</w:t>
            </w:r>
          </w:p>
        </w:tc>
        <w:tc>
          <w:tcPr>
            <w:tcW w:w="438" w:type="pct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2025</w:t>
            </w:r>
          </w:p>
        </w:tc>
        <w:tc>
          <w:tcPr>
            <w:tcW w:w="438" w:type="pct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2026</w:t>
            </w:r>
          </w:p>
        </w:tc>
        <w:tc>
          <w:tcPr>
            <w:tcW w:w="389" w:type="pct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2027</w:t>
            </w:r>
          </w:p>
        </w:tc>
        <w:tc>
          <w:tcPr>
            <w:tcW w:w="390" w:type="pct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2028</w:t>
            </w:r>
          </w:p>
        </w:tc>
        <w:tc>
          <w:tcPr>
            <w:tcW w:w="438" w:type="pct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2029</w:t>
            </w:r>
          </w:p>
        </w:tc>
        <w:tc>
          <w:tcPr>
            <w:tcW w:w="389" w:type="pct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2030</w:t>
            </w:r>
          </w:p>
        </w:tc>
        <w:tc>
          <w:tcPr>
            <w:tcW w:w="426" w:type="pct"/>
          </w:tcPr>
          <w:p w:rsidR="00C5648A" w:rsidRPr="0048362F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8362F">
              <w:rPr>
                <w:rFonts w:cs="Times New Roman"/>
                <w:bCs/>
                <w:color w:val="000000"/>
                <w:sz w:val="24"/>
              </w:rPr>
              <w:t>всего</w:t>
            </w:r>
          </w:p>
        </w:tc>
      </w:tr>
    </w:tbl>
    <w:p w:rsidR="00C5648A" w:rsidRPr="0048362F" w:rsidRDefault="00C5648A" w:rsidP="00C5648A">
      <w:pPr>
        <w:widowControl w:val="0"/>
        <w:ind w:firstLine="0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Style w:val="27"/>
        <w:tblW w:w="5000" w:type="pct"/>
        <w:tblLook w:val="04A0" w:firstRow="1" w:lastRow="0" w:firstColumn="1" w:lastColumn="0" w:noHBand="0" w:noVBand="1"/>
      </w:tblPr>
      <w:tblGrid>
        <w:gridCol w:w="4816"/>
        <w:gridCol w:w="1278"/>
        <w:gridCol w:w="1275"/>
        <w:gridCol w:w="1275"/>
        <w:gridCol w:w="1133"/>
        <w:gridCol w:w="1136"/>
        <w:gridCol w:w="1275"/>
        <w:gridCol w:w="1136"/>
        <w:gridCol w:w="1236"/>
      </w:tblGrid>
      <w:tr w:rsidR="00C5037E" w:rsidRPr="004B5E57" w:rsidTr="00C5037E">
        <w:trPr>
          <w:tblHeader/>
        </w:trPr>
        <w:tc>
          <w:tcPr>
            <w:tcW w:w="1654" w:type="pct"/>
          </w:tcPr>
          <w:p w:rsidR="00C5648A" w:rsidRPr="004B5E57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439" w:type="pct"/>
          </w:tcPr>
          <w:p w:rsidR="00C5648A" w:rsidRPr="004B5E57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438" w:type="pct"/>
          </w:tcPr>
          <w:p w:rsidR="00C5648A" w:rsidRPr="004B5E57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438" w:type="pct"/>
          </w:tcPr>
          <w:p w:rsidR="00C5648A" w:rsidRPr="004B5E57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389" w:type="pct"/>
          </w:tcPr>
          <w:p w:rsidR="00C5648A" w:rsidRPr="004B5E57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390" w:type="pct"/>
          </w:tcPr>
          <w:p w:rsidR="00C5648A" w:rsidRPr="004B5E57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438" w:type="pct"/>
          </w:tcPr>
          <w:p w:rsidR="00C5648A" w:rsidRPr="004B5E57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390" w:type="pct"/>
          </w:tcPr>
          <w:p w:rsidR="00C5648A" w:rsidRPr="004B5E57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425" w:type="pct"/>
          </w:tcPr>
          <w:p w:rsidR="00C5648A" w:rsidRPr="004B5E57" w:rsidRDefault="00C5648A" w:rsidP="007D3234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</w:tr>
      <w:tr w:rsidR="00C5037E" w:rsidRPr="004B5E57" w:rsidTr="00C5037E">
        <w:tc>
          <w:tcPr>
            <w:tcW w:w="1654" w:type="pct"/>
          </w:tcPr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Государственная программа Ярославской области – всего</w:t>
            </w:r>
          </w:p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9" w:type="pct"/>
          </w:tcPr>
          <w:p w:rsidR="00D44CF0" w:rsidRPr="00C5037E" w:rsidRDefault="00D44CF0" w:rsidP="00C5037E">
            <w:pPr>
              <w:ind w:firstLine="0"/>
              <w:jc w:val="center"/>
              <w:rPr>
                <w:rFonts w:cs="Times New Roman"/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903189,8</w:t>
            </w:r>
          </w:p>
        </w:tc>
        <w:tc>
          <w:tcPr>
            <w:tcW w:w="438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938763,4</w:t>
            </w:r>
          </w:p>
        </w:tc>
        <w:tc>
          <w:tcPr>
            <w:tcW w:w="438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908062,8</w:t>
            </w:r>
          </w:p>
        </w:tc>
        <w:tc>
          <w:tcPr>
            <w:tcW w:w="389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901110,3</w:t>
            </w:r>
          </w:p>
        </w:tc>
        <w:tc>
          <w:tcPr>
            <w:tcW w:w="390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853144,1</w:t>
            </w:r>
          </w:p>
        </w:tc>
        <w:tc>
          <w:tcPr>
            <w:tcW w:w="438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853144,1</w:t>
            </w:r>
          </w:p>
        </w:tc>
        <w:tc>
          <w:tcPr>
            <w:tcW w:w="390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853144,1</w:t>
            </w:r>
          </w:p>
        </w:tc>
        <w:tc>
          <w:tcPr>
            <w:tcW w:w="425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6210558,6</w:t>
            </w:r>
          </w:p>
        </w:tc>
      </w:tr>
      <w:tr w:rsidR="00C5037E" w:rsidRPr="004B5E57" w:rsidTr="00C5037E">
        <w:trPr>
          <w:trHeight w:val="58"/>
        </w:trPr>
        <w:tc>
          <w:tcPr>
            <w:tcW w:w="1654" w:type="pct"/>
          </w:tcPr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9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903049,8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938623,4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907922,8</w:t>
            </w:r>
          </w:p>
        </w:tc>
        <w:tc>
          <w:tcPr>
            <w:tcW w:w="38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900970,3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853004,1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853004,1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853004,1</w:t>
            </w:r>
          </w:p>
        </w:tc>
        <w:tc>
          <w:tcPr>
            <w:tcW w:w="425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6209578,6</w:t>
            </w:r>
          </w:p>
        </w:tc>
      </w:tr>
      <w:tr w:rsidR="00C5037E" w:rsidRPr="004B5E57" w:rsidTr="00C5037E">
        <w:trPr>
          <w:trHeight w:val="58"/>
        </w:trPr>
        <w:tc>
          <w:tcPr>
            <w:tcW w:w="1654" w:type="pct"/>
          </w:tcPr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439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38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425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980,0</w:t>
            </w:r>
          </w:p>
        </w:tc>
      </w:tr>
      <w:tr w:rsidR="00C5037E" w:rsidRPr="004B5E57" w:rsidTr="00C5037E">
        <w:tc>
          <w:tcPr>
            <w:tcW w:w="1654" w:type="pct"/>
          </w:tcPr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«Повышение безопасности жизнедеятельности населения» – всего</w:t>
            </w:r>
          </w:p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9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17451,2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38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425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27577,4</w:t>
            </w:r>
          </w:p>
        </w:tc>
      </w:tr>
      <w:tr w:rsidR="00C5037E" w:rsidRPr="004B5E57" w:rsidTr="00C5037E">
        <w:tc>
          <w:tcPr>
            <w:tcW w:w="1654" w:type="pct"/>
          </w:tcPr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9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17451,2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38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1687,7</w:t>
            </w:r>
          </w:p>
        </w:tc>
        <w:tc>
          <w:tcPr>
            <w:tcW w:w="425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27577,4</w:t>
            </w:r>
          </w:p>
        </w:tc>
      </w:tr>
      <w:tr w:rsidR="00C5037E" w:rsidRPr="004B5E57" w:rsidTr="00C5037E">
        <w:tc>
          <w:tcPr>
            <w:tcW w:w="1654" w:type="pct"/>
          </w:tcPr>
          <w:p w:rsidR="00D44CF0" w:rsidRPr="004B5E57" w:rsidRDefault="00D44CF0" w:rsidP="00D44CF0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«Обеспечение безопасности граждан на</w:t>
            </w:r>
            <w:r w:rsidRPr="004B5E57">
              <w:rPr>
                <w:rFonts w:cs="Times New Roman"/>
                <w:bCs/>
                <w:color w:val="000000"/>
                <w:sz w:val="24"/>
                <w:lang w:val="en-US"/>
              </w:rPr>
              <w:t> </w:t>
            </w:r>
            <w:r w:rsidRPr="004B5E57">
              <w:rPr>
                <w:rFonts w:cs="Times New Roman"/>
                <w:bCs/>
                <w:color w:val="000000"/>
                <w:sz w:val="24"/>
              </w:rPr>
              <w:t>водных объектах»</w:t>
            </w:r>
            <w:r w:rsidRPr="004B5E57">
              <w:rPr>
                <w:rFonts w:cs="Times New Roman"/>
                <w:b/>
                <w:bCs/>
                <w:color w:val="000000"/>
                <w:sz w:val="24"/>
              </w:rPr>
              <w:t xml:space="preserve"> </w:t>
            </w:r>
            <w:r w:rsidRPr="004B5E57">
              <w:rPr>
                <w:rFonts w:cs="Times New Roman"/>
                <w:bCs/>
                <w:color w:val="000000"/>
                <w:sz w:val="24"/>
              </w:rPr>
              <w:t>– всего</w:t>
            </w:r>
          </w:p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lastRenderedPageBreak/>
              <w:t>в том числе:</w:t>
            </w:r>
          </w:p>
        </w:tc>
        <w:tc>
          <w:tcPr>
            <w:tcW w:w="439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lastRenderedPageBreak/>
              <w:t>1055,4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280,0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280,0</w:t>
            </w:r>
          </w:p>
        </w:tc>
        <w:tc>
          <w:tcPr>
            <w:tcW w:w="38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280,0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280,0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280,0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280,0</w:t>
            </w:r>
          </w:p>
        </w:tc>
        <w:tc>
          <w:tcPr>
            <w:tcW w:w="425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2735,4</w:t>
            </w:r>
          </w:p>
        </w:tc>
      </w:tr>
      <w:tr w:rsidR="00C5037E" w:rsidRPr="004B5E57" w:rsidTr="00C5037E">
        <w:tc>
          <w:tcPr>
            <w:tcW w:w="1654" w:type="pct"/>
          </w:tcPr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915,4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38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425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1755,4</w:t>
            </w:r>
          </w:p>
        </w:tc>
      </w:tr>
      <w:tr w:rsidR="00C5037E" w:rsidRPr="004B5E57" w:rsidTr="00C5037E">
        <w:tc>
          <w:tcPr>
            <w:tcW w:w="1654" w:type="pct"/>
          </w:tcPr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- местные бюджеты</w:t>
            </w:r>
          </w:p>
        </w:tc>
        <w:tc>
          <w:tcPr>
            <w:tcW w:w="43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38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140,0</w:t>
            </w:r>
          </w:p>
        </w:tc>
        <w:tc>
          <w:tcPr>
            <w:tcW w:w="425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980,0</w:t>
            </w:r>
          </w:p>
        </w:tc>
      </w:tr>
      <w:tr w:rsidR="00C5037E" w:rsidRPr="004B5E57" w:rsidTr="00C5037E">
        <w:tc>
          <w:tcPr>
            <w:tcW w:w="1654" w:type="pct"/>
          </w:tcPr>
          <w:p w:rsidR="00D44CF0" w:rsidRPr="004B5E57" w:rsidRDefault="00D44CF0" w:rsidP="00D44CF0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«Реализация государственной политики в</w:t>
            </w:r>
            <w:r w:rsidRPr="004B5E57">
              <w:rPr>
                <w:rFonts w:cs="Times New Roman"/>
                <w:bCs/>
                <w:color w:val="000000"/>
                <w:sz w:val="24"/>
                <w:lang w:val="en-US"/>
              </w:rPr>
              <w:t> </w:t>
            </w:r>
            <w:r w:rsidRPr="004B5E57">
              <w:rPr>
                <w:rFonts w:cs="Times New Roman"/>
                <w:bCs/>
                <w:color w:val="000000"/>
                <w:sz w:val="24"/>
              </w:rPr>
              <w:t>области гражданской защиты и пожарной безопасности» – всего</w:t>
            </w:r>
          </w:p>
          <w:p w:rsidR="00D44CF0" w:rsidRPr="004B5E57" w:rsidRDefault="00D44CF0" w:rsidP="00D44CF0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9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877686,2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930795,7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904095,1</w:t>
            </w:r>
          </w:p>
        </w:tc>
        <w:tc>
          <w:tcPr>
            <w:tcW w:w="38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897142,6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849176,4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849176,4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849176,4</w:t>
            </w:r>
          </w:p>
        </w:tc>
        <w:tc>
          <w:tcPr>
            <w:tcW w:w="425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6157248,8</w:t>
            </w:r>
          </w:p>
        </w:tc>
      </w:tr>
      <w:tr w:rsidR="00C5037E" w:rsidRPr="004B5E57" w:rsidTr="00C5037E">
        <w:tc>
          <w:tcPr>
            <w:tcW w:w="1654" w:type="pct"/>
          </w:tcPr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9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877686,2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930795,7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904095,1</w:t>
            </w:r>
          </w:p>
        </w:tc>
        <w:tc>
          <w:tcPr>
            <w:tcW w:w="38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897142,6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849176,4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849176,4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849176,4</w:t>
            </w:r>
          </w:p>
        </w:tc>
        <w:tc>
          <w:tcPr>
            <w:tcW w:w="425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6157248,8</w:t>
            </w:r>
          </w:p>
        </w:tc>
      </w:tr>
      <w:tr w:rsidR="00C5037E" w:rsidRPr="004B5E57" w:rsidTr="00C5037E">
        <w:tc>
          <w:tcPr>
            <w:tcW w:w="1654" w:type="pct"/>
          </w:tcPr>
          <w:p w:rsidR="00D44CF0" w:rsidRPr="004B5E57" w:rsidRDefault="00D44CF0" w:rsidP="00D44CF0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«Развитие региональной системы оповещения Ярославской области»</w:t>
            </w:r>
            <w:r w:rsidRPr="004B5E57">
              <w:rPr>
                <w:rFonts w:cs="Times New Roman"/>
                <w:b/>
                <w:bCs/>
                <w:color w:val="000000"/>
                <w:sz w:val="24"/>
              </w:rPr>
              <w:t xml:space="preserve"> </w:t>
            </w:r>
            <w:r w:rsidRPr="004B5E57">
              <w:rPr>
                <w:rFonts w:cs="Times New Roman"/>
                <w:bCs/>
                <w:color w:val="000000"/>
                <w:sz w:val="24"/>
              </w:rPr>
              <w:t>– всего</w:t>
            </w:r>
          </w:p>
          <w:p w:rsidR="00D44CF0" w:rsidRPr="004B5E57" w:rsidRDefault="00D44CF0" w:rsidP="00D44CF0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439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6997,0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6000,0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2000,0</w:t>
            </w:r>
          </w:p>
        </w:tc>
        <w:tc>
          <w:tcPr>
            <w:tcW w:w="38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2000,0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2000,0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2000,0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2000,0</w:t>
            </w:r>
          </w:p>
        </w:tc>
        <w:tc>
          <w:tcPr>
            <w:tcW w:w="425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22997,0</w:t>
            </w:r>
          </w:p>
        </w:tc>
      </w:tr>
      <w:tr w:rsidR="00C5037E" w:rsidRPr="0048362F" w:rsidTr="00C5037E">
        <w:tc>
          <w:tcPr>
            <w:tcW w:w="1654" w:type="pct"/>
          </w:tcPr>
          <w:p w:rsidR="00D44CF0" w:rsidRPr="004B5E57" w:rsidRDefault="00D44CF0" w:rsidP="00D44CF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4B5E57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439" w:type="pct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6997,0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6000,0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2000,0</w:t>
            </w:r>
          </w:p>
        </w:tc>
        <w:tc>
          <w:tcPr>
            <w:tcW w:w="389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2000,0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2000,0</w:t>
            </w:r>
          </w:p>
        </w:tc>
        <w:tc>
          <w:tcPr>
            <w:tcW w:w="438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2000,0</w:t>
            </w:r>
          </w:p>
        </w:tc>
        <w:tc>
          <w:tcPr>
            <w:tcW w:w="390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2000,0</w:t>
            </w:r>
          </w:p>
        </w:tc>
        <w:tc>
          <w:tcPr>
            <w:tcW w:w="425" w:type="pct"/>
            <w:shd w:val="clear" w:color="auto" w:fill="auto"/>
          </w:tcPr>
          <w:p w:rsidR="00D44CF0" w:rsidRPr="00C5037E" w:rsidRDefault="00D44CF0" w:rsidP="00C5037E">
            <w:pPr>
              <w:ind w:firstLine="0"/>
              <w:jc w:val="center"/>
              <w:rPr>
                <w:color w:val="000000"/>
                <w:sz w:val="24"/>
              </w:rPr>
            </w:pPr>
            <w:r w:rsidRPr="00C5037E">
              <w:rPr>
                <w:color w:val="000000"/>
                <w:sz w:val="24"/>
              </w:rPr>
              <w:t>22997,0</w:t>
            </w:r>
          </w:p>
        </w:tc>
      </w:tr>
      <w:bookmarkEnd w:id="4"/>
    </w:tbl>
    <w:p w:rsidR="00C5648A" w:rsidRPr="0048362F" w:rsidRDefault="00C5648A" w:rsidP="00C5648A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:rsidR="00C5648A" w:rsidRPr="0048362F" w:rsidRDefault="00C5648A" w:rsidP="00C5648A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48362F">
        <w:rPr>
          <w:rFonts w:cs="Times New Roman"/>
          <w:bCs/>
          <w:color w:val="000000"/>
          <w:szCs w:val="28"/>
          <w:lang w:eastAsia="ru-RU" w:bidi="ru-RU"/>
        </w:rPr>
        <w:t>Список используемых сокращений</w:t>
      </w:r>
    </w:p>
    <w:p w:rsidR="00C5648A" w:rsidRPr="0048362F" w:rsidRDefault="00C5648A" w:rsidP="00C5648A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:rsidR="0049544B" w:rsidRDefault="0049544B" w:rsidP="00C5648A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>
        <w:rPr>
          <w:rFonts w:cs="Times New Roman"/>
          <w:bCs/>
          <w:color w:val="000000"/>
          <w:szCs w:val="28"/>
          <w:lang w:eastAsia="ru-RU" w:bidi="ru-RU"/>
        </w:rPr>
        <w:t>ГО – гражданская оборона</w:t>
      </w:r>
    </w:p>
    <w:p w:rsidR="00C5648A" w:rsidRDefault="00C5648A" w:rsidP="00C5648A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48362F">
        <w:rPr>
          <w:rFonts w:cs="Times New Roman"/>
          <w:bCs/>
          <w:color w:val="000000"/>
          <w:szCs w:val="28"/>
          <w:lang w:eastAsia="ru-RU" w:bidi="ru-RU"/>
        </w:rPr>
        <w:t>ГП ЯО – государственная программа Ярославской области</w:t>
      </w:r>
    </w:p>
    <w:p w:rsidR="00C40297" w:rsidRPr="0048362F" w:rsidRDefault="00C40297" w:rsidP="00C5648A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>
        <w:rPr>
          <w:rFonts w:cs="Times New Roman"/>
          <w:bCs/>
          <w:color w:val="000000"/>
          <w:szCs w:val="28"/>
          <w:lang w:eastAsia="ru-RU" w:bidi="ru-RU"/>
        </w:rPr>
        <w:t xml:space="preserve">МРБ </w:t>
      </w:r>
      <w:r w:rsidR="00DD4A78">
        <w:rPr>
          <w:rFonts w:cs="Times New Roman"/>
          <w:bCs/>
          <w:color w:val="000000"/>
          <w:szCs w:val="28"/>
          <w:lang w:eastAsia="ru-RU" w:bidi="ru-RU"/>
        </w:rPr>
        <w:t xml:space="preserve">ЯО </w:t>
      </w:r>
      <w:r>
        <w:rPr>
          <w:rFonts w:cs="Times New Roman"/>
          <w:bCs/>
          <w:color w:val="000000"/>
          <w:szCs w:val="28"/>
          <w:lang w:eastAsia="ru-RU" w:bidi="ru-RU"/>
        </w:rPr>
        <w:t>– министерство региональной безопасности Ярославской области</w:t>
      </w:r>
    </w:p>
    <w:p w:rsidR="00C5648A" w:rsidRDefault="00C5648A" w:rsidP="00C5648A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48362F">
        <w:rPr>
          <w:rFonts w:cs="Times New Roman"/>
          <w:bCs/>
          <w:color w:val="000000"/>
          <w:szCs w:val="28"/>
          <w:lang w:eastAsia="ru-RU" w:bidi="ru-RU"/>
        </w:rPr>
        <w:t>ОКЕИ – Общероссийский классификатор единиц измерения</w:t>
      </w:r>
    </w:p>
    <w:p w:rsidR="0049544B" w:rsidRPr="0048362F" w:rsidRDefault="0049544B" w:rsidP="00C5648A">
      <w:pPr>
        <w:widowControl w:val="0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>
        <w:rPr>
          <w:rFonts w:cs="Times New Roman"/>
          <w:bCs/>
          <w:color w:val="000000"/>
          <w:szCs w:val="28"/>
          <w:lang w:eastAsia="ru-RU" w:bidi="ru-RU"/>
        </w:rPr>
        <w:t>ЧС – чрезвычайная ситуация</w:t>
      </w:r>
    </w:p>
    <w:p w:rsidR="004B7A5B" w:rsidRDefault="004B7A5B"/>
    <w:sectPr w:rsidR="004B7A5B" w:rsidSect="00C564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4B8" w:rsidRDefault="00A254B8">
      <w:r>
        <w:separator/>
      </w:r>
    </w:p>
  </w:endnote>
  <w:endnote w:type="continuationSeparator" w:id="0">
    <w:p w:rsidR="00A254B8" w:rsidRDefault="00A2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2"/>
      <w:gridCol w:w="4858"/>
    </w:tblGrid>
    <w:tr w:rsidR="00B51497" w:rsidTr="00102D16">
      <w:tc>
        <w:tcPr>
          <w:tcW w:w="3333" w:type="pct"/>
          <w:shd w:val="clear" w:color="auto" w:fill="auto"/>
        </w:tcPr>
        <w:p w:rsidR="00B51497" w:rsidRPr="00102D16" w:rsidRDefault="00C25D6C" w:rsidP="00102D16">
          <w:pPr>
            <w:pStyle w:val="a3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:rsidR="00B51497" w:rsidRPr="00102D16" w:rsidRDefault="00C25D6C" w:rsidP="00F87E3A">
          <w:pPr>
            <w:pStyle w:val="a3"/>
            <w:ind w:firstLine="0"/>
            <w:jc w:val="center"/>
            <w:rPr>
              <w:rFonts w:cs="Times New Roman"/>
              <w:color w:val="808080"/>
              <w:sz w:val="18"/>
            </w:rPr>
          </w:pPr>
        </w:p>
      </w:tc>
    </w:tr>
  </w:tbl>
  <w:p w:rsidR="00B51497" w:rsidRPr="00102D16" w:rsidRDefault="00C25D6C" w:rsidP="00102D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4B8" w:rsidRDefault="00A254B8">
      <w:r>
        <w:separator/>
      </w:r>
    </w:p>
  </w:footnote>
  <w:footnote w:type="continuationSeparator" w:id="0">
    <w:p w:rsidR="00A254B8" w:rsidRDefault="00A25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5336643"/>
      <w:docPartObj>
        <w:docPartGallery w:val="Page Numbers (Top of Page)"/>
        <w:docPartUnique/>
      </w:docPartObj>
    </w:sdtPr>
    <w:sdtEndPr/>
    <w:sdtContent>
      <w:p w:rsidR="00F87E3A" w:rsidRDefault="00F87E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D6C">
          <w:rPr>
            <w:noProof/>
          </w:rPr>
          <w:t>10</w:t>
        </w:r>
        <w:r>
          <w:fldChar w:fldCharType="end"/>
        </w:r>
      </w:p>
    </w:sdtContent>
  </w:sdt>
  <w:p w:rsidR="00F87E3A" w:rsidRDefault="00F87E3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E3A" w:rsidRDefault="00F87E3A">
    <w:pPr>
      <w:pStyle w:val="a6"/>
      <w:jc w:val="center"/>
    </w:pPr>
  </w:p>
  <w:p w:rsidR="00F87E3A" w:rsidRDefault="00F87E3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8B9"/>
    <w:rsid w:val="0002000A"/>
    <w:rsid w:val="000333FB"/>
    <w:rsid w:val="0003459F"/>
    <w:rsid w:val="0005502C"/>
    <w:rsid w:val="00073310"/>
    <w:rsid w:val="00090B0E"/>
    <w:rsid w:val="0009145D"/>
    <w:rsid w:val="000A4046"/>
    <w:rsid w:val="000B3F8C"/>
    <w:rsid w:val="000B56A8"/>
    <w:rsid w:val="00112009"/>
    <w:rsid w:val="00126551"/>
    <w:rsid w:val="001303EE"/>
    <w:rsid w:val="0014347A"/>
    <w:rsid w:val="001572F4"/>
    <w:rsid w:val="001C502D"/>
    <w:rsid w:val="001F4FCE"/>
    <w:rsid w:val="002279BD"/>
    <w:rsid w:val="0023093E"/>
    <w:rsid w:val="002340EA"/>
    <w:rsid w:val="00242390"/>
    <w:rsid w:val="002B38CB"/>
    <w:rsid w:val="002C21EF"/>
    <w:rsid w:val="002C3FB9"/>
    <w:rsid w:val="002C70BD"/>
    <w:rsid w:val="003024FD"/>
    <w:rsid w:val="003457FF"/>
    <w:rsid w:val="0036723F"/>
    <w:rsid w:val="00381627"/>
    <w:rsid w:val="00391F56"/>
    <w:rsid w:val="003B3067"/>
    <w:rsid w:val="00400989"/>
    <w:rsid w:val="004168DA"/>
    <w:rsid w:val="00441538"/>
    <w:rsid w:val="0045078A"/>
    <w:rsid w:val="00461AA0"/>
    <w:rsid w:val="00484B6E"/>
    <w:rsid w:val="0049544B"/>
    <w:rsid w:val="004B5E57"/>
    <w:rsid w:val="004B7A5B"/>
    <w:rsid w:val="00523B3C"/>
    <w:rsid w:val="00523C27"/>
    <w:rsid w:val="00550767"/>
    <w:rsid w:val="00551CCB"/>
    <w:rsid w:val="00566BD7"/>
    <w:rsid w:val="00590938"/>
    <w:rsid w:val="00671E72"/>
    <w:rsid w:val="00692A2A"/>
    <w:rsid w:val="006C0923"/>
    <w:rsid w:val="0072179F"/>
    <w:rsid w:val="00732107"/>
    <w:rsid w:val="00734D02"/>
    <w:rsid w:val="007613D3"/>
    <w:rsid w:val="00773D01"/>
    <w:rsid w:val="00782174"/>
    <w:rsid w:val="00785A64"/>
    <w:rsid w:val="0078703E"/>
    <w:rsid w:val="007C5FEF"/>
    <w:rsid w:val="0083294A"/>
    <w:rsid w:val="00855A61"/>
    <w:rsid w:val="0085613B"/>
    <w:rsid w:val="008570B7"/>
    <w:rsid w:val="008A11E1"/>
    <w:rsid w:val="008E1916"/>
    <w:rsid w:val="008F68F6"/>
    <w:rsid w:val="0092049C"/>
    <w:rsid w:val="009351E3"/>
    <w:rsid w:val="0093716A"/>
    <w:rsid w:val="00953640"/>
    <w:rsid w:val="00966841"/>
    <w:rsid w:val="00991339"/>
    <w:rsid w:val="009A1E32"/>
    <w:rsid w:val="009B143E"/>
    <w:rsid w:val="009D0599"/>
    <w:rsid w:val="00A100D4"/>
    <w:rsid w:val="00A254B8"/>
    <w:rsid w:val="00A31048"/>
    <w:rsid w:val="00A40F69"/>
    <w:rsid w:val="00A43DEF"/>
    <w:rsid w:val="00A62AC1"/>
    <w:rsid w:val="00A710B2"/>
    <w:rsid w:val="00A74545"/>
    <w:rsid w:val="00A964CF"/>
    <w:rsid w:val="00AA38CE"/>
    <w:rsid w:val="00AC603F"/>
    <w:rsid w:val="00B12F2E"/>
    <w:rsid w:val="00B157D0"/>
    <w:rsid w:val="00B3045B"/>
    <w:rsid w:val="00B51E7B"/>
    <w:rsid w:val="00B57EC5"/>
    <w:rsid w:val="00B6446A"/>
    <w:rsid w:val="00B728D4"/>
    <w:rsid w:val="00B7318D"/>
    <w:rsid w:val="00B84DB5"/>
    <w:rsid w:val="00B96C42"/>
    <w:rsid w:val="00BA687F"/>
    <w:rsid w:val="00C0448A"/>
    <w:rsid w:val="00C25D6C"/>
    <w:rsid w:val="00C40297"/>
    <w:rsid w:val="00C5037E"/>
    <w:rsid w:val="00C5648A"/>
    <w:rsid w:val="00C60E7D"/>
    <w:rsid w:val="00D10295"/>
    <w:rsid w:val="00D333E8"/>
    <w:rsid w:val="00D44CF0"/>
    <w:rsid w:val="00D53515"/>
    <w:rsid w:val="00D75C57"/>
    <w:rsid w:val="00D75CB5"/>
    <w:rsid w:val="00D9639C"/>
    <w:rsid w:val="00DB6106"/>
    <w:rsid w:val="00DC6A75"/>
    <w:rsid w:val="00DD4A78"/>
    <w:rsid w:val="00E13EF3"/>
    <w:rsid w:val="00E31765"/>
    <w:rsid w:val="00E40296"/>
    <w:rsid w:val="00E70FDA"/>
    <w:rsid w:val="00E72FA5"/>
    <w:rsid w:val="00ED5787"/>
    <w:rsid w:val="00EE18B9"/>
    <w:rsid w:val="00EE36F1"/>
    <w:rsid w:val="00EF09C8"/>
    <w:rsid w:val="00EF796C"/>
    <w:rsid w:val="00F33B69"/>
    <w:rsid w:val="00F41834"/>
    <w:rsid w:val="00F47C0E"/>
    <w:rsid w:val="00F52A46"/>
    <w:rsid w:val="00F76462"/>
    <w:rsid w:val="00F87E3A"/>
    <w:rsid w:val="00FD1B5A"/>
    <w:rsid w:val="00FE5826"/>
    <w:rsid w:val="00FE68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70CBA"/>
  <w15:chartTrackingRefBased/>
  <w15:docId w15:val="{CE9EB221-6586-4618-967E-F1B6465C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48A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5648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5648A"/>
    <w:rPr>
      <w:rFonts w:ascii="Times New Roman" w:eastAsia="Times New Roman" w:hAnsi="Times New Roman" w:cs="Calibri"/>
      <w:sz w:val="28"/>
    </w:rPr>
  </w:style>
  <w:style w:type="character" w:customStyle="1" w:styleId="2">
    <w:name w:val="Заголовок №2_"/>
    <w:basedOn w:val="a0"/>
    <w:link w:val="20"/>
    <w:rsid w:val="00C5648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C5648A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24">
    <w:name w:val="Сетка таблицы24"/>
    <w:basedOn w:val="a1"/>
    <w:next w:val="a5"/>
    <w:uiPriority w:val="59"/>
    <w:rsid w:val="00C5648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5"/>
    <w:uiPriority w:val="59"/>
    <w:rsid w:val="00C5648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5"/>
    <w:uiPriority w:val="59"/>
    <w:rsid w:val="00C5648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5"/>
    <w:uiPriority w:val="59"/>
    <w:rsid w:val="00C5648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C56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644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446A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F736E-6344-4E3B-85E2-33A00853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2020</Words>
  <Characters>11519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Колесова Юлия Дмитриевна</dc:creator>
  <cp:keywords/>
  <dc:description/>
  <cp:lastModifiedBy>Петухова Юлия Сергеевна</cp:lastModifiedBy>
  <cp:revision>8</cp:revision>
  <dcterms:created xsi:type="dcterms:W3CDTF">2024-10-17T07:14:00Z</dcterms:created>
  <dcterms:modified xsi:type="dcterms:W3CDTF">2024-10-31T10:49:00Z</dcterms:modified>
</cp:coreProperties>
</file>