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D7" w:rsidRPr="00017DE9" w:rsidRDefault="00EA2ED7" w:rsidP="004E420F">
      <w:pPr>
        <w:ind w:left="5670"/>
        <w:jc w:val="right"/>
        <w:rPr>
          <w:sz w:val="28"/>
          <w:szCs w:val="28"/>
        </w:rPr>
      </w:pPr>
      <w:r w:rsidRPr="00017DE9">
        <w:rPr>
          <w:sz w:val="28"/>
          <w:szCs w:val="28"/>
        </w:rPr>
        <w:t>Приложение 1</w:t>
      </w:r>
    </w:p>
    <w:p w:rsidR="00EA2ED7" w:rsidRPr="00017DE9" w:rsidRDefault="00EA2ED7" w:rsidP="004E420F">
      <w:pPr>
        <w:ind w:left="5670"/>
        <w:jc w:val="right"/>
        <w:rPr>
          <w:sz w:val="28"/>
          <w:szCs w:val="28"/>
        </w:rPr>
      </w:pPr>
      <w:r w:rsidRPr="00017DE9">
        <w:rPr>
          <w:sz w:val="28"/>
          <w:szCs w:val="28"/>
        </w:rPr>
        <w:t>к Закону Ярославской области</w:t>
      </w:r>
    </w:p>
    <w:p w:rsidR="0082514A" w:rsidRPr="0082514A" w:rsidRDefault="0082514A" w:rsidP="0082514A">
      <w:pPr>
        <w:jc w:val="right"/>
        <w:rPr>
          <w:sz w:val="28"/>
        </w:rPr>
      </w:pPr>
      <w:r w:rsidRPr="0082514A">
        <w:rPr>
          <w:sz w:val="28"/>
        </w:rPr>
        <w:t>от 25.12.2014 № 8</w:t>
      </w:r>
      <w:r w:rsidRPr="0082514A">
        <w:rPr>
          <w:sz w:val="28"/>
        </w:rPr>
        <w:t>6</w:t>
      </w:r>
      <w:r w:rsidRPr="0082514A">
        <w:rPr>
          <w:sz w:val="28"/>
        </w:rPr>
        <w:t>-з</w:t>
      </w:r>
    </w:p>
    <w:p w:rsidR="00EA2ED7" w:rsidRDefault="00EA2ED7" w:rsidP="00EA2ED7">
      <w:pPr>
        <w:jc w:val="center"/>
        <w:rPr>
          <w:b/>
          <w:sz w:val="28"/>
          <w:szCs w:val="28"/>
        </w:rPr>
      </w:pPr>
    </w:p>
    <w:p w:rsidR="00B745FB" w:rsidRPr="00017DE9" w:rsidRDefault="00B745FB" w:rsidP="00EA2ED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A2ED7" w:rsidRPr="00017DE9" w:rsidRDefault="00EA2ED7" w:rsidP="00EA2ED7">
      <w:pPr>
        <w:jc w:val="center"/>
        <w:rPr>
          <w:b/>
          <w:sz w:val="28"/>
          <w:szCs w:val="28"/>
        </w:rPr>
      </w:pPr>
      <w:r w:rsidRPr="00017DE9">
        <w:rPr>
          <w:b/>
          <w:sz w:val="28"/>
          <w:szCs w:val="28"/>
        </w:rPr>
        <w:t>Перечень главных администраторов доходов бюджета</w:t>
      </w:r>
    </w:p>
    <w:p w:rsidR="00EA2ED7" w:rsidRPr="00017DE9" w:rsidRDefault="00EA2ED7" w:rsidP="00EA2ED7">
      <w:pPr>
        <w:jc w:val="center"/>
        <w:rPr>
          <w:b/>
          <w:sz w:val="28"/>
          <w:szCs w:val="28"/>
        </w:rPr>
      </w:pPr>
      <w:r w:rsidRPr="00017DE9">
        <w:rPr>
          <w:b/>
          <w:sz w:val="28"/>
          <w:szCs w:val="28"/>
        </w:rPr>
        <w:t xml:space="preserve">Территориального фонда обязательного медицинского </w:t>
      </w:r>
    </w:p>
    <w:p w:rsidR="00EA2ED7" w:rsidRPr="00017DE9" w:rsidRDefault="00EA2ED7" w:rsidP="00EA2ED7">
      <w:pPr>
        <w:jc w:val="center"/>
        <w:rPr>
          <w:b/>
          <w:sz w:val="28"/>
          <w:szCs w:val="28"/>
        </w:rPr>
      </w:pPr>
      <w:r w:rsidRPr="00017DE9">
        <w:rPr>
          <w:b/>
          <w:sz w:val="28"/>
          <w:szCs w:val="28"/>
        </w:rPr>
        <w:t>страхования Ярославской области на 201</w:t>
      </w:r>
      <w:r w:rsidR="00DF0117" w:rsidRPr="00017DE9">
        <w:rPr>
          <w:b/>
          <w:sz w:val="28"/>
          <w:szCs w:val="28"/>
          <w:lang w:val="en-US"/>
        </w:rPr>
        <w:t>5</w:t>
      </w:r>
      <w:r w:rsidRPr="00017DE9">
        <w:rPr>
          <w:b/>
          <w:sz w:val="28"/>
          <w:szCs w:val="28"/>
        </w:rPr>
        <w:t xml:space="preserve"> год</w:t>
      </w:r>
    </w:p>
    <w:p w:rsidR="00EA2ED7" w:rsidRPr="00017DE9" w:rsidRDefault="00EA2ED7" w:rsidP="000619F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277"/>
        <w:gridCol w:w="2977"/>
        <w:gridCol w:w="5245"/>
      </w:tblGrid>
      <w:tr w:rsidR="009B7877" w:rsidRPr="004E420F" w:rsidTr="00775490">
        <w:trPr>
          <w:trHeight w:val="283"/>
        </w:trPr>
        <w:tc>
          <w:tcPr>
            <w:tcW w:w="2239" w:type="pct"/>
            <w:gridSpan w:val="2"/>
            <w:shd w:val="clear" w:color="auto" w:fill="auto"/>
            <w:vAlign w:val="center"/>
          </w:tcPr>
          <w:p w:rsidR="009B7877" w:rsidRPr="004E420F" w:rsidRDefault="009B7877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E420F">
              <w:rPr>
                <w:b/>
                <w:sz w:val="28"/>
                <w:szCs w:val="28"/>
              </w:rPr>
              <w:t>Код бюджетной классифик</w:t>
            </w:r>
            <w:r w:rsidRPr="004E420F">
              <w:rPr>
                <w:b/>
                <w:sz w:val="28"/>
                <w:szCs w:val="28"/>
              </w:rPr>
              <w:t>а</w:t>
            </w:r>
            <w:r w:rsidRPr="004E420F">
              <w:rPr>
                <w:b/>
                <w:sz w:val="28"/>
                <w:szCs w:val="28"/>
              </w:rPr>
              <w:t>ции Р</w:t>
            </w:r>
            <w:r w:rsidR="00EA2ED7" w:rsidRPr="004E420F">
              <w:rPr>
                <w:b/>
                <w:sz w:val="28"/>
                <w:szCs w:val="28"/>
              </w:rPr>
              <w:t xml:space="preserve">оссийской </w:t>
            </w:r>
            <w:r w:rsidRPr="004E420F">
              <w:rPr>
                <w:b/>
                <w:sz w:val="28"/>
                <w:szCs w:val="28"/>
              </w:rPr>
              <w:t>Ф</w:t>
            </w:r>
            <w:r w:rsidR="00EA2ED7" w:rsidRPr="004E420F">
              <w:rPr>
                <w:b/>
                <w:sz w:val="28"/>
                <w:szCs w:val="28"/>
              </w:rPr>
              <w:t>едерации</w:t>
            </w:r>
          </w:p>
        </w:tc>
        <w:tc>
          <w:tcPr>
            <w:tcW w:w="2761" w:type="pct"/>
            <w:vMerge w:val="restart"/>
            <w:shd w:val="clear" w:color="auto" w:fill="FFFFFF"/>
            <w:vAlign w:val="center"/>
          </w:tcPr>
          <w:p w:rsidR="00EA2ED7" w:rsidRPr="004E420F" w:rsidRDefault="00DA3F26" w:rsidP="00AE2349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420F">
              <w:rPr>
                <w:b/>
                <w:bCs/>
                <w:color w:val="000000"/>
                <w:sz w:val="28"/>
                <w:szCs w:val="28"/>
              </w:rPr>
              <w:t>Наименование главного</w:t>
            </w:r>
          </w:p>
          <w:p w:rsidR="00EA2ED7" w:rsidRPr="004E420F" w:rsidRDefault="009B7877" w:rsidP="00AE2349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420F">
              <w:rPr>
                <w:b/>
                <w:bCs/>
                <w:color w:val="000000"/>
                <w:sz w:val="28"/>
                <w:szCs w:val="28"/>
              </w:rPr>
              <w:t>админист</w:t>
            </w:r>
            <w:r w:rsidR="00DA3F26" w:rsidRPr="004E420F">
              <w:rPr>
                <w:b/>
                <w:bCs/>
                <w:color w:val="000000"/>
                <w:sz w:val="28"/>
                <w:szCs w:val="28"/>
              </w:rPr>
              <w:t>ратора доходов</w:t>
            </w:r>
          </w:p>
          <w:p w:rsidR="009B7877" w:rsidRPr="004E420F" w:rsidRDefault="009B7877" w:rsidP="00AE2349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E420F">
              <w:rPr>
                <w:b/>
                <w:bCs/>
                <w:color w:val="000000"/>
                <w:sz w:val="28"/>
                <w:szCs w:val="28"/>
              </w:rPr>
              <w:t>бюджет</w:t>
            </w:r>
            <w:r w:rsidR="00892581" w:rsidRPr="004E420F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4E420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A2ED7" w:rsidRPr="004E420F">
              <w:rPr>
                <w:b/>
                <w:bCs/>
                <w:color w:val="000000"/>
                <w:sz w:val="28"/>
                <w:szCs w:val="28"/>
              </w:rPr>
              <w:t>Фонда</w:t>
            </w:r>
          </w:p>
        </w:tc>
      </w:tr>
      <w:tr w:rsidR="00A17A59" w:rsidRPr="004E420F" w:rsidTr="00775490">
        <w:trPr>
          <w:trHeight w:val="283"/>
        </w:trPr>
        <w:tc>
          <w:tcPr>
            <w:tcW w:w="672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B7877" w:rsidRPr="004E420F" w:rsidRDefault="009B7877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E420F">
              <w:rPr>
                <w:b/>
                <w:sz w:val="28"/>
                <w:szCs w:val="28"/>
              </w:rPr>
              <w:t>главного админ</w:t>
            </w:r>
            <w:r w:rsidRPr="004E420F">
              <w:rPr>
                <w:b/>
                <w:sz w:val="28"/>
                <w:szCs w:val="28"/>
              </w:rPr>
              <w:t>и</w:t>
            </w:r>
            <w:r w:rsidRPr="004E420F">
              <w:rPr>
                <w:b/>
                <w:sz w:val="28"/>
                <w:szCs w:val="28"/>
              </w:rPr>
              <w:t>стратора доходов</w:t>
            </w:r>
          </w:p>
        </w:tc>
        <w:tc>
          <w:tcPr>
            <w:tcW w:w="1567" w:type="pct"/>
            <w:shd w:val="clear" w:color="auto" w:fill="auto"/>
            <w:vAlign w:val="center"/>
          </w:tcPr>
          <w:p w:rsidR="00192582" w:rsidRPr="004E420F" w:rsidRDefault="002F4787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E420F">
              <w:rPr>
                <w:b/>
                <w:sz w:val="28"/>
                <w:szCs w:val="28"/>
              </w:rPr>
              <w:t>доходов бюджета</w:t>
            </w:r>
          </w:p>
          <w:p w:rsidR="009B7877" w:rsidRPr="004E420F" w:rsidRDefault="00EA2ED7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E420F">
              <w:rPr>
                <w:b/>
                <w:sz w:val="28"/>
                <w:szCs w:val="28"/>
              </w:rPr>
              <w:t>Фонда</w:t>
            </w:r>
          </w:p>
        </w:tc>
        <w:tc>
          <w:tcPr>
            <w:tcW w:w="2761" w:type="pct"/>
            <w:vMerge/>
            <w:shd w:val="clear" w:color="auto" w:fill="FFFFFF"/>
            <w:vAlign w:val="center"/>
          </w:tcPr>
          <w:p w:rsidR="009B7877" w:rsidRPr="004E420F" w:rsidRDefault="009B7877" w:rsidP="00AE2349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71BD3" w:rsidRPr="004E420F" w:rsidTr="00775490">
        <w:trPr>
          <w:trHeight w:val="283"/>
        </w:trPr>
        <w:tc>
          <w:tcPr>
            <w:tcW w:w="672" w:type="pct"/>
            <w:shd w:val="clear" w:color="auto" w:fill="auto"/>
            <w:noWrap/>
          </w:tcPr>
          <w:p w:rsidR="00E71BD3" w:rsidRPr="004E420F" w:rsidRDefault="00E71BD3" w:rsidP="00AE2349">
            <w:pPr>
              <w:widowControl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E420F">
              <w:rPr>
                <w:b/>
                <w:bCs/>
                <w:sz w:val="28"/>
                <w:szCs w:val="28"/>
                <w:lang w:val="en-US"/>
              </w:rPr>
              <w:t>151</w:t>
            </w:r>
          </w:p>
        </w:tc>
        <w:tc>
          <w:tcPr>
            <w:tcW w:w="1567" w:type="pct"/>
            <w:shd w:val="clear" w:color="auto" w:fill="FFFFFF"/>
          </w:tcPr>
          <w:p w:rsidR="00E71BD3" w:rsidRPr="004E420F" w:rsidRDefault="00E71BD3" w:rsidP="00AE2349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61" w:type="pct"/>
            <w:shd w:val="clear" w:color="auto" w:fill="auto"/>
            <w:noWrap/>
          </w:tcPr>
          <w:p w:rsidR="00E71BD3" w:rsidRPr="004E420F" w:rsidRDefault="00E71BD3" w:rsidP="00A43F9D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4E420F">
              <w:rPr>
                <w:b/>
                <w:bCs/>
                <w:sz w:val="28"/>
                <w:szCs w:val="28"/>
              </w:rPr>
              <w:t>Федеральная служба финансово-бюджетного надзора</w:t>
            </w:r>
          </w:p>
        </w:tc>
      </w:tr>
      <w:tr w:rsidR="00F92635" w:rsidRPr="00017DE9" w:rsidTr="00775490">
        <w:trPr>
          <w:trHeight w:val="283"/>
        </w:trPr>
        <w:tc>
          <w:tcPr>
            <w:tcW w:w="672" w:type="pct"/>
            <w:shd w:val="clear" w:color="auto" w:fill="auto"/>
            <w:noWrap/>
          </w:tcPr>
          <w:p w:rsidR="00F92635" w:rsidRPr="00017DE9" w:rsidRDefault="00F92635" w:rsidP="00AE234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017DE9">
              <w:rPr>
                <w:bCs/>
                <w:sz w:val="28"/>
                <w:szCs w:val="28"/>
              </w:rPr>
              <w:t>151</w:t>
            </w:r>
          </w:p>
        </w:tc>
        <w:tc>
          <w:tcPr>
            <w:tcW w:w="1567" w:type="pct"/>
            <w:shd w:val="clear" w:color="auto" w:fill="FFFFFF"/>
          </w:tcPr>
          <w:p w:rsidR="00F92635" w:rsidRPr="00017DE9" w:rsidRDefault="00F92635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1 16 20040 09 0000 140</w:t>
            </w:r>
          </w:p>
        </w:tc>
        <w:tc>
          <w:tcPr>
            <w:tcW w:w="2761" w:type="pct"/>
            <w:shd w:val="clear" w:color="auto" w:fill="auto"/>
            <w:noWrap/>
          </w:tcPr>
          <w:p w:rsidR="00F92635" w:rsidRPr="00017DE9" w:rsidRDefault="00F92635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Денежные взыскания (штрафы) за нар</w:t>
            </w:r>
            <w:r w:rsidRPr="00017DE9">
              <w:rPr>
                <w:sz w:val="28"/>
                <w:szCs w:val="28"/>
              </w:rPr>
              <w:t>у</w:t>
            </w:r>
            <w:r w:rsidRPr="00017DE9">
              <w:rPr>
                <w:sz w:val="28"/>
                <w:szCs w:val="28"/>
              </w:rPr>
              <w:t>шение законодательства Российской Ф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дерации о государственных внебюдже</w:t>
            </w:r>
            <w:r w:rsidRPr="00017DE9">
              <w:rPr>
                <w:sz w:val="28"/>
                <w:szCs w:val="28"/>
              </w:rPr>
              <w:t>т</w:t>
            </w:r>
            <w:r w:rsidRPr="00017DE9">
              <w:rPr>
                <w:sz w:val="28"/>
                <w:szCs w:val="28"/>
              </w:rPr>
              <w:t>ных фондах и о конкретных видах обяз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тельного социального страхования, бю</w:t>
            </w:r>
            <w:r w:rsidRPr="00017DE9">
              <w:rPr>
                <w:sz w:val="28"/>
                <w:szCs w:val="28"/>
              </w:rPr>
              <w:t>д</w:t>
            </w:r>
            <w:r w:rsidRPr="00017DE9">
              <w:rPr>
                <w:sz w:val="28"/>
                <w:szCs w:val="28"/>
              </w:rPr>
              <w:t>жетного законодательства (в части бю</w:t>
            </w:r>
            <w:r w:rsidRPr="00017DE9">
              <w:rPr>
                <w:sz w:val="28"/>
                <w:szCs w:val="28"/>
              </w:rPr>
              <w:t>д</w:t>
            </w:r>
            <w:r w:rsidRPr="00017DE9">
              <w:rPr>
                <w:sz w:val="28"/>
                <w:szCs w:val="28"/>
              </w:rPr>
              <w:t>жетов территориальных фондов обяз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тельного медицинского страхования)</w:t>
            </w:r>
          </w:p>
        </w:tc>
      </w:tr>
      <w:tr w:rsidR="00F92635" w:rsidRPr="004E420F" w:rsidTr="00775490">
        <w:trPr>
          <w:trHeight w:val="283"/>
        </w:trPr>
        <w:tc>
          <w:tcPr>
            <w:tcW w:w="672" w:type="pct"/>
            <w:shd w:val="clear" w:color="auto" w:fill="auto"/>
            <w:noWrap/>
          </w:tcPr>
          <w:p w:rsidR="00F92635" w:rsidRPr="004E420F" w:rsidRDefault="00F92635" w:rsidP="00AE2349">
            <w:pPr>
              <w:widowControl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E420F">
              <w:rPr>
                <w:b/>
                <w:bCs/>
                <w:sz w:val="28"/>
                <w:szCs w:val="28"/>
                <w:lang w:val="en-US"/>
              </w:rPr>
              <w:t>161</w:t>
            </w:r>
          </w:p>
        </w:tc>
        <w:tc>
          <w:tcPr>
            <w:tcW w:w="1567" w:type="pct"/>
            <w:shd w:val="clear" w:color="auto" w:fill="FFFFFF"/>
          </w:tcPr>
          <w:p w:rsidR="00F92635" w:rsidRPr="004E420F" w:rsidRDefault="00F92635" w:rsidP="00AE2349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61" w:type="pct"/>
            <w:shd w:val="clear" w:color="auto" w:fill="auto"/>
            <w:noWrap/>
          </w:tcPr>
          <w:p w:rsidR="00F92635" w:rsidRPr="004E420F" w:rsidRDefault="00F92635" w:rsidP="00A43F9D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4E420F">
              <w:rPr>
                <w:b/>
                <w:bCs/>
                <w:sz w:val="28"/>
                <w:szCs w:val="28"/>
              </w:rPr>
              <w:t>Федеральная антимонопольная служба</w:t>
            </w:r>
          </w:p>
        </w:tc>
      </w:tr>
      <w:tr w:rsidR="00F92635" w:rsidRPr="00017DE9" w:rsidTr="00775490">
        <w:trPr>
          <w:trHeight w:val="283"/>
        </w:trPr>
        <w:tc>
          <w:tcPr>
            <w:tcW w:w="672" w:type="pct"/>
            <w:shd w:val="clear" w:color="auto" w:fill="auto"/>
            <w:noWrap/>
          </w:tcPr>
          <w:p w:rsidR="00F92635" w:rsidRPr="00017DE9" w:rsidRDefault="00F92635" w:rsidP="00AE234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017DE9">
              <w:rPr>
                <w:bCs/>
                <w:sz w:val="28"/>
                <w:szCs w:val="28"/>
              </w:rPr>
              <w:t>161</w:t>
            </w:r>
          </w:p>
        </w:tc>
        <w:tc>
          <w:tcPr>
            <w:tcW w:w="1567" w:type="pct"/>
            <w:shd w:val="clear" w:color="auto" w:fill="FFFFFF"/>
          </w:tcPr>
          <w:p w:rsidR="00F92635" w:rsidRPr="00017DE9" w:rsidRDefault="00F92635" w:rsidP="00AE2349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17DE9">
              <w:rPr>
                <w:bCs/>
                <w:color w:val="000000"/>
                <w:sz w:val="28"/>
                <w:szCs w:val="28"/>
              </w:rPr>
              <w:t>1 16 33090 09 0000 140</w:t>
            </w:r>
          </w:p>
        </w:tc>
        <w:tc>
          <w:tcPr>
            <w:tcW w:w="2761" w:type="pct"/>
            <w:shd w:val="clear" w:color="auto" w:fill="auto"/>
            <w:noWrap/>
          </w:tcPr>
          <w:p w:rsidR="00F92635" w:rsidRPr="00017DE9" w:rsidRDefault="00F92635" w:rsidP="00A43F9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017DE9">
              <w:rPr>
                <w:bCs/>
                <w:sz w:val="28"/>
                <w:szCs w:val="28"/>
              </w:rPr>
              <w:t>Денежные взыскания (штрафы) за нар</w:t>
            </w:r>
            <w:r w:rsidRPr="00017DE9">
              <w:rPr>
                <w:bCs/>
                <w:sz w:val="28"/>
                <w:szCs w:val="28"/>
              </w:rPr>
              <w:t>у</w:t>
            </w:r>
            <w:r w:rsidRPr="00017DE9">
              <w:rPr>
                <w:bCs/>
                <w:sz w:val="28"/>
                <w:szCs w:val="28"/>
              </w:rPr>
              <w:t>шение законодательства Российской Ф</w:t>
            </w:r>
            <w:r w:rsidRPr="00017DE9">
              <w:rPr>
                <w:bCs/>
                <w:sz w:val="28"/>
                <w:szCs w:val="28"/>
              </w:rPr>
              <w:t>е</w:t>
            </w:r>
            <w:r w:rsidRPr="00017DE9">
              <w:rPr>
                <w:bCs/>
                <w:sz w:val="28"/>
                <w:szCs w:val="28"/>
              </w:rPr>
              <w:t xml:space="preserve">дерации </w:t>
            </w:r>
            <w:r w:rsidR="00A61565" w:rsidRPr="00017DE9">
              <w:rPr>
                <w:bCs/>
                <w:sz w:val="28"/>
                <w:szCs w:val="28"/>
              </w:rPr>
              <w:t>о контрактной системе в сфере закупок</w:t>
            </w:r>
            <w:r w:rsidRPr="00017DE9">
              <w:rPr>
                <w:bCs/>
                <w:sz w:val="28"/>
                <w:szCs w:val="28"/>
              </w:rPr>
              <w:t xml:space="preserve"> товаров, </w:t>
            </w:r>
            <w:r w:rsidR="00A61565" w:rsidRPr="00017DE9">
              <w:rPr>
                <w:bCs/>
                <w:sz w:val="28"/>
                <w:szCs w:val="28"/>
              </w:rPr>
              <w:t>работ, услуг для обе</w:t>
            </w:r>
            <w:r w:rsidR="00A61565" w:rsidRPr="00017DE9">
              <w:rPr>
                <w:bCs/>
                <w:sz w:val="28"/>
                <w:szCs w:val="28"/>
              </w:rPr>
              <w:t>с</w:t>
            </w:r>
            <w:r w:rsidR="00A61565" w:rsidRPr="00017DE9">
              <w:rPr>
                <w:bCs/>
                <w:sz w:val="28"/>
                <w:szCs w:val="28"/>
              </w:rPr>
              <w:t>печения государственных и муниципал</w:t>
            </w:r>
            <w:r w:rsidR="00A61565" w:rsidRPr="00017DE9">
              <w:rPr>
                <w:bCs/>
                <w:sz w:val="28"/>
                <w:szCs w:val="28"/>
              </w:rPr>
              <w:t>ь</w:t>
            </w:r>
            <w:r w:rsidR="00A61565" w:rsidRPr="00017DE9">
              <w:rPr>
                <w:bCs/>
                <w:sz w:val="28"/>
                <w:szCs w:val="28"/>
              </w:rPr>
              <w:t xml:space="preserve">ных </w:t>
            </w:r>
            <w:r w:rsidRPr="00017DE9">
              <w:rPr>
                <w:bCs/>
                <w:sz w:val="28"/>
                <w:szCs w:val="28"/>
              </w:rPr>
              <w:t>нужд</w:t>
            </w:r>
            <w:r w:rsidR="00A61565" w:rsidRPr="00017DE9">
              <w:rPr>
                <w:bCs/>
                <w:sz w:val="28"/>
                <w:szCs w:val="28"/>
              </w:rPr>
              <w:t>, зачисляемые в бюджеты</w:t>
            </w:r>
            <w:r w:rsidRPr="00017DE9">
              <w:rPr>
                <w:bCs/>
                <w:sz w:val="28"/>
                <w:szCs w:val="28"/>
              </w:rPr>
              <w:t xml:space="preserve"> те</w:t>
            </w:r>
            <w:r w:rsidRPr="00017DE9">
              <w:rPr>
                <w:bCs/>
                <w:sz w:val="28"/>
                <w:szCs w:val="28"/>
              </w:rPr>
              <w:t>р</w:t>
            </w:r>
            <w:r w:rsidRPr="00017DE9">
              <w:rPr>
                <w:bCs/>
                <w:sz w:val="28"/>
                <w:szCs w:val="28"/>
              </w:rPr>
              <w:t>риториальн</w:t>
            </w:r>
            <w:r w:rsidR="00A61565" w:rsidRPr="00017DE9">
              <w:rPr>
                <w:bCs/>
                <w:sz w:val="28"/>
                <w:szCs w:val="28"/>
              </w:rPr>
              <w:t>ых</w:t>
            </w:r>
            <w:r w:rsidRPr="00017DE9">
              <w:rPr>
                <w:bCs/>
                <w:sz w:val="28"/>
                <w:szCs w:val="28"/>
              </w:rPr>
              <w:t xml:space="preserve"> фонд</w:t>
            </w:r>
            <w:r w:rsidR="00A61565" w:rsidRPr="00017DE9">
              <w:rPr>
                <w:bCs/>
                <w:sz w:val="28"/>
                <w:szCs w:val="28"/>
              </w:rPr>
              <w:t>ов</w:t>
            </w:r>
            <w:r w:rsidRPr="00017DE9">
              <w:rPr>
                <w:bCs/>
                <w:sz w:val="28"/>
                <w:szCs w:val="28"/>
              </w:rPr>
              <w:t xml:space="preserve"> обязательного м</w:t>
            </w:r>
            <w:r w:rsidRPr="00017DE9">
              <w:rPr>
                <w:bCs/>
                <w:sz w:val="28"/>
                <w:szCs w:val="28"/>
              </w:rPr>
              <w:t>е</w:t>
            </w:r>
            <w:r w:rsidRPr="00017DE9">
              <w:rPr>
                <w:bCs/>
                <w:sz w:val="28"/>
                <w:szCs w:val="28"/>
              </w:rPr>
              <w:t>дицинского страхования</w:t>
            </w:r>
          </w:p>
        </w:tc>
      </w:tr>
      <w:tr w:rsidR="00F92635" w:rsidRPr="004E420F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F92635" w:rsidRPr="004E420F" w:rsidRDefault="00F92635" w:rsidP="00AE2349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4E420F">
              <w:rPr>
                <w:b/>
                <w:color w:val="000000"/>
                <w:sz w:val="28"/>
                <w:szCs w:val="28"/>
              </w:rPr>
              <w:t>322</w:t>
            </w:r>
          </w:p>
        </w:tc>
        <w:tc>
          <w:tcPr>
            <w:tcW w:w="1567" w:type="pct"/>
            <w:shd w:val="clear" w:color="auto" w:fill="auto"/>
            <w:noWrap/>
          </w:tcPr>
          <w:p w:rsidR="00F92635" w:rsidRPr="004E420F" w:rsidRDefault="00F92635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61" w:type="pct"/>
            <w:shd w:val="clear" w:color="auto" w:fill="auto"/>
            <w:noWrap/>
          </w:tcPr>
          <w:p w:rsidR="00F92635" w:rsidRPr="004E420F" w:rsidRDefault="00F92635" w:rsidP="00A43F9D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E420F">
              <w:rPr>
                <w:b/>
                <w:sz w:val="28"/>
                <w:szCs w:val="28"/>
              </w:rPr>
              <w:t>Федеральная служба судебных прист</w:t>
            </w:r>
            <w:r w:rsidRPr="004E420F">
              <w:rPr>
                <w:b/>
                <w:sz w:val="28"/>
                <w:szCs w:val="28"/>
              </w:rPr>
              <w:t>а</w:t>
            </w:r>
            <w:r w:rsidRPr="004E420F">
              <w:rPr>
                <w:b/>
                <w:sz w:val="28"/>
                <w:szCs w:val="28"/>
              </w:rPr>
              <w:t>вов</w:t>
            </w:r>
          </w:p>
        </w:tc>
      </w:tr>
      <w:tr w:rsidR="00F92635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F92635" w:rsidRPr="00017DE9" w:rsidRDefault="00F92635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322</w:t>
            </w:r>
          </w:p>
        </w:tc>
        <w:tc>
          <w:tcPr>
            <w:tcW w:w="1567" w:type="pct"/>
            <w:shd w:val="clear" w:color="auto" w:fill="auto"/>
            <w:noWrap/>
          </w:tcPr>
          <w:p w:rsidR="00F92635" w:rsidRPr="00017DE9" w:rsidRDefault="00F92635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1 16 21090 09 0000 140</w:t>
            </w:r>
          </w:p>
        </w:tc>
        <w:tc>
          <w:tcPr>
            <w:tcW w:w="2761" w:type="pct"/>
            <w:shd w:val="clear" w:color="auto" w:fill="auto"/>
            <w:noWrap/>
          </w:tcPr>
          <w:p w:rsidR="00F92635" w:rsidRDefault="00F92635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ние ущерба имуществу, зачисляемые в бюджеты территориальных фондов об</w:t>
            </w:r>
            <w:r w:rsidRPr="00017DE9">
              <w:rPr>
                <w:sz w:val="28"/>
                <w:szCs w:val="28"/>
              </w:rPr>
              <w:t>я</w:t>
            </w:r>
            <w:r w:rsidRPr="00017DE9">
              <w:rPr>
                <w:sz w:val="28"/>
                <w:szCs w:val="28"/>
              </w:rPr>
              <w:t>зательного медицинского страхования</w:t>
            </w:r>
          </w:p>
          <w:p w:rsidR="00B745FB" w:rsidRDefault="00B745FB" w:rsidP="00A43F9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B745FB" w:rsidRPr="00017DE9" w:rsidRDefault="00B745FB" w:rsidP="00A43F9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92635" w:rsidRPr="004E420F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F92635" w:rsidRPr="004E420F" w:rsidRDefault="00F92635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E420F">
              <w:rPr>
                <w:b/>
                <w:sz w:val="28"/>
                <w:szCs w:val="28"/>
              </w:rPr>
              <w:lastRenderedPageBreak/>
              <w:t>395</w:t>
            </w:r>
          </w:p>
        </w:tc>
        <w:tc>
          <w:tcPr>
            <w:tcW w:w="1567" w:type="pct"/>
            <w:shd w:val="clear" w:color="auto" w:fill="FFFFFF"/>
          </w:tcPr>
          <w:p w:rsidR="00F92635" w:rsidRPr="004E420F" w:rsidRDefault="00F92635" w:rsidP="00AE234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61" w:type="pct"/>
            <w:shd w:val="clear" w:color="auto" w:fill="auto"/>
          </w:tcPr>
          <w:p w:rsidR="00F92635" w:rsidRPr="004E420F" w:rsidRDefault="00F92635" w:rsidP="00A43F9D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4E420F">
              <w:rPr>
                <w:b/>
                <w:bCs/>
                <w:sz w:val="28"/>
                <w:szCs w:val="28"/>
              </w:rPr>
              <w:t>Территориальны</w:t>
            </w:r>
            <w:r w:rsidR="00CA6FA4" w:rsidRPr="004E420F">
              <w:rPr>
                <w:b/>
                <w:bCs/>
                <w:sz w:val="28"/>
                <w:szCs w:val="28"/>
              </w:rPr>
              <w:t>й</w:t>
            </w:r>
            <w:r w:rsidRPr="004E420F">
              <w:rPr>
                <w:b/>
                <w:bCs/>
                <w:sz w:val="28"/>
                <w:szCs w:val="28"/>
              </w:rPr>
              <w:t xml:space="preserve"> фонд обязательного</w:t>
            </w:r>
            <w:r w:rsidR="00892B68" w:rsidRPr="004E420F">
              <w:rPr>
                <w:b/>
                <w:bCs/>
                <w:sz w:val="28"/>
                <w:szCs w:val="28"/>
              </w:rPr>
              <w:t xml:space="preserve"> медицинского страхования</w:t>
            </w:r>
          </w:p>
        </w:tc>
      </w:tr>
      <w:tr w:rsidR="004A4DED" w:rsidRPr="00017DE9" w:rsidTr="00775490">
        <w:trPr>
          <w:trHeight w:val="1620"/>
        </w:trPr>
        <w:tc>
          <w:tcPr>
            <w:tcW w:w="672" w:type="pct"/>
            <w:shd w:val="clear" w:color="auto" w:fill="FFFFFF"/>
          </w:tcPr>
          <w:p w:rsidR="004A4DED" w:rsidRPr="00017DE9" w:rsidRDefault="004A4DED" w:rsidP="005B18F4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4A4DED" w:rsidRPr="00017DE9" w:rsidRDefault="004A4DED" w:rsidP="005B18F4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1 02 02102 08 0000 160</w:t>
            </w:r>
          </w:p>
        </w:tc>
        <w:tc>
          <w:tcPr>
            <w:tcW w:w="2761" w:type="pct"/>
            <w:shd w:val="clear" w:color="auto" w:fill="auto"/>
          </w:tcPr>
          <w:p w:rsidR="004A4DED" w:rsidRPr="00017DE9" w:rsidRDefault="004A4DED" w:rsidP="00A43F9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Страховые взносы на обязательное мед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цинское страхование неработающего населения, зачисляемые в бюджет Фед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рального фонда обязательного медици</w:t>
            </w:r>
            <w:r w:rsidRPr="00017DE9">
              <w:rPr>
                <w:sz w:val="28"/>
                <w:szCs w:val="28"/>
              </w:rPr>
              <w:t>н</w:t>
            </w:r>
            <w:r w:rsidRPr="00017DE9">
              <w:rPr>
                <w:sz w:val="28"/>
                <w:szCs w:val="28"/>
              </w:rPr>
              <w:t>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1 11 02072 09 0000 120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от размещения временно св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бодных средств территориальных фондов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1 11 09049 09 0000 120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1 13 01999 09 0000 130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доходы бюджетов территориал</w:t>
            </w:r>
            <w:r w:rsidRPr="00017DE9">
              <w:rPr>
                <w:sz w:val="28"/>
                <w:szCs w:val="28"/>
              </w:rPr>
              <w:t>ь</w:t>
            </w:r>
            <w:r w:rsidRPr="00017DE9">
              <w:rPr>
                <w:sz w:val="28"/>
                <w:szCs w:val="28"/>
              </w:rPr>
              <w:t>ных фондов обязательного медицинского страхования от оказания платных услуг (работ)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1 13 02069 09 0000 130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Доходы, поступающие в порядке возм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щения расходов, понесенных в связи с эксплуатацией государственного имущ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ства, закрепленного на праве оперативн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го управления за территориальными фондами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1 13 02999 09 0000 130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доходы от компенсации затрат бюджетов территориальных фондов об</w:t>
            </w:r>
            <w:r w:rsidRPr="00017DE9">
              <w:rPr>
                <w:sz w:val="28"/>
                <w:szCs w:val="28"/>
              </w:rPr>
              <w:t>я</w:t>
            </w:r>
            <w:r w:rsidRPr="00017DE9">
              <w:rPr>
                <w:sz w:val="28"/>
                <w:szCs w:val="28"/>
              </w:rPr>
              <w:t>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1 14 02090 09 0000 410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от реализации имущества, нах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дящегося в оперативном управлении те</w:t>
            </w:r>
            <w:r w:rsidRPr="00017DE9">
              <w:rPr>
                <w:sz w:val="28"/>
                <w:szCs w:val="28"/>
              </w:rPr>
              <w:t>р</w:t>
            </w:r>
            <w:r w:rsidRPr="00017DE9">
              <w:rPr>
                <w:sz w:val="28"/>
                <w:szCs w:val="28"/>
              </w:rPr>
              <w:t>риториальных фондов обязательного 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дицинского страхования (в части реал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зации основных средств по указанному имуществу)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1 14 02090 09 0000 440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B745FB">
            <w:pPr>
              <w:widowControl w:val="0"/>
              <w:spacing w:line="228" w:lineRule="auto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от реализации имущества, нах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дящегося в оперативном управлении те</w:t>
            </w:r>
            <w:r w:rsidRPr="00017DE9">
              <w:rPr>
                <w:sz w:val="28"/>
                <w:szCs w:val="28"/>
              </w:rPr>
              <w:t>р</w:t>
            </w:r>
            <w:r w:rsidRPr="00017DE9">
              <w:rPr>
                <w:sz w:val="28"/>
                <w:szCs w:val="28"/>
              </w:rPr>
              <w:t>риториальных фондов обязательного 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дицинского страхования (в части реал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зации материальных запасов по указа</w:t>
            </w:r>
            <w:r w:rsidRPr="00017DE9">
              <w:rPr>
                <w:sz w:val="28"/>
                <w:szCs w:val="28"/>
              </w:rPr>
              <w:t>н</w:t>
            </w:r>
            <w:r w:rsidRPr="00017DE9">
              <w:rPr>
                <w:sz w:val="28"/>
                <w:szCs w:val="28"/>
              </w:rPr>
              <w:t>ному имуществу)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1 14 04090 09 0000 420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B745FB">
            <w:pPr>
              <w:widowControl w:val="0"/>
              <w:spacing w:line="228" w:lineRule="auto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от продажи нематериальных</w:t>
            </w:r>
            <w:r w:rsidR="00A44015" w:rsidRPr="00017DE9">
              <w:rPr>
                <w:sz w:val="28"/>
                <w:szCs w:val="28"/>
              </w:rPr>
              <w:t xml:space="preserve"> а</w:t>
            </w:r>
            <w:r w:rsidR="00A44015" w:rsidRPr="00017DE9">
              <w:rPr>
                <w:sz w:val="28"/>
                <w:szCs w:val="28"/>
              </w:rPr>
              <w:t>к</w:t>
            </w:r>
            <w:r w:rsidR="00A44015" w:rsidRPr="00017DE9">
              <w:rPr>
                <w:sz w:val="28"/>
                <w:szCs w:val="28"/>
              </w:rPr>
              <w:t xml:space="preserve">тивов, находящихся в государственной собственности, закрепленных за </w:t>
            </w:r>
            <w:r w:rsidR="0051307F" w:rsidRPr="00017DE9">
              <w:rPr>
                <w:sz w:val="28"/>
                <w:szCs w:val="28"/>
              </w:rPr>
              <w:t>терри</w:t>
            </w:r>
            <w:r w:rsidR="00540140" w:rsidRPr="00017DE9">
              <w:rPr>
                <w:sz w:val="28"/>
                <w:szCs w:val="28"/>
              </w:rPr>
              <w:t>т</w:t>
            </w:r>
            <w:r w:rsidR="00540140" w:rsidRPr="00017DE9">
              <w:rPr>
                <w:sz w:val="28"/>
                <w:szCs w:val="28"/>
              </w:rPr>
              <w:t>о</w:t>
            </w:r>
            <w:r w:rsidR="00540140" w:rsidRPr="00017DE9">
              <w:rPr>
                <w:sz w:val="28"/>
                <w:szCs w:val="28"/>
              </w:rPr>
              <w:t>риальными фондами обязательного м</w:t>
            </w:r>
            <w:r w:rsidR="00540140" w:rsidRPr="00017DE9">
              <w:rPr>
                <w:sz w:val="28"/>
                <w:szCs w:val="28"/>
              </w:rPr>
              <w:t>е</w:t>
            </w:r>
            <w:r w:rsidR="00540140" w:rsidRPr="00017DE9">
              <w:rPr>
                <w:sz w:val="28"/>
                <w:szCs w:val="28"/>
              </w:rPr>
              <w:t>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lastRenderedPageBreak/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1 16 20040 09 0000 140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Денежные взыскания (штрафы) за нар</w:t>
            </w:r>
            <w:r w:rsidRPr="00017DE9">
              <w:rPr>
                <w:sz w:val="28"/>
                <w:szCs w:val="28"/>
              </w:rPr>
              <w:t>у</w:t>
            </w:r>
            <w:r w:rsidRPr="00017DE9">
              <w:rPr>
                <w:sz w:val="28"/>
                <w:szCs w:val="28"/>
              </w:rPr>
              <w:t>шение законодательства Российской Ф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дерации о государственных внебюдже</w:t>
            </w:r>
            <w:r w:rsidRPr="00017DE9">
              <w:rPr>
                <w:sz w:val="28"/>
                <w:szCs w:val="28"/>
              </w:rPr>
              <w:t>т</w:t>
            </w:r>
            <w:r w:rsidRPr="00017DE9">
              <w:rPr>
                <w:sz w:val="28"/>
                <w:szCs w:val="28"/>
              </w:rPr>
              <w:t>ных фондах и о конкретных видах обяз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тельного социального страхования, бю</w:t>
            </w:r>
            <w:r w:rsidRPr="00017DE9">
              <w:rPr>
                <w:sz w:val="28"/>
                <w:szCs w:val="28"/>
              </w:rPr>
              <w:t>д</w:t>
            </w:r>
            <w:r w:rsidRPr="00017DE9">
              <w:rPr>
                <w:sz w:val="28"/>
                <w:szCs w:val="28"/>
              </w:rPr>
              <w:t>жетного законодательства (в части бю</w:t>
            </w:r>
            <w:r w:rsidRPr="00017DE9">
              <w:rPr>
                <w:sz w:val="28"/>
                <w:szCs w:val="28"/>
              </w:rPr>
              <w:t>д</w:t>
            </w:r>
            <w:r w:rsidRPr="00017DE9">
              <w:rPr>
                <w:sz w:val="28"/>
                <w:szCs w:val="28"/>
              </w:rPr>
              <w:t>жетов территориальных фондов обяз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тельного медицинского страхования)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1 16 21090 09 0000 140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ние ущерба имуществу, зачисляемые в бюджеты территориальных фондов об</w:t>
            </w:r>
            <w:r w:rsidRPr="00017DE9">
              <w:rPr>
                <w:sz w:val="28"/>
                <w:szCs w:val="28"/>
              </w:rPr>
              <w:t>я</w:t>
            </w:r>
            <w:r w:rsidRPr="00017DE9">
              <w:rPr>
                <w:sz w:val="28"/>
                <w:szCs w:val="28"/>
              </w:rPr>
              <w:t>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017DE9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1 16 23091 09 0000 140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от возмещения ущерба при во</w:t>
            </w:r>
            <w:r w:rsidRPr="00017DE9">
              <w:rPr>
                <w:sz w:val="28"/>
                <w:szCs w:val="28"/>
              </w:rPr>
              <w:t>з</w:t>
            </w:r>
            <w:r w:rsidRPr="00017DE9">
              <w:rPr>
                <w:sz w:val="28"/>
                <w:szCs w:val="28"/>
              </w:rPr>
              <w:t>никновении страховых случаев по обяз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тельному страхованию гражданской о</w:t>
            </w:r>
            <w:r w:rsidRPr="00017DE9">
              <w:rPr>
                <w:sz w:val="28"/>
                <w:szCs w:val="28"/>
              </w:rPr>
              <w:t>т</w:t>
            </w:r>
            <w:r w:rsidRPr="00017DE9">
              <w:rPr>
                <w:sz w:val="28"/>
                <w:szCs w:val="28"/>
              </w:rPr>
              <w:t>ветственности, когда выгодоприобрет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телями выступают получатели средств бюджетов территориальных фондов об</w:t>
            </w:r>
            <w:r w:rsidRPr="00017DE9">
              <w:rPr>
                <w:sz w:val="28"/>
                <w:szCs w:val="28"/>
              </w:rPr>
              <w:t>я</w:t>
            </w:r>
            <w:r w:rsidRPr="00017DE9">
              <w:rPr>
                <w:sz w:val="28"/>
                <w:szCs w:val="28"/>
              </w:rPr>
              <w:t>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017DE9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1 16 23092 09 0000 140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от возмещения ущерба при во</w:t>
            </w:r>
            <w:r w:rsidRPr="00017DE9">
              <w:rPr>
                <w:sz w:val="28"/>
                <w:szCs w:val="28"/>
              </w:rPr>
              <w:t>з</w:t>
            </w:r>
            <w:r w:rsidRPr="00017DE9">
              <w:rPr>
                <w:sz w:val="28"/>
                <w:szCs w:val="28"/>
              </w:rPr>
              <w:t>никновении иных страховых случаев, к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гда выгодоприобретателями выступают получатели средств территориальных фондов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1 16 32000 09 0000 140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Денежные взыскания, налагаемые в во</w:t>
            </w:r>
            <w:r w:rsidRPr="00017DE9">
              <w:rPr>
                <w:sz w:val="28"/>
                <w:szCs w:val="28"/>
              </w:rPr>
              <w:t>з</w:t>
            </w:r>
            <w:r w:rsidRPr="00017DE9">
              <w:rPr>
                <w:sz w:val="28"/>
                <w:szCs w:val="28"/>
              </w:rPr>
              <w:t>мещение ущерба, причиненного в р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зультате незаконного или нецелевого и</w:t>
            </w:r>
            <w:r w:rsidRPr="00017DE9">
              <w:rPr>
                <w:sz w:val="28"/>
                <w:szCs w:val="28"/>
              </w:rPr>
              <w:t>с</w:t>
            </w:r>
            <w:r w:rsidRPr="00017DE9">
              <w:rPr>
                <w:sz w:val="28"/>
                <w:szCs w:val="28"/>
              </w:rPr>
              <w:t>пользования бюджетных средств (в части территориальных фондов обязательного медицинского страхования)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1 16 90090 09 0000 140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поступления от денежных взы</w:t>
            </w:r>
            <w:r w:rsidRPr="00017DE9">
              <w:rPr>
                <w:sz w:val="28"/>
                <w:szCs w:val="28"/>
              </w:rPr>
              <w:t>с</w:t>
            </w:r>
            <w:r w:rsidRPr="00017DE9">
              <w:rPr>
                <w:sz w:val="28"/>
                <w:szCs w:val="28"/>
              </w:rPr>
              <w:t>каний (штрафов) и иных сумм в возм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щение ущерба, зачисляемые в</w:t>
            </w:r>
            <w:r w:rsidR="00A44015" w:rsidRPr="00017DE9">
              <w:rPr>
                <w:sz w:val="28"/>
                <w:szCs w:val="28"/>
              </w:rPr>
              <w:t xml:space="preserve"> бюджеты территориальных фондов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1 17 01090 09 0000 180</w:t>
            </w:r>
          </w:p>
        </w:tc>
        <w:tc>
          <w:tcPr>
            <w:tcW w:w="2761" w:type="pct"/>
            <w:shd w:val="clear" w:color="auto" w:fill="auto"/>
          </w:tcPr>
          <w:p w:rsidR="00892B68" w:rsidRPr="00540140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Невыясненные поступления, зачисля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мые в бюджеты территориальных фондов обязательного медицинского стр</w:t>
            </w:r>
            <w:r w:rsidR="00D71437" w:rsidRPr="00017DE9">
              <w:rPr>
                <w:sz w:val="28"/>
                <w:szCs w:val="28"/>
              </w:rPr>
              <w:t>а</w:t>
            </w:r>
            <w:r w:rsidR="00540140" w:rsidRPr="00017DE9">
              <w:rPr>
                <w:bCs/>
                <w:color w:val="000000"/>
                <w:sz w:val="28"/>
                <w:szCs w:val="28"/>
              </w:rPr>
              <w:t>хования</w:t>
            </w:r>
            <w:r w:rsidR="00540140" w:rsidRPr="00540140">
              <w:rPr>
                <w:sz w:val="28"/>
                <w:szCs w:val="28"/>
              </w:rPr>
              <w:t xml:space="preserve"> 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1 17 06040 09 0000 180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неналоговые поступления в те</w:t>
            </w:r>
            <w:r w:rsidRPr="00017DE9">
              <w:rPr>
                <w:sz w:val="28"/>
                <w:szCs w:val="28"/>
              </w:rPr>
              <w:t>р</w:t>
            </w:r>
            <w:r w:rsidRPr="00017DE9">
              <w:rPr>
                <w:sz w:val="28"/>
                <w:szCs w:val="28"/>
              </w:rPr>
              <w:t>риториальные фонды обязательного 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lastRenderedPageBreak/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190E0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2 02 05202 09 0000 151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Межбюджетные трансферты из бюдж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тов субъектов Российской Федерации, передаваемые территориальным фондам обязательного медицинского страхования на дополнительное финансовое обесп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чение реализации территориальной пр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190E0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2 02 05203 09 0000 151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017DE9">
              <w:rPr>
                <w:sz w:val="28"/>
                <w:szCs w:val="28"/>
              </w:rPr>
              <w:t>Межбюджетные трансферты из бюдж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тов субъектов Российской Федерации, передаваемые территориальным фондам обязательного медицинского страхования на финансовое обеспечение дополн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тельных видов и условий оказания мед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цинской помощи, не установленных б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зовой программой обязательного мед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цинского страхования</w:t>
            </w:r>
            <w:proofErr w:type="gramEnd"/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017DE9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2 02 05806 09 0000 151</w:t>
            </w:r>
          </w:p>
        </w:tc>
        <w:tc>
          <w:tcPr>
            <w:tcW w:w="2761" w:type="pct"/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Средства нормированного страхового з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паса Федерального фонда обязательного медицинского страхования бюджетам территориальных фондов обязательного медицинского страхования в целях п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ощрения страховых медицинских орг</w:t>
            </w:r>
            <w:r w:rsidRPr="00017DE9">
              <w:rPr>
                <w:sz w:val="28"/>
                <w:szCs w:val="28"/>
              </w:rPr>
              <w:t>а</w:t>
            </w:r>
            <w:r w:rsidRPr="00017DE9">
              <w:rPr>
                <w:sz w:val="28"/>
                <w:szCs w:val="28"/>
              </w:rPr>
              <w:t>низаций и медицинских организаций, д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стигших наилучших значений показат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лей деятельности, установленных терр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ториальными фондами обязательного медицинского страхования</w:t>
            </w:r>
          </w:p>
        </w:tc>
      </w:tr>
      <w:tr w:rsidR="00892B68" w:rsidRPr="00017DE9" w:rsidTr="00775490">
        <w:trPr>
          <w:trHeight w:val="283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B68" w:rsidRPr="00017DE9" w:rsidRDefault="00892B68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2 02 05812 09 0000 151</w:t>
            </w:r>
          </w:p>
        </w:tc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68" w:rsidRPr="00017DE9" w:rsidRDefault="00892B68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Субвенции бюджетам территориаль</w:t>
            </w:r>
            <w:r w:rsidR="00A44015" w:rsidRPr="00017DE9">
              <w:rPr>
                <w:sz w:val="28"/>
                <w:szCs w:val="28"/>
              </w:rPr>
              <w:t xml:space="preserve">ных фондов обязательного медицинского страхования на </w:t>
            </w:r>
            <w:r w:rsidR="008C6545" w:rsidRPr="00017DE9">
              <w:rPr>
                <w:sz w:val="28"/>
                <w:szCs w:val="28"/>
              </w:rPr>
              <w:t>финансовое обеспечение организации обязательного медицинск</w:t>
            </w:r>
            <w:r w:rsidR="008C6545" w:rsidRPr="00017DE9">
              <w:rPr>
                <w:sz w:val="28"/>
                <w:szCs w:val="28"/>
              </w:rPr>
              <w:t>о</w:t>
            </w:r>
            <w:r w:rsidR="008C6545" w:rsidRPr="00017DE9">
              <w:rPr>
                <w:sz w:val="28"/>
                <w:szCs w:val="28"/>
              </w:rPr>
              <w:t>го страхования на территориях</w:t>
            </w:r>
            <w:r w:rsidR="00A44015" w:rsidRPr="00017DE9">
              <w:rPr>
                <w:sz w:val="28"/>
                <w:szCs w:val="28"/>
              </w:rPr>
              <w:t xml:space="preserve"> субъектов Российской Федерации </w:t>
            </w:r>
          </w:p>
        </w:tc>
      </w:tr>
      <w:tr w:rsidR="004B03DA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4B03DA" w:rsidRPr="00017DE9" w:rsidRDefault="004B03DA" w:rsidP="004B03DA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4B03DA" w:rsidRPr="00017DE9" w:rsidRDefault="004B03DA" w:rsidP="004B03DA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2 02 05813 09 0000 151</w:t>
            </w:r>
          </w:p>
        </w:tc>
        <w:tc>
          <w:tcPr>
            <w:tcW w:w="2761" w:type="pct"/>
            <w:shd w:val="clear" w:color="auto" w:fill="auto"/>
            <w:vAlign w:val="center"/>
          </w:tcPr>
          <w:p w:rsidR="004B03DA" w:rsidRPr="00017DE9" w:rsidRDefault="004B03DA" w:rsidP="00A43F9D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017DE9">
              <w:rPr>
                <w:bCs/>
                <w:color w:val="000000"/>
                <w:sz w:val="28"/>
                <w:szCs w:val="28"/>
              </w:rPr>
              <w:t>Межбюджетные трансферты, передава</w:t>
            </w:r>
            <w:r w:rsidRPr="00017DE9">
              <w:rPr>
                <w:bCs/>
                <w:color w:val="000000"/>
                <w:sz w:val="28"/>
                <w:szCs w:val="28"/>
              </w:rPr>
              <w:t>е</w:t>
            </w:r>
            <w:r w:rsidRPr="00017DE9">
              <w:rPr>
                <w:bCs/>
                <w:color w:val="000000"/>
                <w:sz w:val="28"/>
                <w:szCs w:val="28"/>
              </w:rPr>
              <w:t>мые бюджетам территориальных фондов обязательного медицинского стра</w:t>
            </w:r>
            <w:r w:rsidR="00540140" w:rsidRPr="00017DE9">
              <w:rPr>
                <w:bCs/>
                <w:color w:val="000000"/>
                <w:sz w:val="28"/>
                <w:szCs w:val="28"/>
              </w:rPr>
              <w:t>хования на единовременные компенсационные выплаты медицинским работникам</w:t>
            </w:r>
          </w:p>
        </w:tc>
      </w:tr>
      <w:tr w:rsidR="00AF6C67" w:rsidRPr="00017DE9" w:rsidTr="00775490">
        <w:trPr>
          <w:trHeight w:val="283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C67" w:rsidRPr="00017DE9" w:rsidRDefault="00AF6C67" w:rsidP="00092BA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C67" w:rsidRPr="00017DE9" w:rsidRDefault="00AF6C67" w:rsidP="00092BA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2 02 05999 09 0000 151</w:t>
            </w:r>
          </w:p>
        </w:tc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C67" w:rsidRDefault="00AF6C67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межбюджетные трансферты, п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редаваемые бюджетам территориальных фондов обязательного медицинского страхования</w:t>
            </w:r>
          </w:p>
          <w:p w:rsidR="00E335BD" w:rsidRPr="00017DE9" w:rsidRDefault="00E335BD" w:rsidP="00A43F9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F6C67" w:rsidRPr="00017DE9" w:rsidTr="00775490">
        <w:trPr>
          <w:trHeight w:val="283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lastRenderedPageBreak/>
              <w:t>395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2 02 09029 09 0000 151</w:t>
            </w:r>
          </w:p>
        </w:tc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C67" w:rsidRPr="00017DE9" w:rsidRDefault="00AF6C67" w:rsidP="00775490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</w:t>
            </w:r>
            <w:r w:rsidR="00AF6B85" w:rsidRPr="00017DE9">
              <w:rPr>
                <w:sz w:val="28"/>
                <w:szCs w:val="28"/>
              </w:rPr>
              <w:t xml:space="preserve"> субъектов Российской Федерации</w:t>
            </w:r>
          </w:p>
        </w:tc>
      </w:tr>
      <w:tr w:rsidR="00AF6C67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2 02 09073 09 0000 151</w:t>
            </w:r>
          </w:p>
        </w:tc>
        <w:tc>
          <w:tcPr>
            <w:tcW w:w="2761" w:type="pct"/>
            <w:shd w:val="clear" w:color="auto" w:fill="auto"/>
          </w:tcPr>
          <w:p w:rsidR="00AF6C67" w:rsidRPr="00017DE9" w:rsidRDefault="00AF6C67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Прочие безвозмездные поступления в бюджеты территориальных фондов об</w:t>
            </w:r>
            <w:r w:rsidRPr="00017DE9">
              <w:rPr>
                <w:sz w:val="28"/>
                <w:szCs w:val="28"/>
              </w:rPr>
              <w:t>я</w:t>
            </w:r>
            <w:r w:rsidRPr="00017DE9">
              <w:rPr>
                <w:sz w:val="28"/>
                <w:szCs w:val="28"/>
              </w:rPr>
              <w:t>зательного медицинского страхования от бюджета Федерального фонда обязател</w:t>
            </w:r>
            <w:r w:rsidRPr="00017DE9">
              <w:rPr>
                <w:sz w:val="28"/>
                <w:szCs w:val="28"/>
              </w:rPr>
              <w:t>ь</w:t>
            </w:r>
            <w:r w:rsidRPr="00017DE9">
              <w:rPr>
                <w:sz w:val="28"/>
                <w:szCs w:val="28"/>
              </w:rPr>
              <w:t>ного медицинского страхования</w:t>
            </w:r>
          </w:p>
        </w:tc>
      </w:tr>
      <w:tr w:rsidR="00A601FF" w:rsidRPr="00017DE9" w:rsidTr="00775490">
        <w:trPr>
          <w:trHeight w:val="283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1FF" w:rsidRPr="00017DE9" w:rsidRDefault="00A601FF" w:rsidP="000211A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395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1FF" w:rsidRPr="00017DE9" w:rsidRDefault="00A601FF" w:rsidP="000211A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17DE9">
              <w:rPr>
                <w:color w:val="000000"/>
                <w:sz w:val="28"/>
                <w:szCs w:val="28"/>
              </w:rPr>
              <w:t>2 08 09000 09 0000 180</w:t>
            </w:r>
          </w:p>
        </w:tc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1FF" w:rsidRPr="00017DE9" w:rsidRDefault="00A601FF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Перечисления из бюджетов территор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альных фондов обязательного медици</w:t>
            </w:r>
            <w:r w:rsidRPr="00017DE9">
              <w:rPr>
                <w:sz w:val="28"/>
                <w:szCs w:val="28"/>
              </w:rPr>
              <w:t>н</w:t>
            </w:r>
            <w:r w:rsidRPr="00017DE9">
              <w:rPr>
                <w:sz w:val="28"/>
                <w:szCs w:val="28"/>
              </w:rPr>
              <w:t>ского страхования (в бюджеты террит</w:t>
            </w:r>
            <w:r w:rsidRPr="00017DE9">
              <w:rPr>
                <w:sz w:val="28"/>
                <w:szCs w:val="28"/>
              </w:rPr>
              <w:t>о</w:t>
            </w:r>
            <w:r w:rsidRPr="00017DE9">
              <w:rPr>
                <w:sz w:val="28"/>
                <w:szCs w:val="28"/>
              </w:rPr>
              <w:t>риальных фондов обязательного мед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цинского страхования) для осуществл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ния возврата (зачета) излишне уплаче</w:t>
            </w:r>
            <w:r w:rsidRPr="00017DE9">
              <w:rPr>
                <w:sz w:val="28"/>
                <w:szCs w:val="28"/>
              </w:rPr>
              <w:t>н</w:t>
            </w:r>
            <w:r w:rsidRPr="00017DE9">
              <w:rPr>
                <w:sz w:val="28"/>
                <w:szCs w:val="28"/>
              </w:rPr>
              <w:t>ных или излишне взысканных сумм налогов, сборов и иных платежей, а та</w:t>
            </w:r>
            <w:r w:rsidRPr="00017DE9">
              <w:rPr>
                <w:sz w:val="28"/>
                <w:szCs w:val="28"/>
              </w:rPr>
              <w:t>к</w:t>
            </w:r>
            <w:r w:rsidRPr="00017DE9">
              <w:rPr>
                <w:sz w:val="28"/>
                <w:szCs w:val="28"/>
              </w:rPr>
              <w:t>же сумм процентов за несвоевременное осуществление такого возврата и проце</w:t>
            </w:r>
            <w:r w:rsidRPr="00017DE9">
              <w:rPr>
                <w:sz w:val="28"/>
                <w:szCs w:val="28"/>
              </w:rPr>
              <w:t>н</w:t>
            </w:r>
            <w:r w:rsidRPr="00017DE9">
              <w:rPr>
                <w:sz w:val="28"/>
                <w:szCs w:val="28"/>
              </w:rPr>
              <w:t>тов, начисленных на излишне взыска</w:t>
            </w:r>
            <w:r w:rsidRPr="00017DE9">
              <w:rPr>
                <w:sz w:val="28"/>
                <w:szCs w:val="28"/>
              </w:rPr>
              <w:t>н</w:t>
            </w:r>
            <w:r w:rsidRPr="00017DE9">
              <w:rPr>
                <w:sz w:val="28"/>
                <w:szCs w:val="28"/>
              </w:rPr>
              <w:t>ные суммы</w:t>
            </w:r>
          </w:p>
        </w:tc>
      </w:tr>
      <w:tr w:rsidR="00AF6C67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2 18 06040 09 0000 151</w:t>
            </w:r>
          </w:p>
        </w:tc>
        <w:tc>
          <w:tcPr>
            <w:tcW w:w="2761" w:type="pct"/>
            <w:shd w:val="clear" w:color="auto" w:fill="auto"/>
          </w:tcPr>
          <w:p w:rsidR="00AF6C67" w:rsidRPr="00017DE9" w:rsidRDefault="00AF6C67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</w:t>
            </w:r>
            <w:r w:rsidRPr="00017DE9">
              <w:rPr>
                <w:sz w:val="28"/>
                <w:szCs w:val="28"/>
              </w:rPr>
              <w:t>и</w:t>
            </w:r>
            <w:r w:rsidRPr="00017DE9">
              <w:rPr>
                <w:sz w:val="28"/>
                <w:szCs w:val="28"/>
              </w:rPr>
              <w:t>дий, субвенций и иных межбюджетных трансфертов, имеющих целевое назнач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ние, прошлых лет</w:t>
            </w:r>
          </w:p>
        </w:tc>
      </w:tr>
      <w:tr w:rsidR="00AF6C67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2 19 06024 09 0000 151</w:t>
            </w:r>
          </w:p>
        </w:tc>
        <w:tc>
          <w:tcPr>
            <w:tcW w:w="2761" w:type="pct"/>
            <w:shd w:val="clear" w:color="auto" w:fill="auto"/>
          </w:tcPr>
          <w:p w:rsidR="00AF6C67" w:rsidRPr="00017DE9" w:rsidRDefault="00AF6C67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Возврат остатков субсидий, субвенций и иных межбюджетных трансфертов, им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ющих целевое назначение, прошлых лет из бюджетов территориальных фондов обязательного медицинского страхования</w:t>
            </w:r>
          </w:p>
        </w:tc>
      </w:tr>
      <w:tr w:rsidR="00AF6C67" w:rsidRPr="00017DE9" w:rsidTr="00775490">
        <w:trPr>
          <w:trHeight w:val="283"/>
        </w:trPr>
        <w:tc>
          <w:tcPr>
            <w:tcW w:w="672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395</w:t>
            </w:r>
          </w:p>
        </w:tc>
        <w:tc>
          <w:tcPr>
            <w:tcW w:w="1567" w:type="pct"/>
            <w:shd w:val="clear" w:color="auto" w:fill="FFFFFF"/>
          </w:tcPr>
          <w:p w:rsidR="00AF6C67" w:rsidRPr="00017DE9" w:rsidRDefault="00AF6C67" w:rsidP="00AE2349">
            <w:pPr>
              <w:widowControl w:val="0"/>
              <w:jc w:val="center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2 19 06080 09 0000 151</w:t>
            </w:r>
          </w:p>
        </w:tc>
        <w:tc>
          <w:tcPr>
            <w:tcW w:w="2761" w:type="pct"/>
            <w:shd w:val="clear" w:color="auto" w:fill="auto"/>
          </w:tcPr>
          <w:p w:rsidR="00AF6C67" w:rsidRPr="00017DE9" w:rsidRDefault="00AF6C67" w:rsidP="00A43F9D">
            <w:pPr>
              <w:widowControl w:val="0"/>
              <w:jc w:val="both"/>
              <w:rPr>
                <w:sz w:val="28"/>
                <w:szCs w:val="28"/>
              </w:rPr>
            </w:pPr>
            <w:r w:rsidRPr="00017DE9">
              <w:rPr>
                <w:sz w:val="28"/>
                <w:szCs w:val="28"/>
              </w:rPr>
              <w:t>Возврат остатков субсидий, субвенций и иных межбюджетных трансфертов, им</w:t>
            </w:r>
            <w:r w:rsidRPr="00017DE9">
              <w:rPr>
                <w:sz w:val="28"/>
                <w:szCs w:val="28"/>
              </w:rPr>
              <w:t>е</w:t>
            </w:r>
            <w:r w:rsidRPr="00017DE9">
              <w:rPr>
                <w:sz w:val="28"/>
                <w:szCs w:val="28"/>
              </w:rPr>
              <w:t>ющих целевое назначение, прошлых</w:t>
            </w:r>
            <w:r w:rsidR="00540140" w:rsidRPr="00540140">
              <w:rPr>
                <w:sz w:val="28"/>
                <w:szCs w:val="28"/>
              </w:rPr>
              <w:t xml:space="preserve"> </w:t>
            </w:r>
            <w:r w:rsidR="00540140" w:rsidRPr="00017DE9">
              <w:rPr>
                <w:sz w:val="28"/>
                <w:szCs w:val="28"/>
              </w:rPr>
              <w:t>лет в бюджет Федерального фонда обяз</w:t>
            </w:r>
            <w:r w:rsidR="00540140" w:rsidRPr="00017DE9">
              <w:rPr>
                <w:sz w:val="28"/>
                <w:szCs w:val="28"/>
              </w:rPr>
              <w:t>а</w:t>
            </w:r>
            <w:r w:rsidR="00540140" w:rsidRPr="00017DE9">
              <w:rPr>
                <w:sz w:val="28"/>
                <w:szCs w:val="28"/>
              </w:rPr>
              <w:t>тельного медицинского страхования из бюджетов территориальных фондов об</w:t>
            </w:r>
            <w:r w:rsidR="00540140" w:rsidRPr="00017DE9">
              <w:rPr>
                <w:sz w:val="28"/>
                <w:szCs w:val="28"/>
              </w:rPr>
              <w:t>я</w:t>
            </w:r>
            <w:r w:rsidR="00540140" w:rsidRPr="00017DE9">
              <w:rPr>
                <w:sz w:val="28"/>
                <w:szCs w:val="28"/>
              </w:rPr>
              <w:t>зательного медицинского страхования</w:t>
            </w:r>
          </w:p>
        </w:tc>
      </w:tr>
    </w:tbl>
    <w:p w:rsidR="00043312" w:rsidRPr="00EA2ED7" w:rsidRDefault="00043312" w:rsidP="00DA3F26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DB3E3E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850" w:bottom="1134" w:left="1701" w:header="567" w:footer="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692" w:rsidRDefault="00967692">
      <w:r>
        <w:separator/>
      </w:r>
    </w:p>
  </w:endnote>
  <w:endnote w:type="continuationSeparator" w:id="0">
    <w:p w:rsidR="00967692" w:rsidRDefault="0096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82514A">
      <w:rPr>
        <w:rStyle w:val="a8"/>
        <w:noProof/>
        <w:color w:val="FFFFFF"/>
      </w:rPr>
      <w:t>5</w:t>
    </w:r>
    <w:r>
      <w:rPr>
        <w:rStyle w:val="a8"/>
        <w:color w:val="FFFFFF"/>
      </w:rPr>
      <w:fldChar w:fldCharType="end"/>
    </w:r>
  </w:p>
  <w:p w:rsidR="002745C1" w:rsidRPr="00A43F9D" w:rsidRDefault="002745C1" w:rsidP="00A43F9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692" w:rsidRDefault="00967692">
      <w:r>
        <w:separator/>
      </w:r>
    </w:p>
  </w:footnote>
  <w:footnote w:type="continuationSeparator" w:id="0">
    <w:p w:rsidR="00967692" w:rsidRDefault="0096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514A">
      <w:rPr>
        <w:noProof/>
      </w:rPr>
      <w:t>5</w:t>
    </w:r>
    <w: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17DE9"/>
    <w:rsid w:val="00020CD0"/>
    <w:rsid w:val="00024DD6"/>
    <w:rsid w:val="00026CB6"/>
    <w:rsid w:val="00027E05"/>
    <w:rsid w:val="00030085"/>
    <w:rsid w:val="00033FD6"/>
    <w:rsid w:val="00043312"/>
    <w:rsid w:val="00047FB8"/>
    <w:rsid w:val="000619F6"/>
    <w:rsid w:val="00062EB3"/>
    <w:rsid w:val="00072828"/>
    <w:rsid w:val="0007320D"/>
    <w:rsid w:val="0007622E"/>
    <w:rsid w:val="00082416"/>
    <w:rsid w:val="00085045"/>
    <w:rsid w:val="00093946"/>
    <w:rsid w:val="000B350B"/>
    <w:rsid w:val="000B377F"/>
    <w:rsid w:val="000B44FB"/>
    <w:rsid w:val="000B5005"/>
    <w:rsid w:val="000B53BF"/>
    <w:rsid w:val="000E6158"/>
    <w:rsid w:val="000F582A"/>
    <w:rsid w:val="001067A0"/>
    <w:rsid w:val="00121F0B"/>
    <w:rsid w:val="00134D66"/>
    <w:rsid w:val="00163842"/>
    <w:rsid w:val="00170925"/>
    <w:rsid w:val="00171C80"/>
    <w:rsid w:val="001873E5"/>
    <w:rsid w:val="00190E0F"/>
    <w:rsid w:val="00192582"/>
    <w:rsid w:val="00193072"/>
    <w:rsid w:val="001949A6"/>
    <w:rsid w:val="001972B3"/>
    <w:rsid w:val="00197A1E"/>
    <w:rsid w:val="001A66C1"/>
    <w:rsid w:val="001B64E4"/>
    <w:rsid w:val="001C0F8E"/>
    <w:rsid w:val="001C309A"/>
    <w:rsid w:val="001D32F9"/>
    <w:rsid w:val="001D43E2"/>
    <w:rsid w:val="001E431D"/>
    <w:rsid w:val="001E67C9"/>
    <w:rsid w:val="001E7967"/>
    <w:rsid w:val="00213729"/>
    <w:rsid w:val="00214670"/>
    <w:rsid w:val="002203CE"/>
    <w:rsid w:val="00223635"/>
    <w:rsid w:val="0022427C"/>
    <w:rsid w:val="002372A6"/>
    <w:rsid w:val="0024317C"/>
    <w:rsid w:val="00262513"/>
    <w:rsid w:val="002656B9"/>
    <w:rsid w:val="002745C1"/>
    <w:rsid w:val="00294E5A"/>
    <w:rsid w:val="002B38A7"/>
    <w:rsid w:val="002C0B34"/>
    <w:rsid w:val="002C0CB7"/>
    <w:rsid w:val="002C1CA5"/>
    <w:rsid w:val="002D1247"/>
    <w:rsid w:val="002D40AC"/>
    <w:rsid w:val="002E6923"/>
    <w:rsid w:val="002F4787"/>
    <w:rsid w:val="002F4B04"/>
    <w:rsid w:val="003039E5"/>
    <w:rsid w:val="00313338"/>
    <w:rsid w:val="00314F40"/>
    <w:rsid w:val="00323AE9"/>
    <w:rsid w:val="00327AC1"/>
    <w:rsid w:val="003311F6"/>
    <w:rsid w:val="0034249B"/>
    <w:rsid w:val="003528D7"/>
    <w:rsid w:val="0036179D"/>
    <w:rsid w:val="00370EAF"/>
    <w:rsid w:val="00382662"/>
    <w:rsid w:val="003829BC"/>
    <w:rsid w:val="00387BE2"/>
    <w:rsid w:val="00394113"/>
    <w:rsid w:val="003A0C58"/>
    <w:rsid w:val="003B4847"/>
    <w:rsid w:val="003D0731"/>
    <w:rsid w:val="003D3A4F"/>
    <w:rsid w:val="003D4FEE"/>
    <w:rsid w:val="003D7285"/>
    <w:rsid w:val="003F19D8"/>
    <w:rsid w:val="003F2894"/>
    <w:rsid w:val="003F2BE2"/>
    <w:rsid w:val="003F7B22"/>
    <w:rsid w:val="00407CF6"/>
    <w:rsid w:val="00412B4E"/>
    <w:rsid w:val="00416E6B"/>
    <w:rsid w:val="00420565"/>
    <w:rsid w:val="00423C65"/>
    <w:rsid w:val="004255CC"/>
    <w:rsid w:val="00425BFA"/>
    <w:rsid w:val="004557C6"/>
    <w:rsid w:val="00460396"/>
    <w:rsid w:val="0046590E"/>
    <w:rsid w:val="00466078"/>
    <w:rsid w:val="00481234"/>
    <w:rsid w:val="00490140"/>
    <w:rsid w:val="004930C9"/>
    <w:rsid w:val="00496336"/>
    <w:rsid w:val="004A489A"/>
    <w:rsid w:val="004A4DED"/>
    <w:rsid w:val="004B03DA"/>
    <w:rsid w:val="004B0FC4"/>
    <w:rsid w:val="004D0845"/>
    <w:rsid w:val="004E420F"/>
    <w:rsid w:val="004E5FAD"/>
    <w:rsid w:val="004F5F7F"/>
    <w:rsid w:val="00500819"/>
    <w:rsid w:val="00507881"/>
    <w:rsid w:val="0051307F"/>
    <w:rsid w:val="00520B72"/>
    <w:rsid w:val="005228EA"/>
    <w:rsid w:val="00522AAE"/>
    <w:rsid w:val="005242E6"/>
    <w:rsid w:val="0053336B"/>
    <w:rsid w:val="00540140"/>
    <w:rsid w:val="00541A79"/>
    <w:rsid w:val="00543D0F"/>
    <w:rsid w:val="005560E2"/>
    <w:rsid w:val="005573F4"/>
    <w:rsid w:val="005645C9"/>
    <w:rsid w:val="00565545"/>
    <w:rsid w:val="0057491B"/>
    <w:rsid w:val="0058241A"/>
    <w:rsid w:val="00590DB4"/>
    <w:rsid w:val="00592B3F"/>
    <w:rsid w:val="00596C9D"/>
    <w:rsid w:val="005D23AE"/>
    <w:rsid w:val="005D7061"/>
    <w:rsid w:val="005E5752"/>
    <w:rsid w:val="005E5DEE"/>
    <w:rsid w:val="005F3221"/>
    <w:rsid w:val="005F3545"/>
    <w:rsid w:val="005F47DD"/>
    <w:rsid w:val="006020AB"/>
    <w:rsid w:val="006067A1"/>
    <w:rsid w:val="00611ACA"/>
    <w:rsid w:val="006209F0"/>
    <w:rsid w:val="00621074"/>
    <w:rsid w:val="0062252F"/>
    <w:rsid w:val="0063129B"/>
    <w:rsid w:val="00633DB3"/>
    <w:rsid w:val="0063485A"/>
    <w:rsid w:val="0063494A"/>
    <w:rsid w:val="006374F9"/>
    <w:rsid w:val="006550E4"/>
    <w:rsid w:val="00657BE6"/>
    <w:rsid w:val="0066538B"/>
    <w:rsid w:val="00665C55"/>
    <w:rsid w:val="006702CE"/>
    <w:rsid w:val="006709B9"/>
    <w:rsid w:val="00684410"/>
    <w:rsid w:val="006C49F3"/>
    <w:rsid w:val="006C5C83"/>
    <w:rsid w:val="006E6B00"/>
    <w:rsid w:val="006E7989"/>
    <w:rsid w:val="006F30BA"/>
    <w:rsid w:val="00706CCD"/>
    <w:rsid w:val="00720013"/>
    <w:rsid w:val="00721DB6"/>
    <w:rsid w:val="007265B3"/>
    <w:rsid w:val="00735125"/>
    <w:rsid w:val="007412E0"/>
    <w:rsid w:val="007431C9"/>
    <w:rsid w:val="00746908"/>
    <w:rsid w:val="00747518"/>
    <w:rsid w:val="00751163"/>
    <w:rsid w:val="0075142E"/>
    <w:rsid w:val="007631E8"/>
    <w:rsid w:val="00763EAF"/>
    <w:rsid w:val="00767D18"/>
    <w:rsid w:val="00775490"/>
    <w:rsid w:val="00775E1B"/>
    <w:rsid w:val="007813D2"/>
    <w:rsid w:val="00785DA7"/>
    <w:rsid w:val="00791C00"/>
    <w:rsid w:val="007A265A"/>
    <w:rsid w:val="007A52E9"/>
    <w:rsid w:val="007A7970"/>
    <w:rsid w:val="007B3440"/>
    <w:rsid w:val="007B5291"/>
    <w:rsid w:val="007B7883"/>
    <w:rsid w:val="007C16F9"/>
    <w:rsid w:val="007C4789"/>
    <w:rsid w:val="007D148E"/>
    <w:rsid w:val="007E42BB"/>
    <w:rsid w:val="007E57F7"/>
    <w:rsid w:val="00807405"/>
    <w:rsid w:val="0082514A"/>
    <w:rsid w:val="00830255"/>
    <w:rsid w:val="0084002A"/>
    <w:rsid w:val="00842DE7"/>
    <w:rsid w:val="00844F11"/>
    <w:rsid w:val="008522C7"/>
    <w:rsid w:val="00856E06"/>
    <w:rsid w:val="008808F1"/>
    <w:rsid w:val="008812F3"/>
    <w:rsid w:val="008813D6"/>
    <w:rsid w:val="00884953"/>
    <w:rsid w:val="00885658"/>
    <w:rsid w:val="008861FB"/>
    <w:rsid w:val="0088684F"/>
    <w:rsid w:val="00892581"/>
    <w:rsid w:val="00892B68"/>
    <w:rsid w:val="008A1315"/>
    <w:rsid w:val="008C6545"/>
    <w:rsid w:val="008E0C24"/>
    <w:rsid w:val="008E59BA"/>
    <w:rsid w:val="008E60A7"/>
    <w:rsid w:val="008E6465"/>
    <w:rsid w:val="008F065A"/>
    <w:rsid w:val="008F0D5F"/>
    <w:rsid w:val="008F5AC3"/>
    <w:rsid w:val="00903D00"/>
    <w:rsid w:val="00910328"/>
    <w:rsid w:val="0091426B"/>
    <w:rsid w:val="009175A4"/>
    <w:rsid w:val="009256A0"/>
    <w:rsid w:val="00927C29"/>
    <w:rsid w:val="009327CF"/>
    <w:rsid w:val="00935972"/>
    <w:rsid w:val="00952CB9"/>
    <w:rsid w:val="00955813"/>
    <w:rsid w:val="00956A49"/>
    <w:rsid w:val="009575BB"/>
    <w:rsid w:val="0096079B"/>
    <w:rsid w:val="009659D3"/>
    <w:rsid w:val="00965F45"/>
    <w:rsid w:val="00967692"/>
    <w:rsid w:val="0097690E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3F9D"/>
    <w:rsid w:val="00A44015"/>
    <w:rsid w:val="00A601FF"/>
    <w:rsid w:val="00A61565"/>
    <w:rsid w:val="00A62389"/>
    <w:rsid w:val="00A6583C"/>
    <w:rsid w:val="00A65B77"/>
    <w:rsid w:val="00A85B7D"/>
    <w:rsid w:val="00AA27F9"/>
    <w:rsid w:val="00AA683D"/>
    <w:rsid w:val="00AB4682"/>
    <w:rsid w:val="00AC6D3D"/>
    <w:rsid w:val="00AD1B90"/>
    <w:rsid w:val="00AD1FE2"/>
    <w:rsid w:val="00AD5DE0"/>
    <w:rsid w:val="00AD78A2"/>
    <w:rsid w:val="00AE193A"/>
    <w:rsid w:val="00AE2349"/>
    <w:rsid w:val="00AE62CF"/>
    <w:rsid w:val="00AE66CE"/>
    <w:rsid w:val="00AF6B85"/>
    <w:rsid w:val="00AF6C67"/>
    <w:rsid w:val="00AF6FC1"/>
    <w:rsid w:val="00B0318A"/>
    <w:rsid w:val="00B10052"/>
    <w:rsid w:val="00B137DD"/>
    <w:rsid w:val="00B15686"/>
    <w:rsid w:val="00B4080E"/>
    <w:rsid w:val="00B5162B"/>
    <w:rsid w:val="00B54981"/>
    <w:rsid w:val="00B7140E"/>
    <w:rsid w:val="00B723C4"/>
    <w:rsid w:val="00B7329B"/>
    <w:rsid w:val="00B745FB"/>
    <w:rsid w:val="00B74EDB"/>
    <w:rsid w:val="00B77993"/>
    <w:rsid w:val="00B809EB"/>
    <w:rsid w:val="00B80BD1"/>
    <w:rsid w:val="00B821F7"/>
    <w:rsid w:val="00B863EB"/>
    <w:rsid w:val="00B93242"/>
    <w:rsid w:val="00B94991"/>
    <w:rsid w:val="00B968F3"/>
    <w:rsid w:val="00BA3A0A"/>
    <w:rsid w:val="00BB0AE7"/>
    <w:rsid w:val="00BB0CFD"/>
    <w:rsid w:val="00BC08D0"/>
    <w:rsid w:val="00BC35C6"/>
    <w:rsid w:val="00BD1416"/>
    <w:rsid w:val="00BD21EA"/>
    <w:rsid w:val="00BD3319"/>
    <w:rsid w:val="00BE6BD0"/>
    <w:rsid w:val="00BF41F6"/>
    <w:rsid w:val="00BF7BBD"/>
    <w:rsid w:val="00C02210"/>
    <w:rsid w:val="00C10C5A"/>
    <w:rsid w:val="00C11BDF"/>
    <w:rsid w:val="00C13113"/>
    <w:rsid w:val="00C149A8"/>
    <w:rsid w:val="00C157AC"/>
    <w:rsid w:val="00C26426"/>
    <w:rsid w:val="00C42162"/>
    <w:rsid w:val="00C424A3"/>
    <w:rsid w:val="00C43D63"/>
    <w:rsid w:val="00C4603F"/>
    <w:rsid w:val="00C54488"/>
    <w:rsid w:val="00C64B79"/>
    <w:rsid w:val="00C652BF"/>
    <w:rsid w:val="00C90898"/>
    <w:rsid w:val="00C95711"/>
    <w:rsid w:val="00C9764E"/>
    <w:rsid w:val="00CA018F"/>
    <w:rsid w:val="00CA04A5"/>
    <w:rsid w:val="00CA116E"/>
    <w:rsid w:val="00CA260E"/>
    <w:rsid w:val="00CA6FA4"/>
    <w:rsid w:val="00CB1F71"/>
    <w:rsid w:val="00CB4FD5"/>
    <w:rsid w:val="00CC1138"/>
    <w:rsid w:val="00CC5976"/>
    <w:rsid w:val="00CF1800"/>
    <w:rsid w:val="00CF5DF2"/>
    <w:rsid w:val="00CF5FE3"/>
    <w:rsid w:val="00D03E96"/>
    <w:rsid w:val="00D268D1"/>
    <w:rsid w:val="00D2720E"/>
    <w:rsid w:val="00D32F3F"/>
    <w:rsid w:val="00D35C6D"/>
    <w:rsid w:val="00D42184"/>
    <w:rsid w:val="00D504C7"/>
    <w:rsid w:val="00D52946"/>
    <w:rsid w:val="00D55901"/>
    <w:rsid w:val="00D61185"/>
    <w:rsid w:val="00D63457"/>
    <w:rsid w:val="00D71437"/>
    <w:rsid w:val="00D77ADF"/>
    <w:rsid w:val="00D861DC"/>
    <w:rsid w:val="00D965B5"/>
    <w:rsid w:val="00D97EE8"/>
    <w:rsid w:val="00DA2C61"/>
    <w:rsid w:val="00DA3F26"/>
    <w:rsid w:val="00DA53BF"/>
    <w:rsid w:val="00DB0F6D"/>
    <w:rsid w:val="00DB3C99"/>
    <w:rsid w:val="00DB3E3E"/>
    <w:rsid w:val="00DB5214"/>
    <w:rsid w:val="00DB786B"/>
    <w:rsid w:val="00DD7FC1"/>
    <w:rsid w:val="00DE71AA"/>
    <w:rsid w:val="00DF0117"/>
    <w:rsid w:val="00DF025C"/>
    <w:rsid w:val="00DF0A1C"/>
    <w:rsid w:val="00DF2C52"/>
    <w:rsid w:val="00DF3B05"/>
    <w:rsid w:val="00DF7117"/>
    <w:rsid w:val="00DF7F98"/>
    <w:rsid w:val="00E11026"/>
    <w:rsid w:val="00E17321"/>
    <w:rsid w:val="00E23879"/>
    <w:rsid w:val="00E335BD"/>
    <w:rsid w:val="00E361C3"/>
    <w:rsid w:val="00E364DA"/>
    <w:rsid w:val="00E37509"/>
    <w:rsid w:val="00E51E39"/>
    <w:rsid w:val="00E543F4"/>
    <w:rsid w:val="00E652F9"/>
    <w:rsid w:val="00E65C9D"/>
    <w:rsid w:val="00E70FF0"/>
    <w:rsid w:val="00E71BD3"/>
    <w:rsid w:val="00E77153"/>
    <w:rsid w:val="00E81F5F"/>
    <w:rsid w:val="00E82FA0"/>
    <w:rsid w:val="00E869BC"/>
    <w:rsid w:val="00E87685"/>
    <w:rsid w:val="00E90006"/>
    <w:rsid w:val="00E94370"/>
    <w:rsid w:val="00E956D5"/>
    <w:rsid w:val="00E95F87"/>
    <w:rsid w:val="00EA2ED7"/>
    <w:rsid w:val="00EB1F65"/>
    <w:rsid w:val="00ED1A79"/>
    <w:rsid w:val="00ED3B67"/>
    <w:rsid w:val="00ED3B7E"/>
    <w:rsid w:val="00ED4C83"/>
    <w:rsid w:val="00ED50A2"/>
    <w:rsid w:val="00ED7115"/>
    <w:rsid w:val="00EE0335"/>
    <w:rsid w:val="00EE042B"/>
    <w:rsid w:val="00EE125D"/>
    <w:rsid w:val="00EE28BB"/>
    <w:rsid w:val="00EE4744"/>
    <w:rsid w:val="00EF1F93"/>
    <w:rsid w:val="00EF445E"/>
    <w:rsid w:val="00F0078E"/>
    <w:rsid w:val="00F0457F"/>
    <w:rsid w:val="00F07662"/>
    <w:rsid w:val="00F15E06"/>
    <w:rsid w:val="00F16FBC"/>
    <w:rsid w:val="00F30549"/>
    <w:rsid w:val="00F312E0"/>
    <w:rsid w:val="00F55125"/>
    <w:rsid w:val="00F57486"/>
    <w:rsid w:val="00F612E2"/>
    <w:rsid w:val="00F62CCE"/>
    <w:rsid w:val="00F67E18"/>
    <w:rsid w:val="00F75B3B"/>
    <w:rsid w:val="00F82EB4"/>
    <w:rsid w:val="00F92635"/>
    <w:rsid w:val="00F92B0D"/>
    <w:rsid w:val="00FA0741"/>
    <w:rsid w:val="00FA1880"/>
    <w:rsid w:val="00FA2197"/>
    <w:rsid w:val="00FC4F60"/>
    <w:rsid w:val="00FC75D2"/>
    <w:rsid w:val="00FD7573"/>
    <w:rsid w:val="00FE0AE0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1EF7-1C1B-479F-A859-7C4D50C1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2013-10-09T06:47:00Z</cp:lastPrinted>
  <dcterms:created xsi:type="dcterms:W3CDTF">2013-09-04T12:32:00Z</dcterms:created>
  <dcterms:modified xsi:type="dcterms:W3CDTF">2014-12-25T12:11:00Z</dcterms:modified>
</cp:coreProperties>
</file>