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3A031D">
        <w:rPr>
          <w:sz w:val="24"/>
        </w:rPr>
        <w:t>21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48E1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E948E1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580009" w:rsidRDefault="00580009" w:rsidP="00580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Pr="008D1CB6">
        <w:rPr>
          <w:sz w:val="28"/>
          <w:szCs w:val="28"/>
        </w:rPr>
        <w:t xml:space="preserve"> </w:t>
      </w:r>
      <w:r>
        <w:rPr>
          <w:sz w:val="28"/>
          <w:szCs w:val="28"/>
        </w:rPr>
        <w:t>вношу</w:t>
      </w:r>
      <w:r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 xml:space="preserve">проект </w:t>
      </w:r>
      <w:bookmarkStart w:id="0" w:name="_GoBack"/>
      <w:r>
        <w:rPr>
          <w:sz w:val="28"/>
          <w:szCs w:val="28"/>
        </w:rPr>
        <w:t>постановления Ярославской областной Думы «</w:t>
      </w:r>
      <w:r w:rsidRPr="00580009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в Государственную Думу</w:t>
      </w:r>
      <w:r w:rsidRPr="00580009">
        <w:rPr>
          <w:sz w:val="28"/>
          <w:szCs w:val="28"/>
        </w:rPr>
        <w:t xml:space="preserve"> Фед</w:t>
      </w:r>
      <w:r w:rsidRPr="00580009">
        <w:rPr>
          <w:sz w:val="28"/>
          <w:szCs w:val="28"/>
        </w:rPr>
        <w:t>е</w:t>
      </w:r>
      <w:r w:rsidRPr="00580009">
        <w:rPr>
          <w:sz w:val="28"/>
          <w:szCs w:val="28"/>
        </w:rPr>
        <w:t>ральног</w:t>
      </w:r>
      <w:r>
        <w:rPr>
          <w:sz w:val="28"/>
          <w:szCs w:val="28"/>
        </w:rPr>
        <w:t>о Собрания Российской Федерации</w:t>
      </w:r>
      <w:r w:rsidRPr="00580009">
        <w:rPr>
          <w:sz w:val="28"/>
          <w:szCs w:val="28"/>
        </w:rPr>
        <w:t xml:space="preserve"> в качестве законодательной ин</w:t>
      </w:r>
      <w:r w:rsidRPr="00580009">
        <w:rPr>
          <w:sz w:val="28"/>
          <w:szCs w:val="28"/>
        </w:rPr>
        <w:t>и</w:t>
      </w:r>
      <w:r>
        <w:rPr>
          <w:sz w:val="28"/>
          <w:szCs w:val="28"/>
        </w:rPr>
        <w:t xml:space="preserve">циативы </w:t>
      </w:r>
      <w:r w:rsidRPr="00580009">
        <w:rPr>
          <w:sz w:val="28"/>
          <w:szCs w:val="28"/>
        </w:rPr>
        <w:t>проекта ф</w:t>
      </w:r>
      <w:r>
        <w:rPr>
          <w:sz w:val="28"/>
          <w:szCs w:val="28"/>
        </w:rPr>
        <w:t xml:space="preserve">едерального закона «О внесении </w:t>
      </w:r>
      <w:r w:rsidRPr="00580009">
        <w:rPr>
          <w:sz w:val="28"/>
          <w:szCs w:val="28"/>
        </w:rPr>
        <w:t>измен</w:t>
      </w:r>
      <w:r>
        <w:rPr>
          <w:sz w:val="28"/>
          <w:szCs w:val="28"/>
        </w:rPr>
        <w:t xml:space="preserve">ений в статью 226 части второй </w:t>
      </w:r>
      <w:r w:rsidRPr="00580009">
        <w:rPr>
          <w:sz w:val="28"/>
          <w:szCs w:val="28"/>
        </w:rPr>
        <w:t>Налогового кодекса Российской Федерации</w:t>
      </w:r>
      <w:bookmarkEnd w:id="0"/>
      <w:r w:rsidRPr="0058000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80009" w:rsidRDefault="00580009" w:rsidP="00580009">
      <w:pPr>
        <w:ind w:firstLine="709"/>
        <w:jc w:val="both"/>
        <w:rPr>
          <w:sz w:val="28"/>
          <w:szCs w:val="28"/>
        </w:rPr>
      </w:pPr>
    </w:p>
    <w:p w:rsidR="00580009" w:rsidRPr="008D77C1" w:rsidRDefault="00580009" w:rsidP="005800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>Приложение: на     л. в 1 экз.</w:t>
      </w:r>
    </w:p>
    <w:p w:rsidR="008B7F57" w:rsidRDefault="008B7F57" w:rsidP="008B7F57">
      <w:pPr>
        <w:ind w:firstLine="709"/>
        <w:jc w:val="both"/>
        <w:rPr>
          <w:sz w:val="28"/>
          <w:szCs w:val="28"/>
        </w:rPr>
      </w:pPr>
    </w:p>
    <w:p w:rsidR="008B7F57" w:rsidRPr="008D77C1" w:rsidRDefault="008B7F57" w:rsidP="008B7F57">
      <w:pPr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C37A05" w:rsidRDefault="00580009" w:rsidP="00E83C95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7200"/>
        <w:jc w:val="both"/>
        <w:rPr>
          <w:rStyle w:val="s2"/>
          <w:sz w:val="28"/>
          <w:szCs w:val="28"/>
        </w:rPr>
      </w:pPr>
      <w:r w:rsidRPr="00C97C05">
        <w:rPr>
          <w:rStyle w:val="s2"/>
          <w:sz w:val="28"/>
          <w:szCs w:val="28"/>
        </w:rPr>
        <w:t xml:space="preserve">      </w:t>
      </w:r>
      <w:r w:rsidR="00541C09">
        <w:rPr>
          <w:rStyle w:val="s2"/>
          <w:sz w:val="28"/>
          <w:szCs w:val="28"/>
        </w:rPr>
        <w:t>А.Г. Гончаров</w:t>
      </w:r>
    </w:p>
    <w:p w:rsidR="00C97C05" w:rsidRDefault="00C97C05" w:rsidP="00E83C95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7200"/>
        <w:jc w:val="both"/>
        <w:rPr>
          <w:rStyle w:val="s2"/>
          <w:sz w:val="28"/>
          <w:szCs w:val="28"/>
        </w:rPr>
      </w:pPr>
    </w:p>
    <w:p w:rsidR="00C97C05" w:rsidRDefault="00C97C05" w:rsidP="00C97C05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720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М.В. Боровицкий</w:t>
      </w:r>
    </w:p>
    <w:p w:rsidR="00C97C05" w:rsidRDefault="00C97C05" w:rsidP="00C97C05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7200"/>
        <w:jc w:val="both"/>
        <w:rPr>
          <w:rStyle w:val="s2"/>
          <w:sz w:val="28"/>
          <w:szCs w:val="28"/>
        </w:rPr>
      </w:pPr>
    </w:p>
    <w:p w:rsidR="00C97C05" w:rsidRDefault="00C97C05" w:rsidP="00C97C05">
      <w:pPr>
        <w:pStyle w:val="p5"/>
        <w:pBdr>
          <w:bar w:val="single" w:sz="4" w:color="auto"/>
        </w:pBdr>
        <w:suppressAutoHyphens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                                                                                                Н.А. </w:t>
      </w:r>
      <w:proofErr w:type="spellStart"/>
      <w:r>
        <w:rPr>
          <w:rStyle w:val="s2"/>
          <w:sz w:val="28"/>
          <w:szCs w:val="28"/>
        </w:rPr>
        <w:t>Александрычев</w:t>
      </w:r>
      <w:proofErr w:type="spellEnd"/>
    </w:p>
    <w:sectPr w:rsidR="00C97C05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F0573"/>
    <w:rsid w:val="002C770C"/>
    <w:rsid w:val="002D648B"/>
    <w:rsid w:val="00334DC9"/>
    <w:rsid w:val="00344214"/>
    <w:rsid w:val="00353601"/>
    <w:rsid w:val="0035522E"/>
    <w:rsid w:val="00360848"/>
    <w:rsid w:val="003A031D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0009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72D0"/>
    <w:rsid w:val="006E675A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B7F57"/>
    <w:rsid w:val="008D77C1"/>
    <w:rsid w:val="00903EBD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178D2"/>
    <w:rsid w:val="00B25C61"/>
    <w:rsid w:val="00B62D09"/>
    <w:rsid w:val="00B85592"/>
    <w:rsid w:val="00B95783"/>
    <w:rsid w:val="00BC5DC2"/>
    <w:rsid w:val="00BD37B5"/>
    <w:rsid w:val="00BE378D"/>
    <w:rsid w:val="00C37A05"/>
    <w:rsid w:val="00C62971"/>
    <w:rsid w:val="00C7552E"/>
    <w:rsid w:val="00C8204E"/>
    <w:rsid w:val="00C97C05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948E1"/>
    <w:rsid w:val="00ED2F75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2185-9829-4F5D-9829-2703E4FF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</cp:revision>
  <cp:lastPrinted>2017-03-15T08:15:00Z</cp:lastPrinted>
  <dcterms:created xsi:type="dcterms:W3CDTF">2021-11-15T13:54:00Z</dcterms:created>
  <dcterms:modified xsi:type="dcterms:W3CDTF">2021-11-15T13:54:00Z</dcterms:modified>
</cp:coreProperties>
</file>