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0016BA" w:rsidRPr="005805EE" w:rsidTr="006A1B44">
        <w:tc>
          <w:tcPr>
            <w:tcW w:w="4785" w:type="dxa"/>
            <w:shd w:val="clear" w:color="auto" w:fill="auto"/>
          </w:tcPr>
          <w:p w:rsidR="000016BA" w:rsidRPr="005805EE" w:rsidRDefault="000016BA" w:rsidP="006A1B4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785" w:type="dxa"/>
            <w:shd w:val="clear" w:color="auto" w:fill="auto"/>
          </w:tcPr>
          <w:p w:rsidR="000016BA" w:rsidRPr="005805EE" w:rsidRDefault="000016BA" w:rsidP="006A1B4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5E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</w:p>
          <w:p w:rsidR="000016BA" w:rsidRPr="005805EE" w:rsidRDefault="000016BA" w:rsidP="006A1B4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5EE">
              <w:rPr>
                <w:rFonts w:ascii="Times New Roman" w:hAnsi="Times New Roman" w:cs="Times New Roman"/>
                <w:sz w:val="24"/>
                <w:szCs w:val="24"/>
              </w:rPr>
              <w:t xml:space="preserve">к Постановлению </w:t>
            </w:r>
          </w:p>
          <w:p w:rsidR="000016BA" w:rsidRPr="005805EE" w:rsidRDefault="000016BA" w:rsidP="006A1B4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5EE">
              <w:rPr>
                <w:rFonts w:ascii="Times New Roman" w:hAnsi="Times New Roman" w:cs="Times New Roman"/>
                <w:sz w:val="24"/>
                <w:szCs w:val="24"/>
              </w:rPr>
              <w:t xml:space="preserve">Ярославской областной Думы </w:t>
            </w:r>
          </w:p>
          <w:p w:rsidR="000016BA" w:rsidRPr="005805EE" w:rsidRDefault="000016BA" w:rsidP="00D3210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5EE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D3210B">
              <w:rPr>
                <w:rFonts w:ascii="Times New Roman" w:hAnsi="Times New Roman" w:cs="Times New Roman"/>
                <w:sz w:val="24"/>
                <w:szCs w:val="24"/>
              </w:rPr>
              <w:t>26.03.2013 № 67</w:t>
            </w:r>
          </w:p>
        </w:tc>
      </w:tr>
    </w:tbl>
    <w:p w:rsidR="000016BA" w:rsidRPr="005805EE" w:rsidRDefault="000016BA" w:rsidP="000016BA">
      <w:pPr>
        <w:rPr>
          <w:vanish/>
        </w:rPr>
      </w:pPr>
    </w:p>
    <w:tbl>
      <w:tblPr>
        <w:tblW w:w="490" w:type="dxa"/>
        <w:tblInd w:w="-656" w:type="dxa"/>
        <w:tblLook w:val="01E0" w:firstRow="1" w:lastRow="1" w:firstColumn="1" w:lastColumn="1" w:noHBand="0" w:noVBand="0"/>
      </w:tblPr>
      <w:tblGrid>
        <w:gridCol w:w="245"/>
        <w:gridCol w:w="245"/>
      </w:tblGrid>
      <w:tr w:rsidR="000016BA" w:rsidRPr="005805EE" w:rsidTr="007518C2">
        <w:trPr>
          <w:trHeight w:val="4"/>
        </w:trPr>
        <w:tc>
          <w:tcPr>
            <w:tcW w:w="245" w:type="dxa"/>
          </w:tcPr>
          <w:p w:rsidR="000016BA" w:rsidRPr="005805EE" w:rsidRDefault="000016BA" w:rsidP="006A1B44">
            <w:pPr>
              <w:spacing w:line="240" w:lineRule="atLeast"/>
              <w:rPr>
                <w:b/>
                <w:sz w:val="28"/>
                <w:szCs w:val="28"/>
              </w:rPr>
            </w:pPr>
          </w:p>
        </w:tc>
        <w:tc>
          <w:tcPr>
            <w:tcW w:w="245" w:type="dxa"/>
          </w:tcPr>
          <w:p w:rsidR="000016BA" w:rsidRPr="005805EE" w:rsidRDefault="000016BA" w:rsidP="006A1B44">
            <w:pPr>
              <w:spacing w:line="240" w:lineRule="atLeast"/>
              <w:rPr>
                <w:sz w:val="28"/>
                <w:szCs w:val="28"/>
              </w:rPr>
            </w:pPr>
          </w:p>
        </w:tc>
      </w:tr>
    </w:tbl>
    <w:p w:rsidR="00825D87" w:rsidRPr="005805EE" w:rsidRDefault="00825D87" w:rsidP="000016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16BA" w:rsidRPr="005805EE" w:rsidRDefault="0032207D" w:rsidP="0032207D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05EE">
        <w:rPr>
          <w:rFonts w:ascii="Times New Roman" w:hAnsi="Times New Roman" w:cs="Times New Roman"/>
          <w:b/>
          <w:sz w:val="28"/>
          <w:szCs w:val="28"/>
        </w:rPr>
        <w:t xml:space="preserve">Обращение Ярославской областной Думы </w:t>
      </w:r>
    </w:p>
    <w:p w:rsidR="0032207D" w:rsidRPr="005805EE" w:rsidRDefault="000016BA" w:rsidP="0032207D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05EE">
        <w:rPr>
          <w:rFonts w:ascii="Times New Roman" w:hAnsi="Times New Roman" w:cs="Times New Roman"/>
          <w:b/>
          <w:sz w:val="28"/>
          <w:szCs w:val="28"/>
        </w:rPr>
        <w:t>к Председателю Правительства Российской Федерации</w:t>
      </w:r>
    </w:p>
    <w:p w:rsidR="0032207D" w:rsidRPr="005805EE" w:rsidRDefault="0032207D" w:rsidP="0032207D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0"/>
        </w:rPr>
      </w:pPr>
      <w:r w:rsidRPr="005805EE">
        <w:rPr>
          <w:rFonts w:ascii="Times New Roman" w:hAnsi="Times New Roman" w:cs="Times New Roman"/>
          <w:b/>
          <w:sz w:val="28"/>
          <w:szCs w:val="28"/>
        </w:rPr>
        <w:t>о принятии антикризисных мер в агропромышленном комплексе</w:t>
      </w:r>
    </w:p>
    <w:p w:rsidR="0032207D" w:rsidRPr="005805EE" w:rsidRDefault="0032207D" w:rsidP="003220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171FA7" w:rsidRPr="005805EE" w:rsidRDefault="00171FA7" w:rsidP="009550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5EE">
        <w:rPr>
          <w:rFonts w:ascii="Times New Roman" w:hAnsi="Times New Roman" w:cs="Times New Roman"/>
          <w:sz w:val="28"/>
          <w:szCs w:val="28"/>
        </w:rPr>
        <w:t>22 августа 2012 года Российская Федерация вступила во Всемирную торговую организацию (ВТО), тем самым приняв на себя ряд обязательств, предусматривающих минимизацию роли государства в вопросах огранич</w:t>
      </w:r>
      <w:r w:rsidRPr="005805EE">
        <w:rPr>
          <w:rFonts w:ascii="Times New Roman" w:hAnsi="Times New Roman" w:cs="Times New Roman"/>
          <w:sz w:val="28"/>
          <w:szCs w:val="28"/>
        </w:rPr>
        <w:t>е</w:t>
      </w:r>
      <w:r w:rsidRPr="005805EE">
        <w:rPr>
          <w:rFonts w:ascii="Times New Roman" w:hAnsi="Times New Roman" w:cs="Times New Roman"/>
          <w:sz w:val="28"/>
          <w:szCs w:val="28"/>
        </w:rPr>
        <w:t>ния (квотирования) импорта, снижение таможенных пошлин, а также обе</w:t>
      </w:r>
      <w:r w:rsidRPr="005805EE">
        <w:rPr>
          <w:rFonts w:ascii="Times New Roman" w:hAnsi="Times New Roman" w:cs="Times New Roman"/>
          <w:sz w:val="28"/>
          <w:szCs w:val="28"/>
        </w:rPr>
        <w:t>с</w:t>
      </w:r>
      <w:r w:rsidRPr="005805EE">
        <w:rPr>
          <w:rFonts w:ascii="Times New Roman" w:hAnsi="Times New Roman" w:cs="Times New Roman"/>
          <w:sz w:val="28"/>
          <w:szCs w:val="28"/>
        </w:rPr>
        <w:t xml:space="preserve">печение </w:t>
      </w:r>
      <w:proofErr w:type="gramStart"/>
      <w:r w:rsidRPr="005805EE">
        <w:rPr>
          <w:rFonts w:ascii="Times New Roman" w:hAnsi="Times New Roman" w:cs="Times New Roman"/>
          <w:sz w:val="28"/>
          <w:szCs w:val="28"/>
        </w:rPr>
        <w:t>соразмерности мер государственной поддержки субъектов эконом</w:t>
      </w:r>
      <w:r w:rsidRPr="005805EE">
        <w:rPr>
          <w:rFonts w:ascii="Times New Roman" w:hAnsi="Times New Roman" w:cs="Times New Roman"/>
          <w:sz w:val="28"/>
          <w:szCs w:val="28"/>
        </w:rPr>
        <w:t>и</w:t>
      </w:r>
      <w:r w:rsidRPr="005805EE">
        <w:rPr>
          <w:rFonts w:ascii="Times New Roman" w:hAnsi="Times New Roman" w:cs="Times New Roman"/>
          <w:sz w:val="28"/>
          <w:szCs w:val="28"/>
        </w:rPr>
        <w:t>ческой деятельности</w:t>
      </w:r>
      <w:proofErr w:type="gramEnd"/>
      <w:r w:rsidRPr="005805EE">
        <w:rPr>
          <w:rFonts w:ascii="Times New Roman" w:hAnsi="Times New Roman" w:cs="Times New Roman"/>
          <w:sz w:val="28"/>
          <w:szCs w:val="28"/>
        </w:rPr>
        <w:t xml:space="preserve"> с мерами, реализуемыми на территории стран – учас</w:t>
      </w:r>
      <w:r w:rsidRPr="005805EE">
        <w:rPr>
          <w:rFonts w:ascii="Times New Roman" w:hAnsi="Times New Roman" w:cs="Times New Roman"/>
          <w:sz w:val="28"/>
          <w:szCs w:val="28"/>
        </w:rPr>
        <w:t>т</w:t>
      </w:r>
      <w:r w:rsidRPr="005805EE">
        <w:rPr>
          <w:rFonts w:ascii="Times New Roman" w:hAnsi="Times New Roman" w:cs="Times New Roman"/>
          <w:sz w:val="28"/>
          <w:szCs w:val="28"/>
        </w:rPr>
        <w:t xml:space="preserve">ниц ВТО. </w:t>
      </w:r>
    </w:p>
    <w:p w:rsidR="00825D87" w:rsidRPr="005805EE" w:rsidRDefault="00825D87" w:rsidP="009550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05EE">
        <w:rPr>
          <w:rFonts w:ascii="Times New Roman" w:hAnsi="Times New Roman" w:cs="Times New Roman"/>
          <w:sz w:val="28"/>
          <w:szCs w:val="28"/>
        </w:rPr>
        <w:t>Вступление Российской Федерации во Всемирную торговую организ</w:t>
      </w:r>
      <w:r w:rsidRPr="005805EE">
        <w:rPr>
          <w:rFonts w:ascii="Times New Roman" w:hAnsi="Times New Roman" w:cs="Times New Roman"/>
          <w:sz w:val="28"/>
          <w:szCs w:val="28"/>
        </w:rPr>
        <w:t>а</w:t>
      </w:r>
      <w:r w:rsidRPr="005805EE">
        <w:rPr>
          <w:rFonts w:ascii="Times New Roman" w:hAnsi="Times New Roman" w:cs="Times New Roman"/>
          <w:sz w:val="28"/>
          <w:szCs w:val="28"/>
        </w:rPr>
        <w:t>цию и усиление в связи с этим конкуренции уже оказало давление на рынок сельскохозяйственной продукции и обострило существующие проблемы те</w:t>
      </w:r>
      <w:r w:rsidRPr="005805EE">
        <w:rPr>
          <w:rFonts w:ascii="Times New Roman" w:hAnsi="Times New Roman" w:cs="Times New Roman"/>
          <w:sz w:val="28"/>
          <w:szCs w:val="28"/>
        </w:rPr>
        <w:t>х</w:t>
      </w:r>
      <w:r w:rsidRPr="005805EE">
        <w:rPr>
          <w:rFonts w:ascii="Times New Roman" w:hAnsi="Times New Roman" w:cs="Times New Roman"/>
          <w:sz w:val="28"/>
          <w:szCs w:val="28"/>
        </w:rPr>
        <w:t>нологического отставания уровня развития российского агропромышленного комплекса от уровня развитых стран.</w:t>
      </w:r>
    </w:p>
    <w:p w:rsidR="00825D87" w:rsidRPr="005805EE" w:rsidRDefault="00825D87" w:rsidP="009550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805EE">
        <w:rPr>
          <w:rFonts w:ascii="Times New Roman" w:hAnsi="Times New Roman" w:cs="Times New Roman"/>
          <w:sz w:val="28"/>
          <w:szCs w:val="28"/>
        </w:rPr>
        <w:t xml:space="preserve">В Государственной </w:t>
      </w:r>
      <w:hyperlink r:id="rId9" w:history="1">
        <w:r w:rsidRPr="005805EE">
          <w:rPr>
            <w:rFonts w:ascii="Times New Roman" w:hAnsi="Times New Roman" w:cs="Times New Roman"/>
            <w:sz w:val="28"/>
            <w:szCs w:val="28"/>
          </w:rPr>
          <w:t>программе</w:t>
        </w:r>
      </w:hyperlink>
      <w:r w:rsidRPr="005805EE">
        <w:rPr>
          <w:rFonts w:ascii="Times New Roman" w:hAnsi="Times New Roman" w:cs="Times New Roman"/>
          <w:sz w:val="28"/>
          <w:szCs w:val="28"/>
        </w:rPr>
        <w:t xml:space="preserve"> развития сельского хозяйства и регулир</w:t>
      </w:r>
      <w:r w:rsidRPr="005805EE">
        <w:rPr>
          <w:rFonts w:ascii="Times New Roman" w:hAnsi="Times New Roman" w:cs="Times New Roman"/>
          <w:sz w:val="28"/>
          <w:szCs w:val="28"/>
        </w:rPr>
        <w:t>о</w:t>
      </w:r>
      <w:r w:rsidRPr="005805EE">
        <w:rPr>
          <w:rFonts w:ascii="Times New Roman" w:hAnsi="Times New Roman" w:cs="Times New Roman"/>
          <w:sz w:val="28"/>
          <w:szCs w:val="28"/>
        </w:rPr>
        <w:t>вания рынков сельскохозяйственной продукции, сырья и продовольствия на 2013 - 2020 годы, утвержденной Постановлением Правительства Российской Феде</w:t>
      </w:r>
      <w:r w:rsidR="00821444" w:rsidRPr="005805EE">
        <w:rPr>
          <w:rFonts w:ascii="Times New Roman" w:hAnsi="Times New Roman" w:cs="Times New Roman"/>
          <w:sz w:val="28"/>
          <w:szCs w:val="28"/>
        </w:rPr>
        <w:t>рации от 14.07.2012 №</w:t>
      </w:r>
      <w:r w:rsidRPr="005805EE">
        <w:rPr>
          <w:rFonts w:ascii="Times New Roman" w:hAnsi="Times New Roman" w:cs="Times New Roman"/>
          <w:sz w:val="28"/>
          <w:szCs w:val="28"/>
        </w:rPr>
        <w:t xml:space="preserve"> 717</w:t>
      </w:r>
      <w:r w:rsidR="00171FA7" w:rsidRPr="005805EE">
        <w:rPr>
          <w:rFonts w:ascii="Times New Roman" w:hAnsi="Times New Roman" w:cs="Times New Roman"/>
          <w:sz w:val="28"/>
          <w:szCs w:val="28"/>
        </w:rPr>
        <w:t xml:space="preserve"> (далее – Государственная программа)</w:t>
      </w:r>
      <w:r w:rsidRPr="005805EE">
        <w:rPr>
          <w:rFonts w:ascii="Times New Roman" w:hAnsi="Times New Roman" w:cs="Times New Roman"/>
          <w:sz w:val="28"/>
          <w:szCs w:val="28"/>
        </w:rPr>
        <w:t xml:space="preserve">, </w:t>
      </w:r>
      <w:r w:rsidR="00171FA7" w:rsidRPr="005805EE">
        <w:rPr>
          <w:rFonts w:ascii="Times New Roman" w:hAnsi="Times New Roman" w:cs="Times New Roman"/>
          <w:sz w:val="28"/>
          <w:szCs w:val="28"/>
        </w:rPr>
        <w:t>по</w:t>
      </w:r>
      <w:r w:rsidR="00171FA7" w:rsidRPr="005805EE">
        <w:rPr>
          <w:rFonts w:ascii="Times New Roman" w:hAnsi="Times New Roman" w:cs="Times New Roman"/>
          <w:sz w:val="28"/>
          <w:szCs w:val="28"/>
        </w:rPr>
        <w:t>д</w:t>
      </w:r>
      <w:r w:rsidR="00171FA7" w:rsidRPr="005805EE">
        <w:rPr>
          <w:rFonts w:ascii="Times New Roman" w:hAnsi="Times New Roman" w:cs="Times New Roman"/>
          <w:sz w:val="28"/>
          <w:szCs w:val="28"/>
        </w:rPr>
        <w:t>черкивается</w:t>
      </w:r>
      <w:r w:rsidRPr="005805EE">
        <w:rPr>
          <w:rFonts w:ascii="Times New Roman" w:hAnsi="Times New Roman" w:cs="Times New Roman"/>
          <w:sz w:val="28"/>
          <w:szCs w:val="28"/>
        </w:rPr>
        <w:t>, что для решения задачи повышения конкурентоспособности российского агропромышленного комплекса до окончания переходного п</w:t>
      </w:r>
      <w:r w:rsidRPr="005805EE">
        <w:rPr>
          <w:rFonts w:ascii="Times New Roman" w:hAnsi="Times New Roman" w:cs="Times New Roman"/>
          <w:sz w:val="28"/>
          <w:szCs w:val="28"/>
        </w:rPr>
        <w:t>е</w:t>
      </w:r>
      <w:r w:rsidRPr="005805EE">
        <w:rPr>
          <w:rFonts w:ascii="Times New Roman" w:hAnsi="Times New Roman" w:cs="Times New Roman"/>
          <w:sz w:val="28"/>
          <w:szCs w:val="28"/>
        </w:rPr>
        <w:t xml:space="preserve">риода и вступления в силу всех обязательств в рамках </w:t>
      </w:r>
      <w:r w:rsidR="001C15A5" w:rsidRPr="005805EE">
        <w:rPr>
          <w:rFonts w:ascii="Times New Roman" w:hAnsi="Times New Roman" w:cs="Times New Roman"/>
          <w:sz w:val="28"/>
          <w:szCs w:val="28"/>
        </w:rPr>
        <w:t>ВТО</w:t>
      </w:r>
      <w:r w:rsidRPr="005805EE">
        <w:rPr>
          <w:rFonts w:ascii="Times New Roman" w:hAnsi="Times New Roman" w:cs="Times New Roman"/>
          <w:sz w:val="28"/>
          <w:szCs w:val="28"/>
        </w:rPr>
        <w:t xml:space="preserve"> (в том числе о</w:t>
      </w:r>
      <w:r w:rsidRPr="005805EE">
        <w:rPr>
          <w:rFonts w:ascii="Times New Roman" w:hAnsi="Times New Roman" w:cs="Times New Roman"/>
          <w:sz w:val="28"/>
          <w:szCs w:val="28"/>
        </w:rPr>
        <w:t>т</w:t>
      </w:r>
      <w:r w:rsidRPr="005805EE">
        <w:rPr>
          <w:rFonts w:ascii="Times New Roman" w:hAnsi="Times New Roman" w:cs="Times New Roman"/>
          <w:sz w:val="28"/>
          <w:szCs w:val="28"/>
        </w:rPr>
        <w:t>каза от многих действенных мер</w:t>
      </w:r>
      <w:proofErr w:type="gramEnd"/>
      <w:r w:rsidRPr="005805EE">
        <w:rPr>
          <w:rFonts w:ascii="Times New Roman" w:hAnsi="Times New Roman" w:cs="Times New Roman"/>
          <w:sz w:val="28"/>
          <w:szCs w:val="28"/>
        </w:rPr>
        <w:t xml:space="preserve"> поддержки сельского хозяйства) необход</w:t>
      </w:r>
      <w:r w:rsidRPr="005805EE">
        <w:rPr>
          <w:rFonts w:ascii="Times New Roman" w:hAnsi="Times New Roman" w:cs="Times New Roman"/>
          <w:sz w:val="28"/>
          <w:szCs w:val="28"/>
        </w:rPr>
        <w:t>и</w:t>
      </w:r>
      <w:r w:rsidRPr="005805EE">
        <w:rPr>
          <w:rFonts w:ascii="Times New Roman" w:hAnsi="Times New Roman" w:cs="Times New Roman"/>
          <w:sz w:val="28"/>
          <w:szCs w:val="28"/>
        </w:rPr>
        <w:t>мо создать условия для скорейшего перевода отрасли на новую технологич</w:t>
      </w:r>
      <w:r w:rsidRPr="005805EE">
        <w:rPr>
          <w:rFonts w:ascii="Times New Roman" w:hAnsi="Times New Roman" w:cs="Times New Roman"/>
          <w:sz w:val="28"/>
          <w:szCs w:val="28"/>
        </w:rPr>
        <w:t>е</w:t>
      </w:r>
      <w:r w:rsidRPr="005805EE">
        <w:rPr>
          <w:rFonts w:ascii="Times New Roman" w:hAnsi="Times New Roman" w:cs="Times New Roman"/>
          <w:sz w:val="28"/>
          <w:szCs w:val="28"/>
        </w:rPr>
        <w:t>скую основу, что будет возможно только при обеспечении полноценного ф</w:t>
      </w:r>
      <w:r w:rsidRPr="005805EE">
        <w:rPr>
          <w:rFonts w:ascii="Times New Roman" w:hAnsi="Times New Roman" w:cs="Times New Roman"/>
          <w:sz w:val="28"/>
          <w:szCs w:val="28"/>
        </w:rPr>
        <w:t>и</w:t>
      </w:r>
      <w:r w:rsidRPr="005805EE">
        <w:rPr>
          <w:rFonts w:ascii="Times New Roman" w:hAnsi="Times New Roman" w:cs="Times New Roman"/>
          <w:sz w:val="28"/>
          <w:szCs w:val="28"/>
        </w:rPr>
        <w:t xml:space="preserve">нансирования Государственной </w:t>
      </w:r>
      <w:hyperlink r:id="rId10" w:history="1">
        <w:r w:rsidRPr="005805EE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="005805EE">
        <w:rPr>
          <w:rFonts w:ascii="Times New Roman" w:hAnsi="Times New Roman" w:cs="Times New Roman"/>
          <w:sz w:val="28"/>
          <w:szCs w:val="28"/>
        </w:rPr>
        <w:t>.</w:t>
      </w:r>
    </w:p>
    <w:p w:rsidR="00171FA7" w:rsidRPr="005805EE" w:rsidRDefault="005D6B71" w:rsidP="009550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05EE">
        <w:rPr>
          <w:rFonts w:ascii="Times New Roman" w:hAnsi="Times New Roman" w:cs="Times New Roman"/>
          <w:sz w:val="28"/>
          <w:szCs w:val="28"/>
        </w:rPr>
        <w:t>Ожидаемые объемы государственной поддержки сельскохозяйственного производства Ярославской области на 2013 год, предусмотренные Госуда</w:t>
      </w:r>
      <w:r w:rsidRPr="005805EE">
        <w:rPr>
          <w:rFonts w:ascii="Times New Roman" w:hAnsi="Times New Roman" w:cs="Times New Roman"/>
          <w:sz w:val="28"/>
          <w:szCs w:val="28"/>
        </w:rPr>
        <w:t>р</w:t>
      </w:r>
      <w:r w:rsidRPr="005805EE">
        <w:rPr>
          <w:rFonts w:ascii="Times New Roman" w:hAnsi="Times New Roman" w:cs="Times New Roman"/>
          <w:sz w:val="28"/>
          <w:szCs w:val="28"/>
        </w:rPr>
        <w:t>ственной программой, по ср</w:t>
      </w:r>
      <w:r w:rsidR="00880340" w:rsidRPr="005805EE">
        <w:rPr>
          <w:rFonts w:ascii="Times New Roman" w:hAnsi="Times New Roman" w:cs="Times New Roman"/>
          <w:sz w:val="28"/>
          <w:szCs w:val="28"/>
        </w:rPr>
        <w:t>авнению с 2012 годом сокращены</w:t>
      </w:r>
      <w:r w:rsidRPr="005805EE">
        <w:rPr>
          <w:rFonts w:ascii="Times New Roman" w:hAnsi="Times New Roman" w:cs="Times New Roman"/>
          <w:sz w:val="28"/>
          <w:szCs w:val="28"/>
        </w:rPr>
        <w:t>, что неблаг</w:t>
      </w:r>
      <w:r w:rsidRPr="005805EE">
        <w:rPr>
          <w:rFonts w:ascii="Times New Roman" w:hAnsi="Times New Roman" w:cs="Times New Roman"/>
          <w:sz w:val="28"/>
          <w:szCs w:val="28"/>
        </w:rPr>
        <w:t>о</w:t>
      </w:r>
      <w:r w:rsidRPr="005805EE">
        <w:rPr>
          <w:rFonts w:ascii="Times New Roman" w:hAnsi="Times New Roman" w:cs="Times New Roman"/>
          <w:sz w:val="28"/>
          <w:szCs w:val="28"/>
        </w:rPr>
        <w:t>приятным образом отразится на сельском хозяйстве региона.</w:t>
      </w:r>
    </w:p>
    <w:p w:rsidR="009550D2" w:rsidRPr="005805EE" w:rsidRDefault="009550D2" w:rsidP="009550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05EE">
        <w:rPr>
          <w:rFonts w:ascii="Times New Roman" w:hAnsi="Times New Roman" w:cs="Times New Roman"/>
          <w:sz w:val="28"/>
          <w:szCs w:val="28"/>
        </w:rPr>
        <w:t>Рост свободных цен на электрическую энергию является дополнител</w:t>
      </w:r>
      <w:r w:rsidRPr="005805EE">
        <w:rPr>
          <w:rFonts w:ascii="Times New Roman" w:hAnsi="Times New Roman" w:cs="Times New Roman"/>
          <w:sz w:val="28"/>
          <w:szCs w:val="28"/>
        </w:rPr>
        <w:t>ь</w:t>
      </w:r>
      <w:r w:rsidRPr="005805EE">
        <w:rPr>
          <w:rFonts w:ascii="Times New Roman" w:hAnsi="Times New Roman" w:cs="Times New Roman"/>
          <w:sz w:val="28"/>
          <w:szCs w:val="28"/>
        </w:rPr>
        <w:t>ным фактором, усугубляющим сложное экономическое и финансовое пол</w:t>
      </w:r>
      <w:r w:rsidRPr="005805EE">
        <w:rPr>
          <w:rFonts w:ascii="Times New Roman" w:hAnsi="Times New Roman" w:cs="Times New Roman"/>
          <w:sz w:val="28"/>
          <w:szCs w:val="28"/>
        </w:rPr>
        <w:t>о</w:t>
      </w:r>
      <w:r w:rsidRPr="005805EE">
        <w:rPr>
          <w:rFonts w:ascii="Times New Roman" w:hAnsi="Times New Roman" w:cs="Times New Roman"/>
          <w:sz w:val="28"/>
          <w:szCs w:val="28"/>
        </w:rPr>
        <w:t>жение сельскохозяйственных предприятий, резко ухудшает производстве</w:t>
      </w:r>
      <w:r w:rsidRPr="005805EE">
        <w:rPr>
          <w:rFonts w:ascii="Times New Roman" w:hAnsi="Times New Roman" w:cs="Times New Roman"/>
          <w:sz w:val="28"/>
          <w:szCs w:val="28"/>
        </w:rPr>
        <w:t>н</w:t>
      </w:r>
      <w:r w:rsidRPr="005805EE">
        <w:rPr>
          <w:rFonts w:ascii="Times New Roman" w:hAnsi="Times New Roman" w:cs="Times New Roman"/>
          <w:sz w:val="28"/>
          <w:szCs w:val="28"/>
        </w:rPr>
        <w:t>ные возможности и тормозит процесс технического и технологического п</w:t>
      </w:r>
      <w:r w:rsidRPr="005805EE">
        <w:rPr>
          <w:rFonts w:ascii="Times New Roman" w:hAnsi="Times New Roman" w:cs="Times New Roman"/>
          <w:sz w:val="28"/>
          <w:szCs w:val="28"/>
        </w:rPr>
        <w:t>е</w:t>
      </w:r>
      <w:r w:rsidRPr="005805EE">
        <w:rPr>
          <w:rFonts w:ascii="Times New Roman" w:hAnsi="Times New Roman" w:cs="Times New Roman"/>
          <w:sz w:val="28"/>
          <w:szCs w:val="28"/>
        </w:rPr>
        <w:t>ревооружения сельского хозяйства. Сельхозпредприятия, являясь крупными потребителями электрической энергии, вынуждены платить за нее по тар</w:t>
      </w:r>
      <w:r w:rsidRPr="005805EE">
        <w:rPr>
          <w:rFonts w:ascii="Times New Roman" w:hAnsi="Times New Roman" w:cs="Times New Roman"/>
          <w:sz w:val="28"/>
          <w:szCs w:val="28"/>
        </w:rPr>
        <w:t>и</w:t>
      </w:r>
      <w:r w:rsidRPr="005805EE">
        <w:rPr>
          <w:rFonts w:ascii="Times New Roman" w:hAnsi="Times New Roman" w:cs="Times New Roman"/>
          <w:sz w:val="28"/>
          <w:szCs w:val="28"/>
        </w:rPr>
        <w:t>фам</w:t>
      </w:r>
      <w:r w:rsidR="00541B41">
        <w:rPr>
          <w:rFonts w:ascii="Times New Roman" w:hAnsi="Times New Roman" w:cs="Times New Roman"/>
          <w:sz w:val="28"/>
          <w:szCs w:val="28"/>
        </w:rPr>
        <w:t>,</w:t>
      </w:r>
      <w:r w:rsidRPr="005805EE">
        <w:rPr>
          <w:rFonts w:ascii="Times New Roman" w:hAnsi="Times New Roman" w:cs="Times New Roman"/>
          <w:sz w:val="28"/>
          <w:szCs w:val="28"/>
        </w:rPr>
        <w:t xml:space="preserve"> в 2 раза превышающим тарифы для промышленных предприятий.</w:t>
      </w:r>
    </w:p>
    <w:p w:rsidR="00171FA7" w:rsidRPr="005805EE" w:rsidRDefault="00827F71" w:rsidP="009550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05EE">
        <w:rPr>
          <w:rFonts w:ascii="Times New Roman" w:hAnsi="Times New Roman" w:cs="Times New Roman"/>
          <w:sz w:val="28"/>
          <w:szCs w:val="28"/>
        </w:rPr>
        <w:lastRenderedPageBreak/>
        <w:t>Текущий рост цен на горюче-смазочные материалы значительно прев</w:t>
      </w:r>
      <w:r w:rsidRPr="005805EE">
        <w:rPr>
          <w:rFonts w:ascii="Times New Roman" w:hAnsi="Times New Roman" w:cs="Times New Roman"/>
          <w:sz w:val="28"/>
          <w:szCs w:val="28"/>
        </w:rPr>
        <w:t>ы</w:t>
      </w:r>
      <w:r w:rsidRPr="005805EE">
        <w:rPr>
          <w:rFonts w:ascii="Times New Roman" w:hAnsi="Times New Roman" w:cs="Times New Roman"/>
          <w:sz w:val="28"/>
          <w:szCs w:val="28"/>
        </w:rPr>
        <w:t xml:space="preserve">сил годовой уровень инфляции в стране и потребительские </w:t>
      </w:r>
      <w:r w:rsidR="001C15A5" w:rsidRPr="005805EE">
        <w:rPr>
          <w:rFonts w:ascii="Times New Roman" w:hAnsi="Times New Roman" w:cs="Times New Roman"/>
          <w:sz w:val="28"/>
          <w:szCs w:val="28"/>
        </w:rPr>
        <w:t>цены на прод</w:t>
      </w:r>
      <w:r w:rsidR="001C15A5" w:rsidRPr="005805EE">
        <w:rPr>
          <w:rFonts w:ascii="Times New Roman" w:hAnsi="Times New Roman" w:cs="Times New Roman"/>
          <w:sz w:val="28"/>
          <w:szCs w:val="28"/>
        </w:rPr>
        <w:t>о</w:t>
      </w:r>
      <w:r w:rsidR="001C15A5" w:rsidRPr="005805EE">
        <w:rPr>
          <w:rFonts w:ascii="Times New Roman" w:hAnsi="Times New Roman" w:cs="Times New Roman"/>
          <w:sz w:val="28"/>
          <w:szCs w:val="28"/>
        </w:rPr>
        <w:t>вольственные товары</w:t>
      </w:r>
      <w:r w:rsidRPr="005805EE">
        <w:rPr>
          <w:rFonts w:ascii="Times New Roman" w:hAnsi="Times New Roman" w:cs="Times New Roman"/>
          <w:sz w:val="28"/>
          <w:szCs w:val="28"/>
        </w:rPr>
        <w:t>, что грозит свести к нулю все усилия сельхозпроизв</w:t>
      </w:r>
      <w:r w:rsidRPr="005805EE">
        <w:rPr>
          <w:rFonts w:ascii="Times New Roman" w:hAnsi="Times New Roman" w:cs="Times New Roman"/>
          <w:sz w:val="28"/>
          <w:szCs w:val="28"/>
        </w:rPr>
        <w:t>о</w:t>
      </w:r>
      <w:r w:rsidRPr="005805EE">
        <w:rPr>
          <w:rFonts w:ascii="Times New Roman" w:hAnsi="Times New Roman" w:cs="Times New Roman"/>
          <w:sz w:val="28"/>
          <w:szCs w:val="28"/>
        </w:rPr>
        <w:t>дителей. Так, стоимость дизельного топлива по сравнению с периодом в</w:t>
      </w:r>
      <w:r w:rsidRPr="005805EE">
        <w:rPr>
          <w:rFonts w:ascii="Times New Roman" w:hAnsi="Times New Roman" w:cs="Times New Roman"/>
          <w:sz w:val="28"/>
          <w:szCs w:val="28"/>
        </w:rPr>
        <w:t>е</w:t>
      </w:r>
      <w:r w:rsidRPr="005805EE">
        <w:rPr>
          <w:rFonts w:ascii="Times New Roman" w:hAnsi="Times New Roman" w:cs="Times New Roman"/>
          <w:sz w:val="28"/>
          <w:szCs w:val="28"/>
        </w:rPr>
        <w:t xml:space="preserve">сенне-полевых работ прошлого года увеличилась более чем на </w:t>
      </w:r>
      <w:r w:rsidR="00880340" w:rsidRPr="005805EE">
        <w:rPr>
          <w:rFonts w:ascii="Times New Roman" w:hAnsi="Times New Roman" w:cs="Times New Roman"/>
          <w:sz w:val="28"/>
          <w:szCs w:val="28"/>
        </w:rPr>
        <w:t>57 процентов (с марта 2012 года была фиксированная льготная цена 21018 рублей</w:t>
      </w:r>
      <w:r w:rsidR="005805EE">
        <w:rPr>
          <w:rFonts w:ascii="Times New Roman" w:hAnsi="Times New Roman" w:cs="Times New Roman"/>
          <w:sz w:val="28"/>
          <w:szCs w:val="28"/>
        </w:rPr>
        <w:t xml:space="preserve"> за 1 </w:t>
      </w:r>
      <w:r w:rsidR="00880340" w:rsidRPr="005805EE">
        <w:rPr>
          <w:rFonts w:ascii="Times New Roman" w:hAnsi="Times New Roman" w:cs="Times New Roman"/>
          <w:sz w:val="28"/>
          <w:szCs w:val="28"/>
        </w:rPr>
        <w:t>то</w:t>
      </w:r>
      <w:r w:rsidR="00880340" w:rsidRPr="005805EE">
        <w:rPr>
          <w:rFonts w:ascii="Times New Roman" w:hAnsi="Times New Roman" w:cs="Times New Roman"/>
          <w:sz w:val="28"/>
          <w:szCs w:val="28"/>
        </w:rPr>
        <w:t>н</w:t>
      </w:r>
      <w:r w:rsidR="00880340" w:rsidRPr="005805EE">
        <w:rPr>
          <w:rFonts w:ascii="Times New Roman" w:hAnsi="Times New Roman" w:cs="Times New Roman"/>
          <w:sz w:val="28"/>
          <w:szCs w:val="28"/>
        </w:rPr>
        <w:t>ну, сегодня 33100 рублей за 1 тонну).</w:t>
      </w:r>
    </w:p>
    <w:p w:rsidR="00171FA7" w:rsidRPr="005805EE" w:rsidRDefault="00171FA7" w:rsidP="009550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05EE">
        <w:rPr>
          <w:rFonts w:ascii="Times New Roman" w:hAnsi="Times New Roman" w:cs="Times New Roman"/>
          <w:sz w:val="28"/>
          <w:szCs w:val="28"/>
        </w:rPr>
        <w:t>Депутаты Ярославской областной Думы крайне обеспокоены ситуацией, сложившейся в агр</w:t>
      </w:r>
      <w:r w:rsidR="00F35DCE" w:rsidRPr="005805EE">
        <w:rPr>
          <w:rFonts w:ascii="Times New Roman" w:hAnsi="Times New Roman" w:cs="Times New Roman"/>
          <w:sz w:val="28"/>
          <w:szCs w:val="28"/>
        </w:rPr>
        <w:t>опромышленном комплексе региона</w:t>
      </w:r>
      <w:r w:rsidR="00541B41"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 w:rsidR="00F35DCE" w:rsidRPr="005805EE">
        <w:rPr>
          <w:rFonts w:ascii="Times New Roman" w:hAnsi="Times New Roman" w:cs="Times New Roman"/>
          <w:sz w:val="28"/>
          <w:szCs w:val="28"/>
        </w:rPr>
        <w:t xml:space="preserve"> и просят принять следующие меры государственной поддержки российских сельскохозя</w:t>
      </w:r>
      <w:r w:rsidR="00F35DCE" w:rsidRPr="005805EE">
        <w:rPr>
          <w:rFonts w:ascii="Times New Roman" w:hAnsi="Times New Roman" w:cs="Times New Roman"/>
          <w:sz w:val="28"/>
          <w:szCs w:val="28"/>
        </w:rPr>
        <w:t>й</w:t>
      </w:r>
      <w:r w:rsidR="00F35DCE" w:rsidRPr="005805EE">
        <w:rPr>
          <w:rFonts w:ascii="Times New Roman" w:hAnsi="Times New Roman" w:cs="Times New Roman"/>
          <w:sz w:val="28"/>
          <w:szCs w:val="28"/>
        </w:rPr>
        <w:t>ственных товаропроизводителей:</w:t>
      </w:r>
    </w:p>
    <w:p w:rsidR="00F35DCE" w:rsidRPr="005805EE" w:rsidRDefault="000C536F" w:rsidP="00821444">
      <w:pPr>
        <w:pStyle w:val="a5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5EE">
        <w:rPr>
          <w:rFonts w:ascii="Times New Roman" w:hAnsi="Times New Roman" w:cs="Times New Roman"/>
          <w:sz w:val="28"/>
          <w:szCs w:val="28"/>
        </w:rPr>
        <w:t xml:space="preserve">1) </w:t>
      </w:r>
      <w:r w:rsidR="00F35DCE" w:rsidRPr="005805EE">
        <w:rPr>
          <w:rFonts w:ascii="Times New Roman" w:hAnsi="Times New Roman" w:cs="Times New Roman"/>
          <w:sz w:val="28"/>
          <w:szCs w:val="28"/>
        </w:rPr>
        <w:t>увеличить в 2013 году субсидирование сельскохозяйственного производства за счет средств федерального бюджета до максимальных размеров, предусмотренных условиями присоединения Российской Федерации к Всемирной торговой организации;</w:t>
      </w:r>
    </w:p>
    <w:p w:rsidR="00DF7B43" w:rsidRPr="005805EE" w:rsidRDefault="000C536F" w:rsidP="00821444">
      <w:pPr>
        <w:pStyle w:val="a5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5EE">
        <w:rPr>
          <w:rFonts w:ascii="Times New Roman" w:hAnsi="Times New Roman" w:cs="Times New Roman"/>
          <w:sz w:val="28"/>
          <w:szCs w:val="28"/>
        </w:rPr>
        <w:t xml:space="preserve">2) </w:t>
      </w:r>
      <w:r w:rsidR="00DF7B43" w:rsidRPr="005805EE">
        <w:rPr>
          <w:rFonts w:ascii="Times New Roman" w:hAnsi="Times New Roman" w:cs="Times New Roman"/>
          <w:sz w:val="28"/>
          <w:szCs w:val="28"/>
        </w:rPr>
        <w:t>рассмотреть необходимость выделения в перечне групп потребителей электрической энергии (мощности), по которым утверждаются тарифы (цены), группы «производственные сельскохозяйственные потребители» и введения единого тарифа для сельскохозяйственных предприятий и промышленности;</w:t>
      </w:r>
    </w:p>
    <w:p w:rsidR="00F35DCE" w:rsidRPr="005805EE" w:rsidRDefault="000C536F" w:rsidP="0082144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5EE">
        <w:rPr>
          <w:rFonts w:ascii="Times New Roman" w:hAnsi="Times New Roman" w:cs="Times New Roman"/>
          <w:sz w:val="28"/>
          <w:szCs w:val="28"/>
        </w:rPr>
        <w:t xml:space="preserve">3) </w:t>
      </w:r>
      <w:r w:rsidR="00DF7B43" w:rsidRPr="005805EE">
        <w:rPr>
          <w:rFonts w:ascii="Times New Roman" w:hAnsi="Times New Roman" w:cs="Times New Roman"/>
          <w:sz w:val="28"/>
          <w:szCs w:val="28"/>
        </w:rPr>
        <w:t xml:space="preserve">рассмотреть возможность </w:t>
      </w:r>
      <w:r w:rsidR="00F35DCE" w:rsidRPr="005805EE">
        <w:rPr>
          <w:rFonts w:ascii="Times New Roman" w:hAnsi="Times New Roman" w:cs="Times New Roman"/>
          <w:sz w:val="28"/>
          <w:szCs w:val="28"/>
        </w:rPr>
        <w:t xml:space="preserve">снижения на период проведения </w:t>
      </w:r>
      <w:r w:rsidR="006F26FC" w:rsidRPr="005805EE">
        <w:rPr>
          <w:rFonts w:ascii="Times New Roman" w:hAnsi="Times New Roman" w:cs="Times New Roman"/>
          <w:sz w:val="28"/>
          <w:szCs w:val="28"/>
        </w:rPr>
        <w:t>весенне-полевых работ (март</w:t>
      </w:r>
      <w:r w:rsidR="00821444" w:rsidRPr="005805EE">
        <w:rPr>
          <w:rFonts w:ascii="Times New Roman" w:hAnsi="Times New Roman" w:cs="Times New Roman"/>
          <w:sz w:val="28"/>
          <w:szCs w:val="28"/>
        </w:rPr>
        <w:t xml:space="preserve"> </w:t>
      </w:r>
      <w:r w:rsidR="006F26FC" w:rsidRPr="005805EE">
        <w:rPr>
          <w:rFonts w:ascii="Times New Roman" w:hAnsi="Times New Roman" w:cs="Times New Roman"/>
          <w:sz w:val="28"/>
          <w:szCs w:val="28"/>
        </w:rPr>
        <w:t>-</w:t>
      </w:r>
      <w:r w:rsidR="00821444" w:rsidRPr="005805EE">
        <w:rPr>
          <w:rFonts w:ascii="Times New Roman" w:hAnsi="Times New Roman" w:cs="Times New Roman"/>
          <w:sz w:val="28"/>
          <w:szCs w:val="28"/>
        </w:rPr>
        <w:t xml:space="preserve"> </w:t>
      </w:r>
      <w:r w:rsidR="006F26FC" w:rsidRPr="005805EE">
        <w:rPr>
          <w:rFonts w:ascii="Times New Roman" w:hAnsi="Times New Roman" w:cs="Times New Roman"/>
          <w:sz w:val="28"/>
          <w:szCs w:val="28"/>
        </w:rPr>
        <w:t>июнь</w:t>
      </w:r>
      <w:r w:rsidR="00F35DCE" w:rsidRPr="005805EE">
        <w:rPr>
          <w:rFonts w:ascii="Times New Roman" w:hAnsi="Times New Roman" w:cs="Times New Roman"/>
          <w:sz w:val="28"/>
          <w:szCs w:val="28"/>
        </w:rPr>
        <w:t>) 2013 года для сельскохозяйственных товаропроизводителей цен на горюче-смазочные материалы (б</w:t>
      </w:r>
      <w:r w:rsidR="000016BA" w:rsidRPr="005805EE">
        <w:rPr>
          <w:rFonts w:ascii="Times New Roman" w:hAnsi="Times New Roman" w:cs="Times New Roman"/>
          <w:sz w:val="28"/>
          <w:szCs w:val="28"/>
        </w:rPr>
        <w:t xml:space="preserve">ензин АИ-92, дизельное топливо) </w:t>
      </w:r>
      <w:r w:rsidR="007518C2" w:rsidRPr="005805EE">
        <w:rPr>
          <w:rFonts w:ascii="Times New Roman" w:hAnsi="Times New Roman" w:cs="Times New Roman"/>
          <w:sz w:val="28"/>
          <w:szCs w:val="28"/>
        </w:rPr>
        <w:t>до уровня</w:t>
      </w:r>
      <w:r w:rsidR="000016BA" w:rsidRPr="005805EE">
        <w:rPr>
          <w:rFonts w:ascii="Times New Roman" w:hAnsi="Times New Roman" w:cs="Times New Roman"/>
          <w:sz w:val="28"/>
          <w:szCs w:val="28"/>
        </w:rPr>
        <w:t xml:space="preserve"> цен</w:t>
      </w:r>
      <w:r w:rsidR="006F26FC" w:rsidRPr="005805EE">
        <w:rPr>
          <w:rFonts w:ascii="Times New Roman" w:hAnsi="Times New Roman" w:cs="Times New Roman"/>
          <w:sz w:val="28"/>
          <w:szCs w:val="28"/>
        </w:rPr>
        <w:t>ы, сложившейся</w:t>
      </w:r>
      <w:r w:rsidR="000016BA" w:rsidRPr="005805EE">
        <w:rPr>
          <w:rFonts w:ascii="Times New Roman" w:hAnsi="Times New Roman" w:cs="Times New Roman"/>
          <w:sz w:val="28"/>
          <w:szCs w:val="28"/>
        </w:rPr>
        <w:t xml:space="preserve"> </w:t>
      </w:r>
      <w:r w:rsidR="007518C2" w:rsidRPr="005805EE">
        <w:rPr>
          <w:rFonts w:ascii="Times New Roman" w:hAnsi="Times New Roman" w:cs="Times New Roman"/>
          <w:sz w:val="28"/>
          <w:szCs w:val="28"/>
        </w:rPr>
        <w:t>на октябрь</w:t>
      </w:r>
      <w:r w:rsidR="000016BA" w:rsidRPr="005805EE">
        <w:rPr>
          <w:rFonts w:ascii="Times New Roman" w:hAnsi="Times New Roman" w:cs="Times New Roman"/>
          <w:sz w:val="28"/>
          <w:szCs w:val="28"/>
        </w:rPr>
        <w:t xml:space="preserve"> 2012 года.</w:t>
      </w:r>
    </w:p>
    <w:p w:rsidR="00F35DCE" w:rsidRPr="005805EE" w:rsidRDefault="00F35DCE" w:rsidP="008214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5D87" w:rsidRPr="005805EE" w:rsidRDefault="00825D87" w:rsidP="009550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825D87" w:rsidRPr="005805EE" w:rsidRDefault="00825D87" w:rsidP="009550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D1463" w:rsidRPr="005805EE" w:rsidRDefault="009D1463" w:rsidP="00955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D1463" w:rsidRPr="005805EE" w:rsidSect="005805EE">
      <w:headerReference w:type="default" r:id="rId11"/>
      <w:pgSz w:w="11906" w:h="16838" w:code="9"/>
      <w:pgMar w:top="1134" w:right="85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02B1" w:rsidRDefault="002002B1" w:rsidP="005805EE">
      <w:pPr>
        <w:spacing w:after="0" w:line="240" w:lineRule="auto"/>
      </w:pPr>
      <w:r>
        <w:separator/>
      </w:r>
    </w:p>
  </w:endnote>
  <w:endnote w:type="continuationSeparator" w:id="0">
    <w:p w:rsidR="002002B1" w:rsidRDefault="002002B1" w:rsidP="00580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02B1" w:rsidRDefault="002002B1" w:rsidP="005805EE">
      <w:pPr>
        <w:spacing w:after="0" w:line="240" w:lineRule="auto"/>
      </w:pPr>
      <w:r>
        <w:separator/>
      </w:r>
    </w:p>
  </w:footnote>
  <w:footnote w:type="continuationSeparator" w:id="0">
    <w:p w:rsidR="002002B1" w:rsidRDefault="002002B1" w:rsidP="005805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9507776"/>
      <w:docPartObj>
        <w:docPartGallery w:val="Page Numbers (Top of Page)"/>
        <w:docPartUnique/>
      </w:docPartObj>
    </w:sdtPr>
    <w:sdtEndPr/>
    <w:sdtContent>
      <w:p w:rsidR="005805EE" w:rsidRDefault="005805E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1B41">
          <w:rPr>
            <w:noProof/>
          </w:rPr>
          <w:t>2</w:t>
        </w:r>
        <w:r>
          <w:fldChar w:fldCharType="end"/>
        </w:r>
      </w:p>
    </w:sdtContent>
  </w:sdt>
  <w:p w:rsidR="005805EE" w:rsidRDefault="005805E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03414"/>
    <w:multiLevelType w:val="hybridMultilevel"/>
    <w:tmpl w:val="AC4C853C"/>
    <w:lvl w:ilvl="0" w:tplc="097C2F4A">
      <w:start w:val="3"/>
      <w:numFmt w:val="decimal"/>
      <w:lvlText w:val="%1)"/>
      <w:lvlJc w:val="left"/>
      <w:pPr>
        <w:ind w:left="18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</w:lvl>
    <w:lvl w:ilvl="3" w:tplc="0419000F" w:tentative="1">
      <w:start w:val="1"/>
      <w:numFmt w:val="decimal"/>
      <w:lvlText w:val="%4."/>
      <w:lvlJc w:val="left"/>
      <w:pPr>
        <w:ind w:left="4026" w:hanging="360"/>
      </w:p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</w:lvl>
    <w:lvl w:ilvl="6" w:tplc="0419000F" w:tentative="1">
      <w:start w:val="1"/>
      <w:numFmt w:val="decimal"/>
      <w:lvlText w:val="%7."/>
      <w:lvlJc w:val="left"/>
      <w:pPr>
        <w:ind w:left="6186" w:hanging="360"/>
      </w:p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">
    <w:nsid w:val="2DEF61B9"/>
    <w:multiLevelType w:val="hybridMultilevel"/>
    <w:tmpl w:val="F2BA7C6E"/>
    <w:lvl w:ilvl="0" w:tplc="E60AC3CA">
      <w:start w:val="1"/>
      <w:numFmt w:val="decimal"/>
      <w:lvlText w:val="%1)"/>
      <w:lvlJc w:val="left"/>
      <w:pPr>
        <w:ind w:left="1866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</w:lvl>
    <w:lvl w:ilvl="3" w:tplc="0419000F" w:tentative="1">
      <w:start w:val="1"/>
      <w:numFmt w:val="decimal"/>
      <w:lvlText w:val="%4."/>
      <w:lvlJc w:val="left"/>
      <w:pPr>
        <w:ind w:left="4026" w:hanging="360"/>
      </w:p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</w:lvl>
    <w:lvl w:ilvl="6" w:tplc="0419000F" w:tentative="1">
      <w:start w:val="1"/>
      <w:numFmt w:val="decimal"/>
      <w:lvlText w:val="%7."/>
      <w:lvlJc w:val="left"/>
      <w:pPr>
        <w:ind w:left="6186" w:hanging="360"/>
      </w:p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">
    <w:nsid w:val="7A49152A"/>
    <w:multiLevelType w:val="hybridMultilevel"/>
    <w:tmpl w:val="853A8F60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D87"/>
    <w:rsid w:val="000016BA"/>
    <w:rsid w:val="000C536F"/>
    <w:rsid w:val="00171FA7"/>
    <w:rsid w:val="001C0AAC"/>
    <w:rsid w:val="001C15A5"/>
    <w:rsid w:val="002002B1"/>
    <w:rsid w:val="0028037E"/>
    <w:rsid w:val="0032207D"/>
    <w:rsid w:val="0038501B"/>
    <w:rsid w:val="00541B41"/>
    <w:rsid w:val="005805EE"/>
    <w:rsid w:val="005D6B71"/>
    <w:rsid w:val="00612953"/>
    <w:rsid w:val="006F26FC"/>
    <w:rsid w:val="007518C2"/>
    <w:rsid w:val="00821444"/>
    <w:rsid w:val="00825D87"/>
    <w:rsid w:val="00827F71"/>
    <w:rsid w:val="00880340"/>
    <w:rsid w:val="0088171B"/>
    <w:rsid w:val="00903339"/>
    <w:rsid w:val="009550D2"/>
    <w:rsid w:val="0099750E"/>
    <w:rsid w:val="009D1463"/>
    <w:rsid w:val="00D3210B"/>
    <w:rsid w:val="00DF7B43"/>
    <w:rsid w:val="00F35DCE"/>
    <w:rsid w:val="00FD7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D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7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7F7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35DC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805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805EE"/>
  </w:style>
  <w:style w:type="paragraph" w:styleId="a8">
    <w:name w:val="footer"/>
    <w:basedOn w:val="a"/>
    <w:link w:val="a9"/>
    <w:uiPriority w:val="99"/>
    <w:unhideWhenUsed/>
    <w:rsid w:val="005805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805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D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7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7F7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35DC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805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805EE"/>
  </w:style>
  <w:style w:type="paragraph" w:styleId="a8">
    <w:name w:val="footer"/>
    <w:basedOn w:val="a"/>
    <w:link w:val="a9"/>
    <w:uiPriority w:val="99"/>
    <w:unhideWhenUsed/>
    <w:rsid w:val="005805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805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5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8F5C9E2A619D258A30CD90FC68D8ABE63F09CC31E8E6736BFA380C6AC5642530F671F527B2B03A41B2gD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F5C9E2A619D258A30CD90FC68D8ABE63F09CC31E8E6736BFA380C6AC5642530F671F527B2B03A41B2gD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46EF97-A5C4-414B-AD51-F7D767731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620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YOD</Company>
  <LinksUpToDate>false</LinksUpToDate>
  <CharactersWithSpaces>4148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2013-03-19T06:29:00Z</cp:lastPrinted>
  <dcterms:created xsi:type="dcterms:W3CDTF">2013-03-26T10:13:00Z</dcterms:created>
  <dcterms:modified xsi:type="dcterms:W3CDTF">2013-03-29T09:52:00Z</dcterms:modified>
</cp:coreProperties>
</file>