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A5" w:rsidRPr="009355B4" w:rsidRDefault="004E0AA5" w:rsidP="009355B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9355B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E0AA5" w:rsidRPr="009355B4" w:rsidRDefault="004E0AA5" w:rsidP="009355B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9355B4">
        <w:rPr>
          <w:rFonts w:ascii="Times New Roman" w:hAnsi="Times New Roman" w:cs="Times New Roman"/>
          <w:sz w:val="28"/>
          <w:szCs w:val="28"/>
        </w:rPr>
        <w:t>к Закону Ярославской области</w:t>
      </w:r>
    </w:p>
    <w:p w:rsidR="004E0AA5" w:rsidRDefault="004E0AA5" w:rsidP="009355B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9355B4">
        <w:rPr>
          <w:rFonts w:ascii="Times New Roman" w:hAnsi="Times New Roman" w:cs="Times New Roman"/>
          <w:sz w:val="28"/>
          <w:szCs w:val="28"/>
        </w:rPr>
        <w:t xml:space="preserve">от </w:t>
      </w:r>
      <w:r w:rsidR="0021195F">
        <w:rPr>
          <w:rFonts w:ascii="Times New Roman" w:hAnsi="Times New Roman" w:cs="Times New Roman"/>
          <w:sz w:val="28"/>
          <w:szCs w:val="28"/>
        </w:rPr>
        <w:t xml:space="preserve">19.12.2025 </w:t>
      </w:r>
      <w:r w:rsidRPr="009355B4">
        <w:rPr>
          <w:rFonts w:ascii="Times New Roman" w:hAnsi="Times New Roman" w:cs="Times New Roman"/>
          <w:sz w:val="28"/>
          <w:szCs w:val="28"/>
        </w:rPr>
        <w:t>№</w:t>
      </w:r>
      <w:r w:rsidR="0021195F">
        <w:rPr>
          <w:rFonts w:ascii="Times New Roman" w:hAnsi="Times New Roman" w:cs="Times New Roman"/>
          <w:sz w:val="28"/>
          <w:szCs w:val="28"/>
        </w:rPr>
        <w:t xml:space="preserve"> 65-з</w:t>
      </w:r>
    </w:p>
    <w:p w:rsidR="00F02397" w:rsidRPr="009355B4" w:rsidRDefault="00F02397" w:rsidP="009355B4">
      <w:pPr>
        <w:spacing w:after="0" w:line="240" w:lineRule="auto"/>
        <w:ind w:left="10773" w:right="1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397" w:rsidRPr="009355B4" w:rsidRDefault="00F02397" w:rsidP="009355B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845E8" w:rsidRPr="009355B4" w:rsidRDefault="006845E8" w:rsidP="006845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5B4">
        <w:rPr>
          <w:rFonts w:ascii="Times New Roman" w:hAnsi="Times New Roman" w:cs="Times New Roman"/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 w:rsidRPr="009355B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 w:rsidRPr="009355B4">
        <w:rPr>
          <w:rFonts w:ascii="Times New Roman" w:hAnsi="Times New Roman" w:cs="Times New Roman"/>
          <w:b/>
          <w:bCs/>
          <w:sz w:val="28"/>
          <w:szCs w:val="28"/>
        </w:rPr>
        <w:t>областным</w:t>
      </w:r>
      <w:proofErr w:type="gramEnd"/>
      <w:r w:rsidRPr="009355B4">
        <w:rPr>
          <w:rFonts w:ascii="Times New Roman" w:hAnsi="Times New Roman" w:cs="Times New Roman"/>
          <w:b/>
          <w:bCs/>
          <w:sz w:val="28"/>
          <w:szCs w:val="28"/>
        </w:rPr>
        <w:t xml:space="preserve"> и местными бюджетами на 202</w:t>
      </w:r>
      <w:r w:rsidR="004E0AA5" w:rsidRPr="009355B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355B4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Pr="009355B4">
        <w:rPr>
          <w:rFonts w:ascii="Times New Roman" w:hAnsi="Times New Roman" w:cs="Times New Roman"/>
          <w:b/>
          <w:bCs/>
          <w:sz w:val="28"/>
          <w:szCs w:val="28"/>
        </w:rPr>
        <w:br/>
        <w:t>и на плановый период 202</w:t>
      </w:r>
      <w:r w:rsidR="004E0AA5" w:rsidRPr="009355B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9355B4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E0AA5" w:rsidRPr="009355B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355B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02397" w:rsidRPr="00F02397" w:rsidRDefault="00F02397" w:rsidP="009355B4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процентах) </w:t>
      </w:r>
    </w:p>
    <w:tbl>
      <w:tblPr>
        <w:tblW w:w="1457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371"/>
        <w:gridCol w:w="1984"/>
        <w:gridCol w:w="1418"/>
        <w:gridCol w:w="1843"/>
      </w:tblGrid>
      <w:tr w:rsidR="00D13326" w:rsidRPr="00F02397" w:rsidTr="00CE0051">
        <w:trPr>
          <w:trHeight w:val="1234"/>
          <w:tblHeader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AA5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</w:t>
            </w:r>
          </w:p>
          <w:p w:rsidR="004E0AA5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(вид дохода)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налога (сбора), платежа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13326" w:rsidRPr="00A12FFC" w:rsidRDefault="00D13326" w:rsidP="00D1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муниципального округа 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1 09 04010 02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предприятий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1 09 05080 01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1 09 05140 01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1 09 06010 02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с продаж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1 09 06020 02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на нужды образовательных учреждений, взимаемый с юридических лиц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1 09 06030 02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налоги и сборы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1 09 06043 02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Сборы за выдачу органами местного самоуправления городских округов лицензий на розничную продажу алкогольной продукции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1 09 06045 02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Сборы за выдачу органами местного самоуправления муниципальных округов лицензий на розничную продажу алкогольной продукции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1 09 07012 04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рекламу, мобилизуемый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1 09 07012 14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рекламу, мобилизуемый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1 09 07021 04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Курортный сбор, мобилизуемый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1 09 07021 14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Курортный сбор, мобилизуемый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1 09 07032 04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1 09 07032 14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1 09 07042 04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Лицензионный сбор за право торговли спиртными напитками, мобилизуемый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1 09 07042 14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Лицензионный сбор за право торговли спиртными напитками, мобилизуемый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1 09 07052 04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1 09 07052 14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</w:t>
            </w: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1 09 91050 04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 w:rsidR="0077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2023 года, зачисляемая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1 09 91060 14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 w:rsidR="0077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2023 года, зачисляемая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1 11 02020 02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1 11 02032 04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C23D58">
        <w:trPr>
          <w:trHeight w:val="65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1 11 02032 14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1 11 05026 14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pStyle w:val="a3"/>
              <w:spacing w:before="0" w:beforeAutospacing="0" w:after="0" w:afterAutospacing="0" w:line="288" w:lineRule="atLeast"/>
              <w:ind w:left="142" w:right="132" w:firstLine="2"/>
              <w:jc w:val="both"/>
            </w:pPr>
            <w:proofErr w:type="gramStart"/>
            <w:r w:rsidRPr="001106D7"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1 11 05326 04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rPr>
          <w:trHeight w:val="2792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1 11 05326 14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1 11 05430 04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органов), органов управления государственными внебюджетными фондами и казенных учреждений)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1 11 05430 14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органов), органов управления государственными внебюджетными фондами и казенных учреждений)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1 13 01994 04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1 13 01994 14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424162">
        <w:trPr>
          <w:trHeight w:val="669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1 13 02064 04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1 13 02064 14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1 13 02992 02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1 13 02994 04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1 13 02994 14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1 14 06032 04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1 14 06032 14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="0093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1 14 06326 04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1 14 06326 14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1 14 07020 04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1 14 07020 14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1 15 02040 04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городских округов за выполнение определенных функций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1 15 02040 14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муниципальных округов за выполнение определенных функций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1 16 10031 04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1 16 10031 14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9355B4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</w:t>
            </w:r>
            <w:r w:rsidR="0093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9355B4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</w:t>
            </w:r>
            <w:r w:rsidR="0093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1 16 10062 04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9355B4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</w:t>
            </w:r>
            <w:r w:rsidR="00935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1 16 10081 04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1 16 10081 14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1 16 10082 04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1 16 10082 14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1 16 10100 04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округов)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1 16 10100 14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1 16 11064 01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1 17 01020 02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1 17 01040 04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1 17 01040 14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1 17 02010 04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</w:t>
            </w:r>
            <w:r w:rsidR="00E1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2008 года)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1 17 02010 14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1 17 05040 04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1 17 05040 14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1 17 14020 04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самообложения граждан, зачисляемые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1 17 14020 14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самообложения граждан, зачисляемые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1 17 15020 04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1 17 15020 14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1 17 16000 02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E1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7 16000 04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1 17 16000 14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C4976" w:rsidRPr="004E0AA5" w:rsidRDefault="002C4976" w:rsidP="004E0AA5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4976" w:rsidRPr="004E0AA5" w:rsidSect="009355B4">
      <w:headerReference w:type="default" r:id="rId7"/>
      <w:pgSz w:w="16838" w:h="11906" w:orient="landscape"/>
      <w:pgMar w:top="1701" w:right="1134" w:bottom="851" w:left="1134" w:header="119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EF0" w:rsidRDefault="00B76EF0" w:rsidP="00E1786A">
      <w:pPr>
        <w:spacing w:after="0" w:line="240" w:lineRule="auto"/>
      </w:pPr>
      <w:r>
        <w:separator/>
      </w:r>
    </w:p>
  </w:endnote>
  <w:endnote w:type="continuationSeparator" w:id="0">
    <w:p w:rsidR="00B76EF0" w:rsidRDefault="00B76EF0" w:rsidP="00E1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EF0" w:rsidRDefault="00B76EF0" w:rsidP="00E1786A">
      <w:pPr>
        <w:spacing w:after="0" w:line="240" w:lineRule="auto"/>
      </w:pPr>
      <w:r>
        <w:separator/>
      </w:r>
    </w:p>
  </w:footnote>
  <w:footnote w:type="continuationSeparator" w:id="0">
    <w:p w:rsidR="00B76EF0" w:rsidRDefault="00B76EF0" w:rsidP="00E1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708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786A" w:rsidRPr="009355B4" w:rsidRDefault="00E1786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355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355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355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195F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9355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2B"/>
    <w:rsid w:val="00025A05"/>
    <w:rsid w:val="000400C2"/>
    <w:rsid w:val="000A574B"/>
    <w:rsid w:val="001106D7"/>
    <w:rsid w:val="001220D0"/>
    <w:rsid w:val="0021195F"/>
    <w:rsid w:val="0021696B"/>
    <w:rsid w:val="00230ACC"/>
    <w:rsid w:val="0028336A"/>
    <w:rsid w:val="002C3BAD"/>
    <w:rsid w:val="002C4976"/>
    <w:rsid w:val="003604AA"/>
    <w:rsid w:val="00424162"/>
    <w:rsid w:val="004660F3"/>
    <w:rsid w:val="004E0AA5"/>
    <w:rsid w:val="004E5184"/>
    <w:rsid w:val="00523C8E"/>
    <w:rsid w:val="00533558"/>
    <w:rsid w:val="00572B2B"/>
    <w:rsid w:val="00584D71"/>
    <w:rsid w:val="0059303C"/>
    <w:rsid w:val="005B1B62"/>
    <w:rsid w:val="006845E8"/>
    <w:rsid w:val="006A4E00"/>
    <w:rsid w:val="006E76CF"/>
    <w:rsid w:val="00770AE3"/>
    <w:rsid w:val="00773378"/>
    <w:rsid w:val="00786278"/>
    <w:rsid w:val="00796D2B"/>
    <w:rsid w:val="007B2BB5"/>
    <w:rsid w:val="00851502"/>
    <w:rsid w:val="008F7466"/>
    <w:rsid w:val="00931B4A"/>
    <w:rsid w:val="009355B4"/>
    <w:rsid w:val="009646F2"/>
    <w:rsid w:val="009C40ED"/>
    <w:rsid w:val="009E6B0E"/>
    <w:rsid w:val="00A12FFC"/>
    <w:rsid w:val="00A206B9"/>
    <w:rsid w:val="00B5128A"/>
    <w:rsid w:val="00B53814"/>
    <w:rsid w:val="00B76EF0"/>
    <w:rsid w:val="00B9286B"/>
    <w:rsid w:val="00B92B93"/>
    <w:rsid w:val="00B92E28"/>
    <w:rsid w:val="00BE2EF2"/>
    <w:rsid w:val="00C23D58"/>
    <w:rsid w:val="00C54B99"/>
    <w:rsid w:val="00C8327D"/>
    <w:rsid w:val="00CA316E"/>
    <w:rsid w:val="00CE0051"/>
    <w:rsid w:val="00D06904"/>
    <w:rsid w:val="00D13326"/>
    <w:rsid w:val="00D23B97"/>
    <w:rsid w:val="00D66604"/>
    <w:rsid w:val="00DC74E8"/>
    <w:rsid w:val="00E03D90"/>
    <w:rsid w:val="00E1786A"/>
    <w:rsid w:val="00E93FF5"/>
    <w:rsid w:val="00EC7757"/>
    <w:rsid w:val="00F02397"/>
    <w:rsid w:val="00F2408B"/>
    <w:rsid w:val="00FA4BD7"/>
    <w:rsid w:val="00FC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786A"/>
  </w:style>
  <w:style w:type="paragraph" w:styleId="a6">
    <w:name w:val="footer"/>
    <w:basedOn w:val="a"/>
    <w:link w:val="a7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786A"/>
  </w:style>
  <w:style w:type="paragraph" w:styleId="a8">
    <w:name w:val="Balloon Text"/>
    <w:basedOn w:val="a"/>
    <w:link w:val="a9"/>
    <w:uiPriority w:val="99"/>
    <w:semiHidden/>
    <w:unhideWhenUsed/>
    <w:rsid w:val="002C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786A"/>
  </w:style>
  <w:style w:type="paragraph" w:styleId="a6">
    <w:name w:val="footer"/>
    <w:basedOn w:val="a"/>
    <w:link w:val="a7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786A"/>
  </w:style>
  <w:style w:type="paragraph" w:styleId="a8">
    <w:name w:val="Balloon Text"/>
    <w:basedOn w:val="a"/>
    <w:link w:val="a9"/>
    <w:uiPriority w:val="99"/>
    <w:semiHidden/>
    <w:unhideWhenUsed/>
    <w:rsid w:val="002C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2386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Чистова Светлана Николаевна</dc:creator>
  <cp:lastModifiedBy>user</cp:lastModifiedBy>
  <cp:revision>3</cp:revision>
  <cp:lastPrinted>2025-12-11T12:53:00Z</cp:lastPrinted>
  <dcterms:created xsi:type="dcterms:W3CDTF">2025-12-11T12:53:00Z</dcterms:created>
  <dcterms:modified xsi:type="dcterms:W3CDTF">2025-12-19T11:19:00Z</dcterms:modified>
</cp:coreProperties>
</file>