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2B" w:rsidRPr="009E3C33" w:rsidRDefault="00BA3D2B" w:rsidP="009E3C33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 w:cs="Times New Roman"/>
          <w:sz w:val="28"/>
          <w:szCs w:val="28"/>
        </w:rPr>
      </w:pPr>
      <w:r w:rsidRPr="009E3C33">
        <w:rPr>
          <w:rFonts w:ascii="Times New Roman" w:hAnsi="Times New Roman" w:cs="Times New Roman"/>
          <w:sz w:val="28"/>
          <w:szCs w:val="28"/>
        </w:rPr>
        <w:t>Приложение 3</w:t>
      </w:r>
    </w:p>
    <w:p w:rsidR="00BA3D2B" w:rsidRPr="009E3C33" w:rsidRDefault="00BA3D2B" w:rsidP="009E3C33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 w:cs="Times New Roman"/>
          <w:sz w:val="28"/>
          <w:szCs w:val="28"/>
        </w:rPr>
      </w:pPr>
      <w:r w:rsidRPr="009E3C33">
        <w:rPr>
          <w:rFonts w:ascii="Times New Roman" w:hAnsi="Times New Roman" w:cs="Times New Roman"/>
          <w:sz w:val="28"/>
          <w:szCs w:val="28"/>
        </w:rPr>
        <w:t xml:space="preserve">к Положению о ежегодном конкурсе </w:t>
      </w:r>
      <w:r w:rsidR="005D771F">
        <w:rPr>
          <w:rFonts w:ascii="Times New Roman" w:hAnsi="Times New Roman" w:cs="Times New Roman"/>
          <w:sz w:val="28"/>
          <w:szCs w:val="28"/>
        </w:rPr>
        <w:br/>
      </w:r>
      <w:r w:rsidRPr="009E3C33">
        <w:rPr>
          <w:rFonts w:ascii="Times New Roman" w:hAnsi="Times New Roman" w:cs="Times New Roman"/>
          <w:sz w:val="28"/>
          <w:szCs w:val="28"/>
        </w:rPr>
        <w:t xml:space="preserve">«Лучшее освещение деятельности </w:t>
      </w:r>
      <w:r w:rsidR="005D771F">
        <w:rPr>
          <w:rFonts w:ascii="Times New Roman" w:hAnsi="Times New Roman" w:cs="Times New Roman"/>
          <w:sz w:val="28"/>
          <w:szCs w:val="28"/>
        </w:rPr>
        <w:br/>
      </w:r>
      <w:r w:rsidRPr="009E3C33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 w:rsidR="009E3C33">
        <w:rPr>
          <w:rFonts w:ascii="Times New Roman" w:hAnsi="Times New Roman" w:cs="Times New Roman"/>
          <w:sz w:val="28"/>
          <w:szCs w:val="28"/>
        </w:rPr>
        <w:br/>
      </w:r>
      <w:r w:rsidRPr="009E3C33">
        <w:rPr>
          <w:rFonts w:ascii="Times New Roman" w:hAnsi="Times New Roman" w:cs="Times New Roman"/>
          <w:sz w:val="28"/>
          <w:szCs w:val="28"/>
        </w:rPr>
        <w:t>в средствах массовой информации»</w:t>
      </w:r>
    </w:p>
    <w:p w:rsidR="00BA3D2B" w:rsidRPr="009E3C33" w:rsidRDefault="00BA3D2B" w:rsidP="009E3C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A3D2B" w:rsidRPr="009E3C33" w:rsidRDefault="00BA3D2B" w:rsidP="009E3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D2B" w:rsidRPr="009E3C33" w:rsidRDefault="00BA3D2B" w:rsidP="009E3C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3C33">
        <w:rPr>
          <w:rFonts w:ascii="Times New Roman" w:hAnsi="Times New Roman" w:cs="Times New Roman"/>
          <w:sz w:val="28"/>
          <w:szCs w:val="28"/>
        </w:rPr>
        <w:t>ОЦЕНОЧНЫЙ ЛИСТ</w:t>
      </w:r>
    </w:p>
    <w:p w:rsidR="00BA3D2B" w:rsidRPr="009E3C33" w:rsidRDefault="00BA3D2B" w:rsidP="009E3C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3C33">
        <w:rPr>
          <w:rFonts w:ascii="Times New Roman" w:hAnsi="Times New Roman" w:cs="Times New Roman"/>
          <w:sz w:val="28"/>
          <w:szCs w:val="28"/>
        </w:rPr>
        <w:t>работы, представленной на</w:t>
      </w:r>
      <w:r w:rsidRPr="009E3C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E3C33">
        <w:rPr>
          <w:rFonts w:ascii="Times New Roman" w:hAnsi="Times New Roman" w:cs="Times New Roman"/>
          <w:sz w:val="28"/>
          <w:szCs w:val="28"/>
        </w:rPr>
        <w:t xml:space="preserve">ежегодный конкурс </w:t>
      </w:r>
      <w:r w:rsidR="005D771F">
        <w:rPr>
          <w:rFonts w:ascii="Times New Roman" w:hAnsi="Times New Roman" w:cs="Times New Roman"/>
          <w:sz w:val="28"/>
          <w:szCs w:val="28"/>
        </w:rPr>
        <w:br/>
      </w:r>
      <w:r w:rsidRPr="009E3C33">
        <w:rPr>
          <w:rFonts w:ascii="Times New Roman" w:hAnsi="Times New Roman" w:cs="Times New Roman"/>
          <w:sz w:val="28"/>
          <w:szCs w:val="28"/>
        </w:rPr>
        <w:t>«Лучшее</w:t>
      </w:r>
      <w:r w:rsidR="005D771F">
        <w:rPr>
          <w:rFonts w:ascii="Times New Roman" w:hAnsi="Times New Roman" w:cs="Times New Roman"/>
          <w:sz w:val="28"/>
          <w:szCs w:val="28"/>
        </w:rPr>
        <w:t xml:space="preserve"> </w:t>
      </w:r>
      <w:r w:rsidRPr="009E3C33">
        <w:rPr>
          <w:rFonts w:ascii="Times New Roman" w:hAnsi="Times New Roman" w:cs="Times New Roman"/>
          <w:sz w:val="28"/>
          <w:szCs w:val="28"/>
        </w:rPr>
        <w:t xml:space="preserve">освещение деятельности Ярославской областной Думы </w:t>
      </w:r>
      <w:r w:rsidR="005D771F">
        <w:rPr>
          <w:rFonts w:ascii="Times New Roman" w:hAnsi="Times New Roman" w:cs="Times New Roman"/>
          <w:sz w:val="28"/>
          <w:szCs w:val="28"/>
        </w:rPr>
        <w:br/>
      </w:r>
      <w:r w:rsidRPr="009E3C33">
        <w:rPr>
          <w:rFonts w:ascii="Times New Roman" w:hAnsi="Times New Roman" w:cs="Times New Roman"/>
          <w:sz w:val="28"/>
          <w:szCs w:val="28"/>
        </w:rPr>
        <w:t>в средствах массовой информации деятельности»</w:t>
      </w:r>
    </w:p>
    <w:p w:rsidR="00BA3D2B" w:rsidRPr="009E3C33" w:rsidRDefault="00BA3D2B" w:rsidP="009E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3D2B" w:rsidRPr="009E3C33" w:rsidRDefault="00BA3D2B" w:rsidP="009E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C33">
        <w:rPr>
          <w:rFonts w:ascii="Times New Roman" w:hAnsi="Times New Roman" w:cs="Times New Roman"/>
          <w:sz w:val="28"/>
          <w:szCs w:val="28"/>
        </w:rPr>
        <w:t>Наименование участника _________</w:t>
      </w:r>
      <w:r w:rsidR="009E3C33">
        <w:rPr>
          <w:rFonts w:ascii="Times New Roman" w:hAnsi="Times New Roman" w:cs="Times New Roman"/>
          <w:sz w:val="28"/>
          <w:szCs w:val="28"/>
        </w:rPr>
        <w:t>________</w:t>
      </w:r>
      <w:r w:rsidRPr="009E3C33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A3D2B" w:rsidRPr="009E3C33" w:rsidRDefault="00BA3D2B" w:rsidP="009E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3D2B" w:rsidRPr="009E3C33" w:rsidRDefault="00BA3D2B" w:rsidP="009E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C33">
        <w:rPr>
          <w:rFonts w:ascii="Times New Roman" w:hAnsi="Times New Roman" w:cs="Times New Roman"/>
          <w:sz w:val="28"/>
          <w:szCs w:val="28"/>
        </w:rPr>
        <w:t>Наименование конкурсной работы______</w:t>
      </w:r>
      <w:r w:rsidR="009E3C33">
        <w:rPr>
          <w:rFonts w:ascii="Times New Roman" w:hAnsi="Times New Roman" w:cs="Times New Roman"/>
          <w:sz w:val="28"/>
          <w:szCs w:val="28"/>
        </w:rPr>
        <w:t>____</w:t>
      </w:r>
      <w:r w:rsidRPr="009E3C33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A1598" w:rsidRDefault="008A1598" w:rsidP="009E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3D2B" w:rsidRPr="009E3C33" w:rsidRDefault="00BA3D2B" w:rsidP="009E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C33">
        <w:rPr>
          <w:rFonts w:ascii="Times New Roman" w:hAnsi="Times New Roman" w:cs="Times New Roman"/>
          <w:sz w:val="28"/>
          <w:szCs w:val="28"/>
        </w:rPr>
        <w:t>Номинация ____</w:t>
      </w:r>
      <w:r w:rsidR="009E3C33">
        <w:rPr>
          <w:rFonts w:ascii="Times New Roman" w:hAnsi="Times New Roman" w:cs="Times New Roman"/>
          <w:sz w:val="28"/>
          <w:szCs w:val="28"/>
        </w:rPr>
        <w:t>__</w:t>
      </w:r>
      <w:r w:rsidRPr="009E3C3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BA3D2B" w:rsidRDefault="00BA3D2B" w:rsidP="009E3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2"/>
        <w:gridCol w:w="5103"/>
        <w:gridCol w:w="1666"/>
      </w:tblGrid>
      <w:tr w:rsidR="009E3C33" w:rsidRPr="002A1DD4" w:rsidTr="002A1DD4">
        <w:trPr>
          <w:tblHeader/>
        </w:trPr>
        <w:tc>
          <w:tcPr>
            <w:tcW w:w="2802" w:type="dxa"/>
            <w:vAlign w:val="center"/>
          </w:tcPr>
          <w:p w:rsidR="009E3C33" w:rsidRPr="002A1DD4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DD4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5103" w:type="dxa"/>
            <w:vAlign w:val="center"/>
          </w:tcPr>
          <w:p w:rsidR="009E3C33" w:rsidRPr="002A1DD4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DD4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666" w:type="dxa"/>
            <w:vAlign w:val="center"/>
          </w:tcPr>
          <w:p w:rsidR="009E3C33" w:rsidRPr="002A1DD4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1DD4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9E3C33" w:rsidTr="002A1DD4">
        <w:tc>
          <w:tcPr>
            <w:tcW w:w="2802" w:type="dxa"/>
            <w:vMerge w:val="restart"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Соответствие ко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курсных работ целям и задачам конкурса</w:t>
            </w:r>
          </w:p>
        </w:tc>
        <w:tc>
          <w:tcPr>
            <w:tcW w:w="5103" w:type="dxa"/>
            <w:tcBorders>
              <w:bottom w:val="nil"/>
            </w:tcBorders>
          </w:tcPr>
          <w:p w:rsidR="009E3C33" w:rsidRPr="002A1DD4" w:rsidRDefault="009E3C33" w:rsidP="00706BC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в полной мере соответствует ц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лям и двум и более задачам конкурса</w:t>
            </w:r>
          </w:p>
        </w:tc>
        <w:tc>
          <w:tcPr>
            <w:tcW w:w="1666" w:type="dxa"/>
            <w:tcBorders>
              <w:bottom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E3C33" w:rsidTr="002A1DD4">
        <w:tc>
          <w:tcPr>
            <w:tcW w:w="2802" w:type="dxa"/>
            <w:vMerge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9E3C33" w:rsidRDefault="009E3C33" w:rsidP="00706BC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в полной мере соответствует ц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лям и одной задаче конкурса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9E3C33" w:rsidTr="002A1DD4">
        <w:tc>
          <w:tcPr>
            <w:tcW w:w="2802" w:type="dxa"/>
            <w:vMerge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9E3C33" w:rsidRDefault="009E3C33" w:rsidP="00706BC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не соответствует целям и зад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чам конкурса</w:t>
            </w:r>
          </w:p>
        </w:tc>
        <w:tc>
          <w:tcPr>
            <w:tcW w:w="1666" w:type="dxa"/>
            <w:tcBorders>
              <w:top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9E3C33" w:rsidTr="002A1DD4">
        <w:tc>
          <w:tcPr>
            <w:tcW w:w="2802" w:type="dxa"/>
            <w:vMerge w:val="restart"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Информационная насыщенность мат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риала и глубина ра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крытия темы</w:t>
            </w:r>
          </w:p>
        </w:tc>
        <w:tc>
          <w:tcPr>
            <w:tcW w:w="5103" w:type="dxa"/>
            <w:tcBorders>
              <w:bottom w:val="nil"/>
            </w:tcBorders>
          </w:tcPr>
          <w:p w:rsidR="009E3C33" w:rsidRDefault="009E3C33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детально раскрыта, материал насыщен конкретными примерами</w:t>
            </w:r>
          </w:p>
        </w:tc>
        <w:tc>
          <w:tcPr>
            <w:tcW w:w="1666" w:type="dxa"/>
            <w:tcBorders>
              <w:bottom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9E3C33" w:rsidTr="002A1DD4">
        <w:tc>
          <w:tcPr>
            <w:tcW w:w="2802" w:type="dxa"/>
            <w:vMerge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2A1DD4" w:rsidRPr="002A1DD4" w:rsidRDefault="009E3C33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раскрыта,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 детально не излож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на, конкретные примеры отсутствуют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9E3C33" w:rsidTr="002A1DD4">
        <w:tc>
          <w:tcPr>
            <w:tcW w:w="2802" w:type="dxa"/>
            <w:vMerge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9E3C33" w:rsidRDefault="009E3C33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не раскрыта,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материал не инфо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мативен</w:t>
            </w:r>
          </w:p>
        </w:tc>
        <w:tc>
          <w:tcPr>
            <w:tcW w:w="1666" w:type="dxa"/>
            <w:tcBorders>
              <w:top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9E3C33" w:rsidTr="002A1DD4">
        <w:tc>
          <w:tcPr>
            <w:tcW w:w="2802" w:type="dxa"/>
            <w:vMerge w:val="restart"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Объективность и д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стоверность работы</w:t>
            </w:r>
          </w:p>
        </w:tc>
        <w:tc>
          <w:tcPr>
            <w:tcW w:w="5103" w:type="dxa"/>
            <w:tcBorders>
              <w:bottom w:val="nil"/>
            </w:tcBorders>
          </w:tcPr>
          <w:p w:rsidR="009E3C33" w:rsidRDefault="009E3C33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 объективно и достоверно 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ражает действия и решения Яросла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ской областной Думы</w:t>
            </w:r>
          </w:p>
        </w:tc>
        <w:tc>
          <w:tcPr>
            <w:tcW w:w="1666" w:type="dxa"/>
            <w:tcBorders>
              <w:bottom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9E3C33" w:rsidTr="002A1DD4">
        <w:tc>
          <w:tcPr>
            <w:tcW w:w="2802" w:type="dxa"/>
            <w:vMerge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9E3C33" w:rsidRDefault="009E3C33" w:rsidP="002A1DD4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 достоверен, однако содержит предвзятые суждения автора работы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9E3C33" w:rsidTr="002A1DD4">
        <w:tc>
          <w:tcPr>
            <w:tcW w:w="2802" w:type="dxa"/>
            <w:vMerge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9E3C33" w:rsidRDefault="009E3C33" w:rsidP="00BA61F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 и решения Ярославской 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ластной Думы в материал</w:t>
            </w:r>
            <w:r w:rsidR="00BA61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bookmarkStart w:id="0" w:name="_GoBack"/>
            <w:bookmarkEnd w:id="0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раскрыты через суждения автора работы, не отв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чающие объективности и достоверности</w:t>
            </w:r>
          </w:p>
        </w:tc>
        <w:tc>
          <w:tcPr>
            <w:tcW w:w="1666" w:type="dxa"/>
            <w:tcBorders>
              <w:top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9E3C33" w:rsidTr="002A1DD4">
        <w:tc>
          <w:tcPr>
            <w:tcW w:w="2802" w:type="dxa"/>
            <w:vMerge w:val="restart"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Точность при уп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треблении специал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ной терминологии</w:t>
            </w:r>
          </w:p>
        </w:tc>
        <w:tc>
          <w:tcPr>
            <w:tcW w:w="5103" w:type="dxa"/>
            <w:tcBorders>
              <w:bottom w:val="nil"/>
            </w:tcBorders>
          </w:tcPr>
          <w:p w:rsidR="009E3C33" w:rsidRDefault="009E3C33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специальная терминология в работе присутствует и употреблена правильно и точно </w:t>
            </w:r>
          </w:p>
        </w:tc>
        <w:tc>
          <w:tcPr>
            <w:tcW w:w="1666" w:type="dxa"/>
            <w:tcBorders>
              <w:bottom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9E3C33" w:rsidTr="002A1DD4">
        <w:tc>
          <w:tcPr>
            <w:tcW w:w="2802" w:type="dxa"/>
            <w:vMerge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9E3C33" w:rsidRDefault="009E3C33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специальная терминология в работе присутствует, но один из терминов уп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треблен не правильно и (или) не точно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9E3C33" w:rsidTr="002A1DD4">
        <w:tc>
          <w:tcPr>
            <w:tcW w:w="2802" w:type="dxa"/>
            <w:vMerge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9E3C33" w:rsidRDefault="009E3C33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специальная терминология в работе присутствует, но более одного термина употреблено не правильно и (или) не точно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9E3C33" w:rsidTr="002A1DD4">
        <w:tc>
          <w:tcPr>
            <w:tcW w:w="2802" w:type="dxa"/>
            <w:vMerge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9E3C33" w:rsidRPr="009E3C33" w:rsidRDefault="009E3C33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специальная терминология в работе 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сутствует</w:t>
            </w:r>
          </w:p>
        </w:tc>
        <w:tc>
          <w:tcPr>
            <w:tcW w:w="1666" w:type="dxa"/>
            <w:tcBorders>
              <w:top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9E3C33" w:rsidTr="002A1DD4">
        <w:tc>
          <w:tcPr>
            <w:tcW w:w="2802" w:type="dxa"/>
            <w:vMerge w:val="restart"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Оригинальность и доступность подачи материала</w:t>
            </w:r>
          </w:p>
        </w:tc>
        <w:tc>
          <w:tcPr>
            <w:tcW w:w="5103" w:type="dxa"/>
            <w:tcBorders>
              <w:bottom w:val="nil"/>
            </w:tcBorders>
          </w:tcPr>
          <w:p w:rsidR="009E3C33" w:rsidRPr="009E3C33" w:rsidRDefault="009E3C33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оригинальна, использованы н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стандартные и интересные формы под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 материала, стиль и формы подачи материала соответствуют его целевой аудитории </w:t>
            </w:r>
          </w:p>
        </w:tc>
        <w:tc>
          <w:tcPr>
            <w:tcW w:w="1666" w:type="dxa"/>
            <w:tcBorders>
              <w:bottom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9E3C33" w:rsidTr="002A1DD4">
        <w:tc>
          <w:tcPr>
            <w:tcW w:w="2802" w:type="dxa"/>
            <w:vMerge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9E3C33" w:rsidRPr="009E3C33" w:rsidRDefault="009E3C33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работе использованы стандартные формы подачи материала, превалирует официальный стиль, но материал дост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 для восприятия целевой аудиторией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9E3C33" w:rsidTr="002A1DD4">
        <w:tc>
          <w:tcPr>
            <w:tcW w:w="2802" w:type="dxa"/>
            <w:vMerge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9E3C33" w:rsidRPr="009E3C33" w:rsidRDefault="009E3C33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оригинальность работы отсутствует, м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териал тяжел для восприятия целевой аудиторией</w:t>
            </w:r>
          </w:p>
        </w:tc>
        <w:tc>
          <w:tcPr>
            <w:tcW w:w="1666" w:type="dxa"/>
            <w:tcBorders>
              <w:top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9E3C33" w:rsidTr="008A1598">
        <w:tc>
          <w:tcPr>
            <w:tcW w:w="2802" w:type="dxa"/>
            <w:vMerge w:val="restart"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Профессионализм исполнения матери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ла, стилистическое и художественно-публицистическое мастерство</w:t>
            </w:r>
          </w:p>
        </w:tc>
        <w:tc>
          <w:tcPr>
            <w:tcW w:w="5103" w:type="dxa"/>
            <w:tcBorders>
              <w:bottom w:val="nil"/>
            </w:tcBorders>
          </w:tcPr>
          <w:p w:rsidR="009E3C33" w:rsidRPr="009E3C33" w:rsidRDefault="009E3C33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в работе прослеживается яркий индив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 xml:space="preserve">дуальный авторский стиль,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нтересное композиционное решение, грамотность и профессионализм изложения (то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 xml:space="preserve">ность формулировок, цифр, фактов, аналитический подход); при создании материала использовались различные средства выразительности текста </w:t>
            </w:r>
          </w:p>
        </w:tc>
        <w:tc>
          <w:tcPr>
            <w:tcW w:w="1666" w:type="dxa"/>
            <w:tcBorders>
              <w:bottom w:val="nil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9E3C33" w:rsidTr="008A1598">
        <w:tc>
          <w:tcPr>
            <w:tcW w:w="2802" w:type="dxa"/>
            <w:vMerge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9E3C33" w:rsidRPr="009E3C33" w:rsidRDefault="009E3C33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отсутствует видимый авторский стиль, стандартное композиционное решение, грамотность и профессионализм изл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жения (точность формулировок, цифр, фактов), при создании материала сре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 xml:space="preserve">ства выразительности текста </w:t>
            </w:r>
            <w:r w:rsidRPr="002A1DD4">
              <w:rPr>
                <w:rFonts w:ascii="Times New Roman" w:hAnsi="Times New Roman" w:cs="Times New Roman"/>
                <w:sz w:val="28"/>
                <w:szCs w:val="28"/>
              </w:rPr>
              <w:t>использ</w:t>
            </w:r>
            <w:r w:rsidRPr="002A1DD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A1DD4">
              <w:rPr>
                <w:rFonts w:ascii="Times New Roman" w:hAnsi="Times New Roman" w:cs="Times New Roman"/>
                <w:sz w:val="28"/>
                <w:szCs w:val="28"/>
              </w:rPr>
              <w:t>вались в</w:t>
            </w:r>
            <w:r w:rsidR="002A1DD4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ограниченном количестве</w:t>
            </w:r>
          </w:p>
        </w:tc>
        <w:tc>
          <w:tcPr>
            <w:tcW w:w="1666" w:type="dxa"/>
            <w:tcBorders>
              <w:top w:val="nil"/>
              <w:bottom w:val="single" w:sz="4" w:space="0" w:color="auto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9E3C33" w:rsidTr="008A1598">
        <w:tc>
          <w:tcPr>
            <w:tcW w:w="2802" w:type="dxa"/>
            <w:vMerge/>
          </w:tcPr>
          <w:p w:rsidR="009E3C33" w:rsidRDefault="009E3C33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9E3C33" w:rsidRPr="009E3C33" w:rsidRDefault="009E3C33" w:rsidP="002A1DD4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низкое качество материала, отсутствует грамотность и профессионализм изл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жения, взаимосвязь формы и содерж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отсутствует, при создании матери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 средства выразительности текста не использовались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9E3C33" w:rsidRDefault="009E3C33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2A1DD4" w:rsidTr="002A1DD4">
        <w:tc>
          <w:tcPr>
            <w:tcW w:w="2802" w:type="dxa"/>
            <w:vMerge w:val="restart"/>
          </w:tcPr>
          <w:p w:rsidR="002A1DD4" w:rsidRDefault="002A1DD4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Актуальность и зн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чимость темы для формирования поз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тивного имиджа Д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5103" w:type="dxa"/>
            <w:tcBorders>
              <w:bottom w:val="nil"/>
            </w:tcBorders>
          </w:tcPr>
          <w:p w:rsidR="002A1DD4" w:rsidRPr="009E3C33" w:rsidRDefault="002A1DD4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тема, которой посвящена работа, в по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мере значима и актуальна для Яр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славской области, а действия и решения Ярославской областной Думы напра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лены на решение вопросов, обозначе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в работе</w:t>
            </w:r>
          </w:p>
        </w:tc>
        <w:tc>
          <w:tcPr>
            <w:tcW w:w="1666" w:type="dxa"/>
            <w:tcBorders>
              <w:bottom w:val="nil"/>
            </w:tcBorders>
            <w:vAlign w:val="center"/>
          </w:tcPr>
          <w:p w:rsidR="002A1DD4" w:rsidRDefault="002A1DD4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2A1DD4" w:rsidTr="002A1DD4">
        <w:tc>
          <w:tcPr>
            <w:tcW w:w="2802" w:type="dxa"/>
            <w:vMerge/>
          </w:tcPr>
          <w:p w:rsidR="002A1DD4" w:rsidRDefault="002A1DD4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2A1DD4" w:rsidRPr="009E3C33" w:rsidRDefault="002A1DD4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тема, которой посвящена работа,</w:t>
            </w:r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альна, но не является значимой для Ярославской области, при этом Яр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славская областная Дума принимала участие в решении вопросов, обозн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ченных в работе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2A1DD4" w:rsidRDefault="002A1DD4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2A1DD4" w:rsidTr="002A1DD4">
        <w:tc>
          <w:tcPr>
            <w:tcW w:w="2802" w:type="dxa"/>
            <w:vMerge/>
          </w:tcPr>
          <w:p w:rsidR="002A1DD4" w:rsidRDefault="002A1DD4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2A1DD4" w:rsidRPr="009E3C33" w:rsidRDefault="002A1DD4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тема, которой посвящена работа, не я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ляется значимой и актуальной для Яр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славской области, Ярославская облас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 Дума не занималась</w:t>
            </w:r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решением об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значенных в работе вопросов</w:t>
            </w:r>
          </w:p>
        </w:tc>
        <w:tc>
          <w:tcPr>
            <w:tcW w:w="1666" w:type="dxa"/>
            <w:tcBorders>
              <w:top w:val="nil"/>
            </w:tcBorders>
            <w:vAlign w:val="center"/>
          </w:tcPr>
          <w:p w:rsidR="002A1DD4" w:rsidRDefault="002A1DD4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2A1DD4" w:rsidTr="002A1DD4">
        <w:tc>
          <w:tcPr>
            <w:tcW w:w="2802" w:type="dxa"/>
            <w:vMerge w:val="restart"/>
          </w:tcPr>
          <w:p w:rsidR="002A1DD4" w:rsidRDefault="002A1DD4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Качество съемки, монтажа и озвучив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 xml:space="preserve">ния (для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видеомат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риалов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103" w:type="dxa"/>
            <w:tcBorders>
              <w:bottom w:val="nil"/>
            </w:tcBorders>
          </w:tcPr>
          <w:p w:rsidR="002A1DD4" w:rsidRPr="009E3C33" w:rsidRDefault="002A1DD4" w:rsidP="002A1DD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видеоряд выстроен в соответствии с текстом и замыслом сюжета; отсутств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у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ет б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рак в изображении или звуке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; зака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д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ровый текст,</w:t>
            </w:r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речь корреспондента в кадре, </w:t>
            </w:r>
            <w:proofErr w:type="spellStart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интершум</w:t>
            </w:r>
            <w:proofErr w:type="spellEnd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,</w:t>
            </w:r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титры,</w:t>
            </w:r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 </w:t>
            </w:r>
            <w:proofErr w:type="spellStart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синхрон</w:t>
            </w:r>
            <w:proofErr w:type="spellEnd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 – в полной мере способствуют раскрытию темы работы </w:t>
            </w:r>
          </w:p>
        </w:tc>
        <w:tc>
          <w:tcPr>
            <w:tcW w:w="1666" w:type="dxa"/>
            <w:tcBorders>
              <w:bottom w:val="nil"/>
            </w:tcBorders>
            <w:vAlign w:val="center"/>
          </w:tcPr>
          <w:p w:rsidR="002A1DD4" w:rsidRDefault="002A1DD4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2A1DD4" w:rsidTr="002A1DD4">
        <w:tc>
          <w:tcPr>
            <w:tcW w:w="2802" w:type="dxa"/>
            <w:vMerge/>
          </w:tcPr>
          <w:p w:rsidR="002A1DD4" w:rsidRDefault="002A1DD4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2A1DD4" w:rsidRPr="009E3C33" w:rsidRDefault="002A1DD4" w:rsidP="008A159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видеоряд не в полной мере выстроен в соответствии с текстом и замыслом с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ю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жета; отсутствует б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рак в изображении или звуке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; закадровый текст,</w:t>
            </w:r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речь ко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р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респондента в кадре, </w:t>
            </w:r>
            <w:proofErr w:type="spellStart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интершум</w:t>
            </w:r>
            <w:proofErr w:type="spellEnd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,</w:t>
            </w:r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титры,</w:t>
            </w:r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 </w:t>
            </w:r>
            <w:proofErr w:type="spellStart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синхрон</w:t>
            </w:r>
            <w:proofErr w:type="spellEnd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 </w:t>
            </w:r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–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не в полной мере спосо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б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ствуют раскрытию темы работы 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2A1DD4" w:rsidRDefault="002A1DD4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2A1DD4" w:rsidTr="002A1DD4">
        <w:tc>
          <w:tcPr>
            <w:tcW w:w="2802" w:type="dxa"/>
            <w:vMerge/>
          </w:tcPr>
          <w:p w:rsidR="002A1DD4" w:rsidRDefault="002A1DD4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2A1DD4" w:rsidRPr="009E3C33" w:rsidRDefault="002A1DD4" w:rsidP="008A159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видеоряд расходится с текстом и замы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с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лом сюжета;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изображении или звуке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 присутствует б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рак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; закадровый текст,</w:t>
            </w:r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lastRenderedPageBreak/>
              <w:t>речь корреспондента в кадре,</w:t>
            </w:r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 </w:t>
            </w:r>
            <w:proofErr w:type="spellStart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интершум</w:t>
            </w:r>
            <w:proofErr w:type="spellEnd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,</w:t>
            </w:r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титры,</w:t>
            </w:r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 </w:t>
            </w:r>
            <w:proofErr w:type="spellStart"/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синхрон</w:t>
            </w:r>
            <w:proofErr w:type="spellEnd"/>
            <w:r w:rsidR="008A1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 xml:space="preserve"> – 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не способствуют ра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с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EFEFE"/>
              </w:rPr>
              <w:t>крытию темы работы</w:t>
            </w:r>
          </w:p>
        </w:tc>
        <w:tc>
          <w:tcPr>
            <w:tcW w:w="1666" w:type="dxa"/>
            <w:tcBorders>
              <w:top w:val="nil"/>
            </w:tcBorders>
            <w:vAlign w:val="center"/>
          </w:tcPr>
          <w:p w:rsidR="002A1DD4" w:rsidRDefault="002A1DD4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</w:t>
            </w:r>
          </w:p>
        </w:tc>
      </w:tr>
      <w:tr w:rsidR="002A1DD4" w:rsidTr="002A1DD4">
        <w:tc>
          <w:tcPr>
            <w:tcW w:w="2802" w:type="dxa"/>
            <w:vMerge w:val="restart"/>
          </w:tcPr>
          <w:p w:rsidR="002A1DD4" w:rsidRDefault="002A1DD4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Качество аудиозап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 и подачи матери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 (для аудиоматер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алов)</w:t>
            </w:r>
          </w:p>
        </w:tc>
        <w:tc>
          <w:tcPr>
            <w:tcW w:w="5103" w:type="dxa"/>
            <w:tcBorders>
              <w:bottom w:val="nil"/>
            </w:tcBorders>
          </w:tcPr>
          <w:p w:rsidR="002A1DD4" w:rsidRPr="009E3C33" w:rsidRDefault="002A1DD4" w:rsidP="002A1DD4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качественный звук (чистота звуковых дорожек, качественное звучание голоса, отсутствие «прыжков» при смене звук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вых дорожек, чистый уровень записи звука на протяжении всей программы); оригинальное оформление программы, </w:t>
            </w:r>
            <w:r w:rsidR="00706B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т.ч</w:t>
            </w:r>
            <w:proofErr w:type="spellEnd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заставок, отбивок </w:t>
            </w:r>
            <w:proofErr w:type="gramEnd"/>
          </w:p>
        </w:tc>
        <w:tc>
          <w:tcPr>
            <w:tcW w:w="1666" w:type="dxa"/>
            <w:tcBorders>
              <w:bottom w:val="nil"/>
            </w:tcBorders>
            <w:vAlign w:val="center"/>
          </w:tcPr>
          <w:p w:rsidR="002A1DD4" w:rsidRDefault="002A1DD4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2A1DD4" w:rsidTr="002A1DD4">
        <w:tc>
          <w:tcPr>
            <w:tcW w:w="2802" w:type="dxa"/>
            <w:vMerge/>
          </w:tcPr>
          <w:p w:rsidR="002A1DD4" w:rsidRDefault="002A1DD4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2A1DD4" w:rsidRPr="009E3C33" w:rsidRDefault="002A1DD4" w:rsidP="002A1DD4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качественный звук (чистота звуковых дорожек, качественное звучание гол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са); оформление программы, в </w:t>
            </w:r>
            <w:proofErr w:type="spellStart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т.ч</w:t>
            </w:r>
            <w:proofErr w:type="spellEnd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наличие заставок, отбивок </w:t>
            </w:r>
          </w:p>
        </w:tc>
        <w:tc>
          <w:tcPr>
            <w:tcW w:w="1666" w:type="dxa"/>
            <w:tcBorders>
              <w:top w:val="nil"/>
              <w:bottom w:val="nil"/>
            </w:tcBorders>
            <w:vAlign w:val="center"/>
          </w:tcPr>
          <w:p w:rsidR="002A1DD4" w:rsidRDefault="002A1DD4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2A1DD4" w:rsidTr="002A1DD4">
        <w:tc>
          <w:tcPr>
            <w:tcW w:w="2802" w:type="dxa"/>
            <w:vMerge/>
          </w:tcPr>
          <w:p w:rsidR="002A1DD4" w:rsidRDefault="002A1DD4" w:rsidP="009E3C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2A1DD4" w:rsidRPr="009E3C33" w:rsidRDefault="002A1DD4" w:rsidP="002A1DD4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некачественное звучание голоса; отсу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ствие оформления программы, в. </w:t>
            </w:r>
            <w:proofErr w:type="spellStart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т.ч</w:t>
            </w:r>
            <w:proofErr w:type="spellEnd"/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з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E3C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ставок, отбивок </w:t>
            </w:r>
            <w:proofErr w:type="gramEnd"/>
          </w:p>
        </w:tc>
        <w:tc>
          <w:tcPr>
            <w:tcW w:w="1666" w:type="dxa"/>
            <w:tcBorders>
              <w:top w:val="nil"/>
            </w:tcBorders>
            <w:vAlign w:val="center"/>
          </w:tcPr>
          <w:p w:rsidR="002A1DD4" w:rsidRDefault="002A1DD4" w:rsidP="002A1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2A1DD4" w:rsidTr="002A1DD4">
        <w:tc>
          <w:tcPr>
            <w:tcW w:w="7905" w:type="dxa"/>
            <w:gridSpan w:val="2"/>
          </w:tcPr>
          <w:p w:rsidR="002A1DD4" w:rsidRPr="009E3C33" w:rsidRDefault="002A1DD4" w:rsidP="008A159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Сумма баллов</w:t>
            </w:r>
          </w:p>
        </w:tc>
        <w:tc>
          <w:tcPr>
            <w:tcW w:w="1666" w:type="dxa"/>
            <w:vAlign w:val="center"/>
          </w:tcPr>
          <w:p w:rsidR="002A1DD4" w:rsidRDefault="002A1DD4" w:rsidP="008A159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BA3D2B" w:rsidRDefault="00BA3D2B" w:rsidP="009E3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DD4" w:rsidRDefault="002A1DD4" w:rsidP="009E3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DD4" w:rsidRPr="009E3C33" w:rsidRDefault="002A1DD4" w:rsidP="009E3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3119"/>
      </w:tblGrid>
      <w:tr w:rsidR="00BA3D2B" w:rsidRPr="009E3C33" w:rsidTr="008A1598">
        <w:tc>
          <w:tcPr>
            <w:tcW w:w="6441" w:type="dxa"/>
          </w:tcPr>
          <w:p w:rsidR="00BA3D2B" w:rsidRDefault="00BA3D2B" w:rsidP="009E3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(подпись члена Оргкомитета)</w:t>
            </w:r>
          </w:p>
          <w:p w:rsidR="002A1DD4" w:rsidRDefault="002A1DD4" w:rsidP="009E3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DD4" w:rsidRPr="009E3C33" w:rsidRDefault="002A1DD4" w:rsidP="009E3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D2B" w:rsidRPr="009E3C33" w:rsidRDefault="00BA3D2B" w:rsidP="009E3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DD4" w:rsidRPr="009E3C33" w:rsidRDefault="00BA3D2B" w:rsidP="008A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1DD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 xml:space="preserve">__» </w:t>
            </w:r>
            <w:r w:rsidR="002A1DD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______________ 20__</w:t>
            </w:r>
            <w:r w:rsidR="008A159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9E3C33">
              <w:rPr>
                <w:rFonts w:ascii="Times New Roman" w:hAnsi="Times New Roman" w:cs="Times New Roman"/>
                <w:sz w:val="28"/>
                <w:szCs w:val="28"/>
              </w:rPr>
              <w:t>_ г.</w:t>
            </w:r>
          </w:p>
        </w:tc>
        <w:tc>
          <w:tcPr>
            <w:tcW w:w="3119" w:type="dxa"/>
          </w:tcPr>
          <w:p w:rsidR="00BA3D2B" w:rsidRPr="009E3C33" w:rsidRDefault="002A1DD4" w:rsidP="009E3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BA3D2B" w:rsidRPr="009E3C33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BA3D2B" w:rsidRDefault="00BA3D2B" w:rsidP="002A1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DD4">
              <w:rPr>
                <w:rFonts w:ascii="Times New Roman" w:hAnsi="Times New Roman" w:cs="Times New Roman"/>
                <w:sz w:val="24"/>
                <w:szCs w:val="28"/>
              </w:rPr>
              <w:t>(расшифровка подписи)</w:t>
            </w:r>
          </w:p>
          <w:p w:rsidR="002A1DD4" w:rsidRDefault="002A1DD4" w:rsidP="009E3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DD4" w:rsidRPr="009E3C33" w:rsidRDefault="002A1DD4" w:rsidP="009E3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3D2B" w:rsidRPr="009E3C33" w:rsidRDefault="00BA3D2B" w:rsidP="009E3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BA3D2B" w:rsidRPr="009E3C33" w:rsidSect="009E3C33">
      <w:headerReference w:type="default" r:id="rId8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558" w:rsidRDefault="000C3558" w:rsidP="00FB65F6">
      <w:pPr>
        <w:spacing w:after="0" w:line="240" w:lineRule="auto"/>
      </w:pPr>
      <w:r>
        <w:separator/>
      </w:r>
    </w:p>
  </w:endnote>
  <w:endnote w:type="continuationSeparator" w:id="0">
    <w:p w:rsidR="000C3558" w:rsidRDefault="000C3558" w:rsidP="00FB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558" w:rsidRDefault="000C3558" w:rsidP="00FB65F6">
      <w:pPr>
        <w:spacing w:after="0" w:line="240" w:lineRule="auto"/>
      </w:pPr>
      <w:r>
        <w:separator/>
      </w:r>
    </w:p>
  </w:footnote>
  <w:footnote w:type="continuationSeparator" w:id="0">
    <w:p w:rsidR="000C3558" w:rsidRDefault="000C3558" w:rsidP="00FB6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6173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B65F6" w:rsidRPr="009E3C33" w:rsidRDefault="00FB65F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E3C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E3C3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E3C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61F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E3C3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51E5F"/>
    <w:multiLevelType w:val="hybridMultilevel"/>
    <w:tmpl w:val="B9CC4D0C"/>
    <w:lvl w:ilvl="0" w:tplc="FFBA0C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0F"/>
    <w:rsid w:val="00010A0C"/>
    <w:rsid w:val="000C3558"/>
    <w:rsid w:val="0010645C"/>
    <w:rsid w:val="00242BEE"/>
    <w:rsid w:val="002A1DD4"/>
    <w:rsid w:val="002F2D44"/>
    <w:rsid w:val="0031630F"/>
    <w:rsid w:val="0034518A"/>
    <w:rsid w:val="00345422"/>
    <w:rsid w:val="00485A54"/>
    <w:rsid w:val="004B6E32"/>
    <w:rsid w:val="004D140B"/>
    <w:rsid w:val="005448CA"/>
    <w:rsid w:val="005936A4"/>
    <w:rsid w:val="005A25BD"/>
    <w:rsid w:val="005D771F"/>
    <w:rsid w:val="00642177"/>
    <w:rsid w:val="00706BC1"/>
    <w:rsid w:val="007E325E"/>
    <w:rsid w:val="00821E94"/>
    <w:rsid w:val="00824C2A"/>
    <w:rsid w:val="00850F17"/>
    <w:rsid w:val="00874CFA"/>
    <w:rsid w:val="008A1598"/>
    <w:rsid w:val="009174F7"/>
    <w:rsid w:val="009E3C33"/>
    <w:rsid w:val="00A35B17"/>
    <w:rsid w:val="00A8369B"/>
    <w:rsid w:val="00A91518"/>
    <w:rsid w:val="00AE0FED"/>
    <w:rsid w:val="00B760AA"/>
    <w:rsid w:val="00B841F8"/>
    <w:rsid w:val="00B96A1D"/>
    <w:rsid w:val="00BA3D2B"/>
    <w:rsid w:val="00BA61F0"/>
    <w:rsid w:val="00BB7DB2"/>
    <w:rsid w:val="00BE013A"/>
    <w:rsid w:val="00BE3A7F"/>
    <w:rsid w:val="00CD554F"/>
    <w:rsid w:val="00CF4DD6"/>
    <w:rsid w:val="00E078FD"/>
    <w:rsid w:val="00E55A1F"/>
    <w:rsid w:val="00F5262D"/>
    <w:rsid w:val="00FB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C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65F6"/>
  </w:style>
  <w:style w:type="paragraph" w:styleId="a6">
    <w:name w:val="footer"/>
    <w:basedOn w:val="a"/>
    <w:link w:val="a7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65F6"/>
  </w:style>
  <w:style w:type="table" w:styleId="a8">
    <w:name w:val="Table Grid"/>
    <w:basedOn w:val="a1"/>
    <w:uiPriority w:val="59"/>
    <w:rsid w:val="009E3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A1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15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C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65F6"/>
  </w:style>
  <w:style w:type="paragraph" w:styleId="a6">
    <w:name w:val="footer"/>
    <w:basedOn w:val="a"/>
    <w:link w:val="a7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65F6"/>
  </w:style>
  <w:style w:type="table" w:styleId="a8">
    <w:name w:val="Table Grid"/>
    <w:basedOn w:val="a1"/>
    <w:uiPriority w:val="59"/>
    <w:rsid w:val="009E3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A1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1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cp:lastPrinted>2021-04-30T07:07:00Z</cp:lastPrinted>
  <dcterms:created xsi:type="dcterms:W3CDTF">2021-04-30T07:04:00Z</dcterms:created>
  <dcterms:modified xsi:type="dcterms:W3CDTF">2021-04-30T12:04:00Z</dcterms:modified>
</cp:coreProperties>
</file>