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F1" w:rsidRPr="001B32F1" w:rsidRDefault="001B32F1" w:rsidP="00A120C8">
      <w:pPr>
        <w:autoSpaceDE w:val="0"/>
        <w:autoSpaceDN w:val="0"/>
        <w:adjustRightInd w:val="0"/>
        <w:ind w:right="-284" w:firstLine="0"/>
        <w:jc w:val="center"/>
        <w:rPr>
          <w:bCs/>
          <w:szCs w:val="28"/>
        </w:rPr>
      </w:pPr>
      <w:r w:rsidRPr="001B32F1">
        <w:rPr>
          <w:bCs/>
          <w:szCs w:val="28"/>
        </w:rPr>
        <w:t>Пояснительная записка к проекту закона Ярославской области</w:t>
      </w:r>
    </w:p>
    <w:p w:rsidR="0008273D" w:rsidRPr="0008273D" w:rsidRDefault="0008273D" w:rsidP="00042C6C">
      <w:pPr>
        <w:pStyle w:val="ac"/>
        <w:tabs>
          <w:tab w:val="left" w:pos="709"/>
        </w:tabs>
        <w:jc w:val="center"/>
        <w:rPr>
          <w:bCs/>
          <w:sz w:val="28"/>
          <w:szCs w:val="28"/>
        </w:rPr>
      </w:pPr>
      <w:r w:rsidRPr="0008273D">
        <w:rPr>
          <w:bCs/>
          <w:sz w:val="28"/>
          <w:szCs w:val="28"/>
        </w:rPr>
        <w:t>«</w:t>
      </w:r>
      <w:r w:rsidR="00042C6C" w:rsidRPr="00042C6C">
        <w:rPr>
          <w:bCs/>
          <w:iCs/>
          <w:sz w:val="28"/>
          <w:szCs w:val="28"/>
        </w:rPr>
        <w:t>О прогнозном плане (программе) приватизации имущества, находящегося в собственности Ярославской области, на 2024 – 2026 годы</w:t>
      </w:r>
      <w:r w:rsidRPr="0008273D">
        <w:rPr>
          <w:bCs/>
          <w:sz w:val="28"/>
          <w:szCs w:val="28"/>
        </w:rPr>
        <w:t>»</w:t>
      </w:r>
    </w:p>
    <w:p w:rsidR="00375CCF" w:rsidRPr="0008273D" w:rsidRDefault="00375CCF" w:rsidP="00375CCF">
      <w:pPr>
        <w:autoSpaceDE w:val="0"/>
        <w:autoSpaceDN w:val="0"/>
        <w:adjustRightInd w:val="0"/>
        <w:ind w:right="-143" w:firstLine="0"/>
        <w:rPr>
          <w:bCs/>
          <w:iCs/>
          <w:szCs w:val="28"/>
        </w:rPr>
      </w:pPr>
    </w:p>
    <w:p w:rsidR="00E87C3B" w:rsidRPr="00E87C3B" w:rsidRDefault="00ED4297" w:rsidP="00042C6C">
      <w:pPr>
        <w:autoSpaceDE w:val="0"/>
        <w:autoSpaceDN w:val="0"/>
        <w:adjustRightInd w:val="0"/>
        <w:rPr>
          <w:bCs/>
          <w:iCs/>
          <w:szCs w:val="28"/>
        </w:rPr>
      </w:pPr>
      <w:r w:rsidRPr="00ED4297">
        <w:rPr>
          <w:bCs/>
          <w:iCs/>
          <w:szCs w:val="28"/>
        </w:rPr>
        <w:t xml:space="preserve">Проект закона Ярославской области </w:t>
      </w:r>
      <w:r w:rsidR="006C6D8B" w:rsidRPr="006C6D8B">
        <w:rPr>
          <w:bCs/>
          <w:iCs/>
          <w:szCs w:val="28"/>
        </w:rPr>
        <w:t>«</w:t>
      </w:r>
      <w:r w:rsidR="00042C6C" w:rsidRPr="00042C6C">
        <w:rPr>
          <w:bCs/>
          <w:iCs/>
          <w:szCs w:val="28"/>
        </w:rPr>
        <w:t>О прогнозном плане (программе) приватизации имущества, находящегося в собственности Ярославской области, на 2024 – 2026 годы</w:t>
      </w:r>
      <w:r w:rsidR="006C6D8B" w:rsidRPr="006C6D8B">
        <w:rPr>
          <w:bCs/>
          <w:iCs/>
          <w:szCs w:val="28"/>
        </w:rPr>
        <w:t>»</w:t>
      </w:r>
      <w:r w:rsidR="006C6D8B">
        <w:rPr>
          <w:bCs/>
          <w:iCs/>
          <w:szCs w:val="28"/>
        </w:rPr>
        <w:t xml:space="preserve"> </w:t>
      </w:r>
      <w:r w:rsidR="00C24E0D">
        <w:rPr>
          <w:bCs/>
          <w:iCs/>
          <w:szCs w:val="28"/>
        </w:rPr>
        <w:t>(далее – проект закона</w:t>
      </w:r>
      <w:r w:rsidR="00197295">
        <w:rPr>
          <w:bCs/>
          <w:iCs/>
          <w:szCs w:val="28"/>
        </w:rPr>
        <w:t>, законопроект</w:t>
      </w:r>
      <w:r w:rsidR="00783E9A" w:rsidRPr="0008273D">
        <w:rPr>
          <w:bCs/>
          <w:iCs/>
          <w:szCs w:val="28"/>
        </w:rPr>
        <w:t xml:space="preserve">) </w:t>
      </w:r>
      <w:r w:rsidR="00042C6C" w:rsidRPr="00042C6C">
        <w:rPr>
          <w:rFonts w:eastAsia="Calibri"/>
          <w:bCs/>
          <w:iCs/>
          <w:szCs w:val="28"/>
        </w:rPr>
        <w:t>разработан в целях оптимизации системы управления и распоряжения имуществом Ярославской области.</w:t>
      </w:r>
    </w:p>
    <w:p w:rsidR="00C5400F" w:rsidRDefault="00C5400F" w:rsidP="00C5400F">
      <w:pPr>
        <w:rPr>
          <w:rFonts w:eastAsia="Calibri"/>
          <w:bCs/>
          <w:iCs/>
          <w:szCs w:val="28"/>
        </w:rPr>
      </w:pPr>
      <w:r w:rsidRPr="00042C6C">
        <w:rPr>
          <w:rFonts w:eastAsia="Calibri"/>
          <w:bCs/>
          <w:iCs/>
          <w:szCs w:val="28"/>
        </w:rPr>
        <w:t>В перечень имущества, находящегося в собственности Ярославской области, подлежащего приватизации</w:t>
      </w:r>
      <w:r>
        <w:rPr>
          <w:rFonts w:eastAsia="Calibri"/>
          <w:bCs/>
          <w:iCs/>
          <w:szCs w:val="28"/>
        </w:rPr>
        <w:t xml:space="preserve"> </w:t>
      </w:r>
      <w:r w:rsidRPr="00C5400F">
        <w:rPr>
          <w:rFonts w:eastAsia="Calibri"/>
          <w:bCs/>
          <w:iCs/>
          <w:szCs w:val="28"/>
        </w:rPr>
        <w:t>в 2024 – 2026 годах</w:t>
      </w:r>
      <w:r>
        <w:rPr>
          <w:rFonts w:eastAsia="Calibri"/>
          <w:bCs/>
          <w:iCs/>
          <w:szCs w:val="28"/>
        </w:rPr>
        <w:t xml:space="preserve">, </w:t>
      </w:r>
      <w:r w:rsidRPr="00C5400F">
        <w:rPr>
          <w:rFonts w:eastAsia="Calibri"/>
          <w:bCs/>
          <w:iCs/>
          <w:szCs w:val="28"/>
        </w:rPr>
        <w:t xml:space="preserve">предлагается </w:t>
      </w:r>
      <w:r>
        <w:rPr>
          <w:rFonts w:eastAsia="Calibri"/>
          <w:bCs/>
          <w:iCs/>
          <w:szCs w:val="28"/>
        </w:rPr>
        <w:t xml:space="preserve">включить </w:t>
      </w:r>
      <w:r w:rsidRPr="00C5400F">
        <w:rPr>
          <w:rFonts w:eastAsia="Calibri"/>
          <w:bCs/>
          <w:iCs/>
          <w:szCs w:val="28"/>
        </w:rPr>
        <w:t>1</w:t>
      </w:r>
      <w:r w:rsidR="00037E27">
        <w:rPr>
          <w:rFonts w:eastAsia="Calibri"/>
          <w:bCs/>
          <w:iCs/>
          <w:szCs w:val="28"/>
        </w:rPr>
        <w:t>4</w:t>
      </w:r>
      <w:r w:rsidRPr="00C5400F">
        <w:rPr>
          <w:rFonts w:eastAsia="Calibri"/>
          <w:bCs/>
          <w:iCs/>
          <w:szCs w:val="28"/>
        </w:rPr>
        <w:t xml:space="preserve"> объектов недвижимого имущества (в том числе объекты недвижимого имущества, не реализованные в 2023 году) и пакет акций </w:t>
      </w:r>
      <w:r>
        <w:rPr>
          <w:rFonts w:eastAsia="Calibri"/>
          <w:bCs/>
          <w:iCs/>
          <w:szCs w:val="28"/>
        </w:rPr>
        <w:br/>
      </w:r>
      <w:r w:rsidRPr="00C5400F">
        <w:rPr>
          <w:rFonts w:eastAsia="Calibri"/>
          <w:bCs/>
          <w:iCs/>
          <w:szCs w:val="28"/>
        </w:rPr>
        <w:t>ОАО «Авиация Ярославля» (24,96 % уставного капитала).</w:t>
      </w:r>
    </w:p>
    <w:p w:rsidR="00042C6C" w:rsidRPr="00042C6C" w:rsidRDefault="00042C6C" w:rsidP="00042C6C">
      <w:pPr>
        <w:rPr>
          <w:rFonts w:eastAsia="Calibri"/>
          <w:bCs/>
          <w:iCs/>
          <w:szCs w:val="28"/>
        </w:rPr>
      </w:pPr>
      <w:proofErr w:type="gramStart"/>
      <w:r w:rsidRPr="00042C6C">
        <w:rPr>
          <w:rFonts w:eastAsia="Calibri"/>
          <w:bCs/>
          <w:iCs/>
          <w:szCs w:val="28"/>
        </w:rPr>
        <w:t>Законопроект подготовл</w:t>
      </w:r>
      <w:r w:rsidR="00CB0E59">
        <w:rPr>
          <w:rFonts w:eastAsia="Calibri"/>
          <w:bCs/>
          <w:iCs/>
          <w:szCs w:val="28"/>
        </w:rPr>
        <w:t>ен с учетом решения комиссии по </w:t>
      </w:r>
      <w:r w:rsidRPr="00042C6C">
        <w:rPr>
          <w:rFonts w:eastAsia="Calibri"/>
          <w:bCs/>
          <w:iCs/>
          <w:szCs w:val="28"/>
        </w:rPr>
        <w:t>приватизации имущества, находящегося в собственности Ярославской области, рассмотрению экономической эффективности деятельности государственных унитарных предприятий Ярославской области и оценке целесообразности увеличения уставных фондов (капиталов) государственных предприятий Ярославской области и хозяйственных обществ с участием Ярославской области (протокол № 6 от 08.11.2023</w:t>
      </w:r>
      <w:r w:rsidR="00037E27">
        <w:rPr>
          <w:rFonts w:eastAsia="Calibri"/>
          <w:bCs/>
          <w:iCs/>
          <w:szCs w:val="28"/>
        </w:rPr>
        <w:t>, протокол № 7 от 07.12.2023</w:t>
      </w:r>
      <w:r w:rsidRPr="00042C6C">
        <w:rPr>
          <w:rFonts w:eastAsia="Calibri"/>
          <w:bCs/>
          <w:iCs/>
          <w:szCs w:val="28"/>
        </w:rPr>
        <w:t>) и одобрен Правительством Ярославской области.</w:t>
      </w:r>
      <w:proofErr w:type="gramEnd"/>
    </w:p>
    <w:p w:rsidR="00042C6C" w:rsidRPr="00042C6C" w:rsidRDefault="00042C6C" w:rsidP="00042C6C">
      <w:pPr>
        <w:rPr>
          <w:rFonts w:eastAsia="Calibri"/>
          <w:bCs/>
          <w:iCs/>
          <w:szCs w:val="28"/>
        </w:rPr>
      </w:pPr>
      <w:r w:rsidRPr="00042C6C">
        <w:rPr>
          <w:rFonts w:eastAsia="Calibri"/>
          <w:bCs/>
          <w:iCs/>
          <w:szCs w:val="28"/>
        </w:rPr>
        <w:t xml:space="preserve">Принятие проекта закона не потребует признания </w:t>
      </w:r>
      <w:proofErr w:type="gramStart"/>
      <w:r w:rsidRPr="00042C6C">
        <w:rPr>
          <w:rFonts w:eastAsia="Calibri"/>
          <w:bCs/>
          <w:iCs/>
          <w:szCs w:val="28"/>
        </w:rPr>
        <w:t>утратившими</w:t>
      </w:r>
      <w:proofErr w:type="gramEnd"/>
      <w:r w:rsidRPr="00042C6C">
        <w:rPr>
          <w:rFonts w:eastAsia="Calibri"/>
          <w:bCs/>
          <w:iCs/>
          <w:szCs w:val="28"/>
        </w:rPr>
        <w:t xml:space="preserve"> силу, приостановления действия, изменения или принятия иных законодательных актов Ярославской области.</w:t>
      </w:r>
    </w:p>
    <w:p w:rsidR="00042C6C" w:rsidRDefault="00042C6C" w:rsidP="00042C6C">
      <w:pPr>
        <w:rPr>
          <w:rFonts w:eastAsia="Calibri"/>
          <w:bCs/>
          <w:iCs/>
          <w:szCs w:val="28"/>
        </w:rPr>
      </w:pPr>
    </w:p>
    <w:p w:rsidR="00C5400F" w:rsidRDefault="00C5400F" w:rsidP="00042C6C">
      <w:pPr>
        <w:rPr>
          <w:rFonts w:eastAsia="Calibri"/>
          <w:bCs/>
          <w:iCs/>
          <w:szCs w:val="28"/>
        </w:rPr>
      </w:pPr>
    </w:p>
    <w:p w:rsidR="00C5400F" w:rsidRPr="00042C6C" w:rsidRDefault="00C5400F" w:rsidP="00042C6C">
      <w:pPr>
        <w:rPr>
          <w:rFonts w:eastAsia="Calibri"/>
          <w:bCs/>
          <w:iCs/>
          <w:szCs w:val="28"/>
        </w:rPr>
      </w:pPr>
    </w:p>
    <w:p w:rsidR="00042C6C" w:rsidRPr="00042C6C" w:rsidRDefault="00042C6C" w:rsidP="000F63B5">
      <w:pPr>
        <w:ind w:firstLine="0"/>
        <w:jc w:val="center"/>
        <w:rPr>
          <w:rFonts w:eastAsia="Calibri"/>
          <w:bCs/>
          <w:iCs/>
          <w:szCs w:val="28"/>
        </w:rPr>
      </w:pPr>
      <w:r w:rsidRPr="00042C6C">
        <w:rPr>
          <w:rFonts w:eastAsia="Calibri"/>
          <w:bCs/>
          <w:iCs/>
          <w:szCs w:val="28"/>
        </w:rPr>
        <w:t>Финансово-экономическое обоснование</w:t>
      </w:r>
    </w:p>
    <w:p w:rsidR="00042C6C" w:rsidRPr="00042C6C" w:rsidRDefault="00042C6C" w:rsidP="000F63B5">
      <w:pPr>
        <w:ind w:firstLine="0"/>
        <w:jc w:val="center"/>
        <w:rPr>
          <w:rFonts w:eastAsia="Calibri"/>
          <w:bCs/>
          <w:iCs/>
          <w:szCs w:val="28"/>
        </w:rPr>
      </w:pPr>
      <w:r w:rsidRPr="00042C6C">
        <w:rPr>
          <w:rFonts w:eastAsia="Calibri"/>
          <w:bCs/>
          <w:iCs/>
          <w:szCs w:val="28"/>
        </w:rPr>
        <w:t>к проекту закона Ярославской области «О прогнозном плане (программе) приватизации имущества, находящегося в собственности Ярославской области, на 2024</w:t>
      </w:r>
      <w:r w:rsidR="000F63B5">
        <w:rPr>
          <w:rFonts w:eastAsia="Calibri"/>
          <w:bCs/>
          <w:iCs/>
          <w:szCs w:val="28"/>
        </w:rPr>
        <w:t xml:space="preserve"> – 2026</w:t>
      </w:r>
      <w:r w:rsidRPr="00042C6C">
        <w:rPr>
          <w:rFonts w:eastAsia="Calibri"/>
          <w:bCs/>
          <w:iCs/>
          <w:szCs w:val="28"/>
        </w:rPr>
        <w:t xml:space="preserve"> год</w:t>
      </w:r>
      <w:r w:rsidR="000F63B5">
        <w:rPr>
          <w:rFonts w:eastAsia="Calibri"/>
          <w:bCs/>
          <w:iCs/>
          <w:szCs w:val="28"/>
        </w:rPr>
        <w:t>ы</w:t>
      </w:r>
      <w:r w:rsidRPr="00042C6C">
        <w:rPr>
          <w:rFonts w:eastAsia="Calibri"/>
          <w:bCs/>
          <w:iCs/>
          <w:szCs w:val="28"/>
        </w:rPr>
        <w:t>»</w:t>
      </w:r>
    </w:p>
    <w:p w:rsidR="00042C6C" w:rsidRPr="00042C6C" w:rsidRDefault="00042C6C" w:rsidP="00042C6C">
      <w:pPr>
        <w:rPr>
          <w:rFonts w:eastAsia="Calibri"/>
          <w:bCs/>
          <w:iCs/>
          <w:szCs w:val="28"/>
        </w:rPr>
      </w:pPr>
    </w:p>
    <w:p w:rsidR="006B517D" w:rsidRPr="00C75392" w:rsidRDefault="00042C6C" w:rsidP="000F63B5">
      <w:pPr>
        <w:rPr>
          <w:rFonts w:eastAsia="Calibri"/>
          <w:bCs/>
          <w:iCs/>
          <w:szCs w:val="28"/>
        </w:rPr>
      </w:pPr>
      <w:r w:rsidRPr="00042C6C">
        <w:rPr>
          <w:rFonts w:eastAsia="Calibri"/>
          <w:bCs/>
          <w:iCs/>
          <w:szCs w:val="28"/>
        </w:rPr>
        <w:t xml:space="preserve">В результате реализации прогнозного плана (программы) приватизации имущества, находящегося в собственности Ярославской области, </w:t>
      </w:r>
      <w:r w:rsidRPr="00042C6C">
        <w:rPr>
          <w:rFonts w:eastAsia="Calibri"/>
          <w:bCs/>
          <w:iCs/>
          <w:szCs w:val="28"/>
        </w:rPr>
        <w:br/>
        <w:t xml:space="preserve">на 2024 </w:t>
      </w:r>
      <w:r w:rsidR="000F63B5">
        <w:rPr>
          <w:rFonts w:eastAsia="Calibri"/>
          <w:bCs/>
          <w:iCs/>
          <w:szCs w:val="28"/>
        </w:rPr>
        <w:t xml:space="preserve">– 2026 </w:t>
      </w:r>
      <w:r w:rsidRPr="00042C6C">
        <w:rPr>
          <w:rFonts w:eastAsia="Calibri"/>
          <w:bCs/>
          <w:iCs/>
          <w:szCs w:val="28"/>
        </w:rPr>
        <w:t>год</w:t>
      </w:r>
      <w:r w:rsidR="000F63B5">
        <w:rPr>
          <w:rFonts w:eastAsia="Calibri"/>
          <w:bCs/>
          <w:iCs/>
          <w:szCs w:val="28"/>
        </w:rPr>
        <w:t>ы</w:t>
      </w:r>
      <w:r w:rsidRPr="00042C6C">
        <w:rPr>
          <w:rFonts w:eastAsia="Calibri"/>
          <w:bCs/>
          <w:iCs/>
          <w:szCs w:val="28"/>
        </w:rPr>
        <w:t xml:space="preserve"> прогнозируемое поступление доходов в областной бюджет составит около </w:t>
      </w:r>
      <w:r w:rsidR="00037E27">
        <w:rPr>
          <w:rFonts w:eastAsia="Calibri"/>
          <w:bCs/>
          <w:iCs/>
          <w:szCs w:val="28"/>
        </w:rPr>
        <w:t>700</w:t>
      </w:r>
      <w:r w:rsidR="004576AA">
        <w:rPr>
          <w:rFonts w:eastAsia="Calibri"/>
          <w:bCs/>
          <w:iCs/>
          <w:szCs w:val="28"/>
        </w:rPr>
        <w:t>,</w:t>
      </w:r>
      <w:r w:rsidR="00037E27">
        <w:rPr>
          <w:rFonts w:eastAsia="Calibri"/>
          <w:bCs/>
          <w:iCs/>
          <w:szCs w:val="28"/>
        </w:rPr>
        <w:t>0</w:t>
      </w:r>
      <w:bookmarkStart w:id="0" w:name="_GoBack"/>
      <w:bookmarkEnd w:id="0"/>
      <w:r w:rsidRPr="00042C6C">
        <w:rPr>
          <w:rFonts w:eastAsia="Calibri"/>
          <w:bCs/>
          <w:iCs/>
          <w:szCs w:val="28"/>
        </w:rPr>
        <w:t xml:space="preserve"> м</w:t>
      </w:r>
      <w:r w:rsidR="000D05AA">
        <w:rPr>
          <w:rFonts w:eastAsia="Calibri"/>
          <w:bCs/>
          <w:iCs/>
          <w:szCs w:val="28"/>
        </w:rPr>
        <w:t>лн.</w:t>
      </w:r>
      <w:r w:rsidRPr="00042C6C">
        <w:rPr>
          <w:rFonts w:eastAsia="Calibri"/>
          <w:bCs/>
          <w:iCs/>
          <w:szCs w:val="28"/>
        </w:rPr>
        <w:t xml:space="preserve"> рублей.</w:t>
      </w:r>
    </w:p>
    <w:sectPr w:rsidR="006B517D" w:rsidRPr="00C75392" w:rsidSect="00557039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0B8" w:rsidRDefault="00FC00B8" w:rsidP="00FD5A9F">
      <w:r>
        <w:separator/>
      </w:r>
    </w:p>
  </w:endnote>
  <w:endnote w:type="continuationSeparator" w:id="0">
    <w:p w:rsidR="00FC00B8" w:rsidRDefault="00FC00B8" w:rsidP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0B8" w:rsidRDefault="00FC00B8" w:rsidP="00FD5A9F">
      <w:r>
        <w:separator/>
      </w:r>
    </w:p>
  </w:footnote>
  <w:footnote w:type="continuationSeparator" w:id="0">
    <w:p w:rsidR="00FC00B8" w:rsidRDefault="00FC00B8" w:rsidP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5444"/>
      <w:docPartObj>
        <w:docPartGallery w:val="Page Numbers (Top of Page)"/>
        <w:docPartUnique/>
      </w:docPartObj>
    </w:sdtPr>
    <w:sdtEndPr/>
    <w:sdtContent>
      <w:p w:rsidR="008E4D75" w:rsidRDefault="008E4D7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C6C">
          <w:rPr>
            <w:noProof/>
          </w:rPr>
          <w:t>3</w:t>
        </w:r>
        <w:r>
          <w:fldChar w:fldCharType="end"/>
        </w:r>
      </w:p>
    </w:sdtContent>
  </w:sdt>
  <w:p w:rsidR="00FD5A9F" w:rsidRDefault="00FD5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6377E"/>
    <w:multiLevelType w:val="hybridMultilevel"/>
    <w:tmpl w:val="9976DABA"/>
    <w:lvl w:ilvl="0" w:tplc="341ED22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EFC5E3D"/>
    <w:multiLevelType w:val="hybridMultilevel"/>
    <w:tmpl w:val="F020AA84"/>
    <w:lvl w:ilvl="0" w:tplc="E94C8A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D5"/>
    <w:rsid w:val="00005453"/>
    <w:rsid w:val="00014FCE"/>
    <w:rsid w:val="00025775"/>
    <w:rsid w:val="00037E27"/>
    <w:rsid w:val="00041786"/>
    <w:rsid w:val="00042C6C"/>
    <w:rsid w:val="0005084E"/>
    <w:rsid w:val="0008273D"/>
    <w:rsid w:val="00096FB2"/>
    <w:rsid w:val="000A21E4"/>
    <w:rsid w:val="000D05AA"/>
    <w:rsid w:val="000E1795"/>
    <w:rsid w:val="000E749E"/>
    <w:rsid w:val="000F22FF"/>
    <w:rsid w:val="000F63B5"/>
    <w:rsid w:val="000F7B48"/>
    <w:rsid w:val="001519B8"/>
    <w:rsid w:val="00153F61"/>
    <w:rsid w:val="00173594"/>
    <w:rsid w:val="00176FA1"/>
    <w:rsid w:val="00197295"/>
    <w:rsid w:val="001A1590"/>
    <w:rsid w:val="001A6812"/>
    <w:rsid w:val="001B32F1"/>
    <w:rsid w:val="001B7949"/>
    <w:rsid w:val="001C39D9"/>
    <w:rsid w:val="001E51D3"/>
    <w:rsid w:val="001E6A39"/>
    <w:rsid w:val="001F35F4"/>
    <w:rsid w:val="00206F03"/>
    <w:rsid w:val="002115D5"/>
    <w:rsid w:val="00213AA4"/>
    <w:rsid w:val="0022127E"/>
    <w:rsid w:val="00224AE9"/>
    <w:rsid w:val="002319DD"/>
    <w:rsid w:val="00235F97"/>
    <w:rsid w:val="00237C8C"/>
    <w:rsid w:val="00260EA6"/>
    <w:rsid w:val="00260F18"/>
    <w:rsid w:val="00280D54"/>
    <w:rsid w:val="00292DA5"/>
    <w:rsid w:val="00292E93"/>
    <w:rsid w:val="00296243"/>
    <w:rsid w:val="002B3DFA"/>
    <w:rsid w:val="002D24F2"/>
    <w:rsid w:val="002D3D4F"/>
    <w:rsid w:val="002D41E1"/>
    <w:rsid w:val="002D5798"/>
    <w:rsid w:val="002E06BD"/>
    <w:rsid w:val="003079FE"/>
    <w:rsid w:val="003277C5"/>
    <w:rsid w:val="00327C18"/>
    <w:rsid w:val="00331DC1"/>
    <w:rsid w:val="003339C6"/>
    <w:rsid w:val="00335DC5"/>
    <w:rsid w:val="00356819"/>
    <w:rsid w:val="003725EA"/>
    <w:rsid w:val="00372EF7"/>
    <w:rsid w:val="00373263"/>
    <w:rsid w:val="00375CCF"/>
    <w:rsid w:val="003826AE"/>
    <w:rsid w:val="00385B8F"/>
    <w:rsid w:val="003A0A86"/>
    <w:rsid w:val="003C2E58"/>
    <w:rsid w:val="003D455D"/>
    <w:rsid w:val="003D71B4"/>
    <w:rsid w:val="00402EA8"/>
    <w:rsid w:val="00416322"/>
    <w:rsid w:val="00452C97"/>
    <w:rsid w:val="00456CD1"/>
    <w:rsid w:val="004576AA"/>
    <w:rsid w:val="00466A86"/>
    <w:rsid w:val="00467E29"/>
    <w:rsid w:val="004802C0"/>
    <w:rsid w:val="004914F1"/>
    <w:rsid w:val="004960D6"/>
    <w:rsid w:val="004A53D8"/>
    <w:rsid w:val="004C3941"/>
    <w:rsid w:val="004E7572"/>
    <w:rsid w:val="004F1DC8"/>
    <w:rsid w:val="00512D7E"/>
    <w:rsid w:val="00517CCD"/>
    <w:rsid w:val="00522538"/>
    <w:rsid w:val="005261D5"/>
    <w:rsid w:val="005408D3"/>
    <w:rsid w:val="00557003"/>
    <w:rsid w:val="00557039"/>
    <w:rsid w:val="00565B3C"/>
    <w:rsid w:val="005720C3"/>
    <w:rsid w:val="00572447"/>
    <w:rsid w:val="00575E5D"/>
    <w:rsid w:val="00582BBB"/>
    <w:rsid w:val="005874F9"/>
    <w:rsid w:val="005A280D"/>
    <w:rsid w:val="005A4C2A"/>
    <w:rsid w:val="005A59F8"/>
    <w:rsid w:val="005A696D"/>
    <w:rsid w:val="005C4A95"/>
    <w:rsid w:val="005E39B7"/>
    <w:rsid w:val="005E3C19"/>
    <w:rsid w:val="005F5EF5"/>
    <w:rsid w:val="00605370"/>
    <w:rsid w:val="00613D4C"/>
    <w:rsid w:val="00620999"/>
    <w:rsid w:val="00625630"/>
    <w:rsid w:val="00626179"/>
    <w:rsid w:val="006316D9"/>
    <w:rsid w:val="00645474"/>
    <w:rsid w:val="00647111"/>
    <w:rsid w:val="006474D3"/>
    <w:rsid w:val="0065159B"/>
    <w:rsid w:val="00651CBD"/>
    <w:rsid w:val="00652458"/>
    <w:rsid w:val="00654944"/>
    <w:rsid w:val="00656008"/>
    <w:rsid w:val="006714A3"/>
    <w:rsid w:val="00673740"/>
    <w:rsid w:val="00674BD9"/>
    <w:rsid w:val="00674C36"/>
    <w:rsid w:val="00691E12"/>
    <w:rsid w:val="00694F81"/>
    <w:rsid w:val="00697E2C"/>
    <w:rsid w:val="006A5E23"/>
    <w:rsid w:val="006A6F76"/>
    <w:rsid w:val="006A73C2"/>
    <w:rsid w:val="006B517D"/>
    <w:rsid w:val="006C6D8B"/>
    <w:rsid w:val="006D1BF4"/>
    <w:rsid w:val="006F1B8A"/>
    <w:rsid w:val="006F568F"/>
    <w:rsid w:val="00702720"/>
    <w:rsid w:val="00702A03"/>
    <w:rsid w:val="00702B04"/>
    <w:rsid w:val="00752032"/>
    <w:rsid w:val="00757DCC"/>
    <w:rsid w:val="00766153"/>
    <w:rsid w:val="00770061"/>
    <w:rsid w:val="00771478"/>
    <w:rsid w:val="00774B9C"/>
    <w:rsid w:val="00783E9A"/>
    <w:rsid w:val="00784CFB"/>
    <w:rsid w:val="00791DEF"/>
    <w:rsid w:val="007A0388"/>
    <w:rsid w:val="007A078E"/>
    <w:rsid w:val="007B620A"/>
    <w:rsid w:val="007C4BDC"/>
    <w:rsid w:val="007C4EBC"/>
    <w:rsid w:val="007C5A14"/>
    <w:rsid w:val="007F2D49"/>
    <w:rsid w:val="008130C1"/>
    <w:rsid w:val="0081708A"/>
    <w:rsid w:val="008279BA"/>
    <w:rsid w:val="00831824"/>
    <w:rsid w:val="00844D2D"/>
    <w:rsid w:val="008451C7"/>
    <w:rsid w:val="008565CE"/>
    <w:rsid w:val="00886EEF"/>
    <w:rsid w:val="0089150D"/>
    <w:rsid w:val="008A0703"/>
    <w:rsid w:val="008A0854"/>
    <w:rsid w:val="008B043C"/>
    <w:rsid w:val="008B2CE4"/>
    <w:rsid w:val="008C0068"/>
    <w:rsid w:val="008C09D9"/>
    <w:rsid w:val="008C1A99"/>
    <w:rsid w:val="008D66A1"/>
    <w:rsid w:val="008E4D75"/>
    <w:rsid w:val="008F2A0E"/>
    <w:rsid w:val="008F2FE3"/>
    <w:rsid w:val="008F600F"/>
    <w:rsid w:val="008F765B"/>
    <w:rsid w:val="00907F90"/>
    <w:rsid w:val="009253E4"/>
    <w:rsid w:val="00925AE3"/>
    <w:rsid w:val="00926316"/>
    <w:rsid w:val="009272D0"/>
    <w:rsid w:val="00930FB3"/>
    <w:rsid w:val="00935038"/>
    <w:rsid w:val="00944461"/>
    <w:rsid w:val="009513C7"/>
    <w:rsid w:val="00951619"/>
    <w:rsid w:val="00957A6A"/>
    <w:rsid w:val="0096306F"/>
    <w:rsid w:val="009773C2"/>
    <w:rsid w:val="009A2784"/>
    <w:rsid w:val="009A5421"/>
    <w:rsid w:val="009B26E2"/>
    <w:rsid w:val="009C1341"/>
    <w:rsid w:val="009C3017"/>
    <w:rsid w:val="009C3216"/>
    <w:rsid w:val="009C3478"/>
    <w:rsid w:val="009F1C98"/>
    <w:rsid w:val="00A00750"/>
    <w:rsid w:val="00A120C8"/>
    <w:rsid w:val="00A1780D"/>
    <w:rsid w:val="00A2459C"/>
    <w:rsid w:val="00A26F88"/>
    <w:rsid w:val="00A41AA7"/>
    <w:rsid w:val="00A41C82"/>
    <w:rsid w:val="00A61FC7"/>
    <w:rsid w:val="00A912ED"/>
    <w:rsid w:val="00AA20DB"/>
    <w:rsid w:val="00AA2B55"/>
    <w:rsid w:val="00AC76B2"/>
    <w:rsid w:val="00AD0CD9"/>
    <w:rsid w:val="00AD5372"/>
    <w:rsid w:val="00AE0B83"/>
    <w:rsid w:val="00B01654"/>
    <w:rsid w:val="00B137D2"/>
    <w:rsid w:val="00B14368"/>
    <w:rsid w:val="00B2155B"/>
    <w:rsid w:val="00B609E5"/>
    <w:rsid w:val="00B6215F"/>
    <w:rsid w:val="00B66DC3"/>
    <w:rsid w:val="00B95E1E"/>
    <w:rsid w:val="00B96298"/>
    <w:rsid w:val="00B96570"/>
    <w:rsid w:val="00BB1BF3"/>
    <w:rsid w:val="00BD0AA0"/>
    <w:rsid w:val="00BD24B8"/>
    <w:rsid w:val="00BE06B2"/>
    <w:rsid w:val="00BE2617"/>
    <w:rsid w:val="00BE2DA0"/>
    <w:rsid w:val="00BE3415"/>
    <w:rsid w:val="00BF660C"/>
    <w:rsid w:val="00C01F73"/>
    <w:rsid w:val="00C05B46"/>
    <w:rsid w:val="00C06F5D"/>
    <w:rsid w:val="00C1081F"/>
    <w:rsid w:val="00C21783"/>
    <w:rsid w:val="00C24E0D"/>
    <w:rsid w:val="00C3375B"/>
    <w:rsid w:val="00C43905"/>
    <w:rsid w:val="00C5400F"/>
    <w:rsid w:val="00C65794"/>
    <w:rsid w:val="00C70269"/>
    <w:rsid w:val="00C73126"/>
    <w:rsid w:val="00C75392"/>
    <w:rsid w:val="00C911B1"/>
    <w:rsid w:val="00CA1614"/>
    <w:rsid w:val="00CA3910"/>
    <w:rsid w:val="00CA3F1D"/>
    <w:rsid w:val="00CB0E59"/>
    <w:rsid w:val="00CC3C22"/>
    <w:rsid w:val="00CC5DFF"/>
    <w:rsid w:val="00CD27BE"/>
    <w:rsid w:val="00D043D2"/>
    <w:rsid w:val="00D2340F"/>
    <w:rsid w:val="00D2580F"/>
    <w:rsid w:val="00D25A3A"/>
    <w:rsid w:val="00D34D32"/>
    <w:rsid w:val="00D4384F"/>
    <w:rsid w:val="00D50F0A"/>
    <w:rsid w:val="00D7325B"/>
    <w:rsid w:val="00D7679F"/>
    <w:rsid w:val="00D87361"/>
    <w:rsid w:val="00D953BA"/>
    <w:rsid w:val="00D96082"/>
    <w:rsid w:val="00DA066B"/>
    <w:rsid w:val="00DA42CA"/>
    <w:rsid w:val="00DA6A93"/>
    <w:rsid w:val="00DB4F48"/>
    <w:rsid w:val="00DB6238"/>
    <w:rsid w:val="00DC2FC7"/>
    <w:rsid w:val="00DC5D36"/>
    <w:rsid w:val="00DE3625"/>
    <w:rsid w:val="00DE3B99"/>
    <w:rsid w:val="00DF2165"/>
    <w:rsid w:val="00E011D8"/>
    <w:rsid w:val="00E02B0B"/>
    <w:rsid w:val="00E23E1F"/>
    <w:rsid w:val="00E26870"/>
    <w:rsid w:val="00E26D80"/>
    <w:rsid w:val="00E40294"/>
    <w:rsid w:val="00E447A2"/>
    <w:rsid w:val="00E524D1"/>
    <w:rsid w:val="00E53071"/>
    <w:rsid w:val="00E64916"/>
    <w:rsid w:val="00E747AC"/>
    <w:rsid w:val="00E75254"/>
    <w:rsid w:val="00E80496"/>
    <w:rsid w:val="00E85CAC"/>
    <w:rsid w:val="00E86D69"/>
    <w:rsid w:val="00E87C3B"/>
    <w:rsid w:val="00E960A7"/>
    <w:rsid w:val="00EA7066"/>
    <w:rsid w:val="00EB2C41"/>
    <w:rsid w:val="00EB3EAD"/>
    <w:rsid w:val="00EC41F0"/>
    <w:rsid w:val="00ED4297"/>
    <w:rsid w:val="00EE7ACE"/>
    <w:rsid w:val="00EF1F00"/>
    <w:rsid w:val="00EF4319"/>
    <w:rsid w:val="00F07988"/>
    <w:rsid w:val="00F1250B"/>
    <w:rsid w:val="00F145B6"/>
    <w:rsid w:val="00F152C4"/>
    <w:rsid w:val="00F226F6"/>
    <w:rsid w:val="00F2788A"/>
    <w:rsid w:val="00F36F9A"/>
    <w:rsid w:val="00F37741"/>
    <w:rsid w:val="00F37B1C"/>
    <w:rsid w:val="00F43A81"/>
    <w:rsid w:val="00F46E81"/>
    <w:rsid w:val="00F54C04"/>
    <w:rsid w:val="00F573A6"/>
    <w:rsid w:val="00F60C90"/>
    <w:rsid w:val="00F658C0"/>
    <w:rsid w:val="00F8497E"/>
    <w:rsid w:val="00F87DB5"/>
    <w:rsid w:val="00F96C47"/>
    <w:rsid w:val="00F97F86"/>
    <w:rsid w:val="00FC00B8"/>
    <w:rsid w:val="00FC7FD4"/>
    <w:rsid w:val="00FD3A30"/>
    <w:rsid w:val="00FD5A9F"/>
    <w:rsid w:val="00FD62CB"/>
    <w:rsid w:val="00FF4153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6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953BA"/>
    <w:rPr>
      <w:rFonts w:ascii="Times New Roman" w:hAnsi="Times New Roman" w:cs="Times New Roman" w:hint="default"/>
      <w:b w:val="0"/>
      <w:bCs w:val="0"/>
      <w:color w:val="000000"/>
    </w:rPr>
  </w:style>
  <w:style w:type="character" w:styleId="a4">
    <w:name w:val="Hyperlink"/>
    <w:basedOn w:val="a0"/>
    <w:uiPriority w:val="99"/>
    <w:unhideWhenUsed/>
    <w:rsid w:val="008451C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5A9F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FD5A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5A9F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70272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02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294"/>
    <w:rPr>
      <w:rFonts w:ascii="Tahoma" w:hAnsi="Tahoma" w:cs="Tahoma"/>
      <w:sz w:val="16"/>
      <w:szCs w:val="16"/>
    </w:rPr>
  </w:style>
  <w:style w:type="paragraph" w:customStyle="1" w:styleId="ac">
    <w:name w:val="Принят ГД"/>
    <w:basedOn w:val="a"/>
    <w:rsid w:val="0008273D"/>
    <w:pPr>
      <w:ind w:firstLine="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6F18-12D7-4AD4-A166-2ABEC38C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Яковцевская Валерия Алексеевна</dc:creator>
  <cp:lastModifiedBy>Новожилова Татьяна Николаевна</cp:lastModifiedBy>
  <cp:revision>66</cp:revision>
  <cp:lastPrinted>2023-12-06T07:27:00Z</cp:lastPrinted>
  <dcterms:created xsi:type="dcterms:W3CDTF">2022-12-06T14:57:00Z</dcterms:created>
  <dcterms:modified xsi:type="dcterms:W3CDTF">2023-12-07T14:38:00Z</dcterms:modified>
</cp:coreProperties>
</file>