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44" w:rsidRPr="001B32F1" w:rsidRDefault="005C3A44" w:rsidP="00554DF7">
      <w:pPr>
        <w:autoSpaceDE w:val="0"/>
        <w:autoSpaceDN w:val="0"/>
        <w:adjustRightInd w:val="0"/>
        <w:ind w:right="-1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0A75F0" w:rsidRDefault="005C3A44" w:rsidP="00554DF7">
      <w:pPr>
        <w:pStyle w:val="ac"/>
        <w:ind w:right="-1"/>
        <w:jc w:val="center"/>
        <w:rPr>
          <w:bCs/>
          <w:sz w:val="28"/>
          <w:szCs w:val="28"/>
        </w:rPr>
      </w:pPr>
      <w:r w:rsidRPr="00171926">
        <w:rPr>
          <w:bCs/>
          <w:sz w:val="28"/>
          <w:szCs w:val="28"/>
        </w:rPr>
        <w:t>«О внесении изменени</w:t>
      </w:r>
      <w:r w:rsidR="00E034F5">
        <w:rPr>
          <w:bCs/>
          <w:sz w:val="28"/>
          <w:szCs w:val="28"/>
        </w:rPr>
        <w:t>я</w:t>
      </w:r>
      <w:r w:rsidRPr="00171926">
        <w:rPr>
          <w:bCs/>
          <w:sz w:val="28"/>
          <w:szCs w:val="28"/>
        </w:rPr>
        <w:t xml:space="preserve"> в </w:t>
      </w:r>
      <w:r w:rsidR="00E034F5">
        <w:rPr>
          <w:bCs/>
          <w:sz w:val="28"/>
          <w:szCs w:val="28"/>
        </w:rPr>
        <w:t>статью 3</w:t>
      </w:r>
      <w:r w:rsidR="00E034F5" w:rsidRPr="00E034F5">
        <w:rPr>
          <w:bCs/>
          <w:sz w:val="28"/>
          <w:szCs w:val="28"/>
          <w:vertAlign w:val="superscript"/>
        </w:rPr>
        <w:t>17</w:t>
      </w:r>
      <w:r w:rsidR="00E034F5">
        <w:rPr>
          <w:bCs/>
          <w:sz w:val="28"/>
          <w:szCs w:val="28"/>
        </w:rPr>
        <w:t xml:space="preserve"> </w:t>
      </w:r>
      <w:r w:rsidRPr="00171926">
        <w:rPr>
          <w:bCs/>
          <w:sz w:val="28"/>
          <w:szCs w:val="28"/>
        </w:rPr>
        <w:t>Закон</w:t>
      </w:r>
      <w:r w:rsidR="00E034F5">
        <w:rPr>
          <w:bCs/>
          <w:sz w:val="28"/>
          <w:szCs w:val="28"/>
        </w:rPr>
        <w:t>а</w:t>
      </w:r>
      <w:r w:rsidRPr="00171926">
        <w:rPr>
          <w:bCs/>
          <w:sz w:val="28"/>
          <w:szCs w:val="28"/>
        </w:rPr>
        <w:t xml:space="preserve"> Ярославской области </w:t>
      </w:r>
    </w:p>
    <w:p w:rsidR="005C3A44" w:rsidRPr="00171926" w:rsidRDefault="005C3A44" w:rsidP="00554DF7">
      <w:pPr>
        <w:pStyle w:val="ac"/>
        <w:ind w:right="-1"/>
        <w:jc w:val="center"/>
        <w:rPr>
          <w:bCs/>
          <w:sz w:val="28"/>
          <w:szCs w:val="28"/>
        </w:rPr>
      </w:pPr>
      <w:r w:rsidRPr="00171926">
        <w:rPr>
          <w:bCs/>
          <w:sz w:val="28"/>
          <w:szCs w:val="28"/>
        </w:rPr>
        <w:t>«О временных мерах социальной</w:t>
      </w:r>
      <w:r w:rsidR="000A75F0">
        <w:rPr>
          <w:bCs/>
          <w:sz w:val="28"/>
          <w:szCs w:val="28"/>
        </w:rPr>
        <w:t xml:space="preserve"> </w:t>
      </w:r>
      <w:r w:rsidRPr="00171926">
        <w:rPr>
          <w:bCs/>
          <w:sz w:val="28"/>
          <w:szCs w:val="28"/>
        </w:rPr>
        <w:t>поддержки граждан, имеющих детей»</w:t>
      </w:r>
    </w:p>
    <w:p w:rsidR="00375CCF" w:rsidRDefault="00375CCF" w:rsidP="00554DF7">
      <w:pPr>
        <w:autoSpaceDE w:val="0"/>
        <w:autoSpaceDN w:val="0"/>
        <w:adjustRightInd w:val="0"/>
        <w:ind w:right="-1" w:firstLine="0"/>
        <w:rPr>
          <w:bCs/>
          <w:iCs/>
          <w:szCs w:val="28"/>
        </w:rPr>
      </w:pPr>
    </w:p>
    <w:p w:rsidR="005C3A44" w:rsidRPr="005C3A44" w:rsidRDefault="005C3A44" w:rsidP="00554DF7">
      <w:pPr>
        <w:autoSpaceDE w:val="0"/>
        <w:autoSpaceDN w:val="0"/>
        <w:adjustRightInd w:val="0"/>
        <w:ind w:right="-1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 закона Ярославской области </w:t>
      </w:r>
      <w:r w:rsidRPr="005C3A44">
        <w:rPr>
          <w:bCs/>
          <w:iCs/>
          <w:szCs w:val="28"/>
        </w:rPr>
        <w:t>«О внесении изменени</w:t>
      </w:r>
      <w:r w:rsidR="00E034F5">
        <w:rPr>
          <w:bCs/>
          <w:iCs/>
          <w:szCs w:val="28"/>
        </w:rPr>
        <w:t>я</w:t>
      </w:r>
      <w:r w:rsidRPr="005C3A44">
        <w:rPr>
          <w:bCs/>
          <w:iCs/>
          <w:szCs w:val="28"/>
        </w:rPr>
        <w:t xml:space="preserve"> в </w:t>
      </w:r>
      <w:r w:rsidR="00E034F5">
        <w:rPr>
          <w:bCs/>
          <w:iCs/>
          <w:szCs w:val="28"/>
        </w:rPr>
        <w:t>статью 3</w:t>
      </w:r>
      <w:r w:rsidR="00E034F5" w:rsidRPr="00E034F5">
        <w:rPr>
          <w:bCs/>
          <w:iCs/>
          <w:szCs w:val="28"/>
          <w:vertAlign w:val="superscript"/>
        </w:rPr>
        <w:t>17</w:t>
      </w:r>
      <w:r w:rsidR="00E034F5">
        <w:rPr>
          <w:bCs/>
          <w:iCs/>
          <w:szCs w:val="28"/>
        </w:rPr>
        <w:t xml:space="preserve"> </w:t>
      </w:r>
      <w:r w:rsidRPr="005C3A44">
        <w:rPr>
          <w:bCs/>
          <w:iCs/>
          <w:szCs w:val="28"/>
        </w:rPr>
        <w:t>Закон</w:t>
      </w:r>
      <w:r w:rsidR="00E034F5">
        <w:rPr>
          <w:bCs/>
          <w:iCs/>
          <w:szCs w:val="28"/>
        </w:rPr>
        <w:t>а</w:t>
      </w:r>
      <w:r w:rsidRPr="005C3A44">
        <w:rPr>
          <w:bCs/>
          <w:iCs/>
          <w:szCs w:val="28"/>
        </w:rPr>
        <w:t xml:space="preserve"> Ярославской области «О временных мерах социальной</w:t>
      </w:r>
      <w:r>
        <w:rPr>
          <w:bCs/>
          <w:iCs/>
          <w:szCs w:val="28"/>
        </w:rPr>
        <w:t xml:space="preserve"> </w:t>
      </w:r>
      <w:r w:rsidRPr="005C3A44">
        <w:rPr>
          <w:bCs/>
          <w:iCs/>
          <w:szCs w:val="28"/>
        </w:rPr>
        <w:t>поддержки граждан, имеющих детей»</w:t>
      </w:r>
      <w:r>
        <w:rPr>
          <w:bCs/>
          <w:iCs/>
          <w:szCs w:val="28"/>
        </w:rPr>
        <w:t xml:space="preserve"> </w:t>
      </w:r>
      <w:r w:rsidRPr="005C3A44">
        <w:rPr>
          <w:bCs/>
          <w:iCs/>
          <w:szCs w:val="28"/>
        </w:rPr>
        <w:t>(далее – проект закона) разработан в целях совершенствования регионального социального законодательства.</w:t>
      </w:r>
    </w:p>
    <w:p w:rsidR="005971B7" w:rsidRDefault="00E034F5" w:rsidP="00554DF7">
      <w:pPr>
        <w:autoSpaceDE w:val="0"/>
        <w:autoSpaceDN w:val="0"/>
        <w:adjustRightInd w:val="0"/>
        <w:ind w:right="-1"/>
        <w:rPr>
          <w:bCs/>
          <w:iCs/>
          <w:szCs w:val="28"/>
        </w:rPr>
      </w:pPr>
      <w:r>
        <w:rPr>
          <w:bCs/>
          <w:iCs/>
          <w:szCs w:val="28"/>
        </w:rPr>
        <w:t>Проектом закона предлагается уточнить круг лиц, которым могут быть предоставлены п</w:t>
      </w:r>
      <w:r w:rsidRPr="00E034F5">
        <w:rPr>
          <w:bCs/>
          <w:iCs/>
          <w:szCs w:val="28"/>
        </w:rPr>
        <w:t>одарочные комплекты детских принадлежностей</w:t>
      </w:r>
      <w:r>
        <w:rPr>
          <w:bCs/>
          <w:iCs/>
          <w:szCs w:val="28"/>
        </w:rPr>
        <w:t xml:space="preserve">, установив, что </w:t>
      </w:r>
      <w:r w:rsidR="005971B7">
        <w:rPr>
          <w:bCs/>
          <w:iCs/>
          <w:szCs w:val="28"/>
        </w:rPr>
        <w:t>такие п</w:t>
      </w:r>
      <w:r w:rsidRPr="00E034F5">
        <w:rPr>
          <w:bCs/>
          <w:iCs/>
          <w:szCs w:val="28"/>
        </w:rPr>
        <w:t>одарочные ком</w:t>
      </w:r>
      <w:r>
        <w:rPr>
          <w:bCs/>
          <w:iCs/>
          <w:szCs w:val="28"/>
        </w:rPr>
        <w:t xml:space="preserve">плекты </w:t>
      </w:r>
      <w:r w:rsidRPr="00E034F5">
        <w:rPr>
          <w:bCs/>
          <w:iCs/>
          <w:szCs w:val="28"/>
        </w:rPr>
        <w:t>предоставляются одному из роди</w:t>
      </w:r>
      <w:r>
        <w:rPr>
          <w:bCs/>
          <w:iCs/>
          <w:szCs w:val="28"/>
        </w:rPr>
        <w:t xml:space="preserve">телей (единственному родителю) </w:t>
      </w:r>
      <w:r w:rsidRPr="00E034F5">
        <w:rPr>
          <w:bCs/>
          <w:iCs/>
          <w:szCs w:val="28"/>
        </w:rPr>
        <w:t>на каждого новорожденного ребенка</w:t>
      </w:r>
      <w:r w:rsidR="00106C31">
        <w:rPr>
          <w:bCs/>
          <w:iCs/>
          <w:szCs w:val="28"/>
        </w:rPr>
        <w:t xml:space="preserve"> при государственной регистрации </w:t>
      </w:r>
      <w:r w:rsidR="00106C31" w:rsidRPr="00106C31">
        <w:rPr>
          <w:bCs/>
          <w:iCs/>
          <w:szCs w:val="28"/>
        </w:rPr>
        <w:t>рождения ребенка на территории Ярославской области</w:t>
      </w:r>
      <w:r w:rsidRPr="00E034F5">
        <w:rPr>
          <w:bCs/>
          <w:iCs/>
          <w:szCs w:val="28"/>
        </w:rPr>
        <w:t>.</w:t>
      </w:r>
      <w:r>
        <w:rPr>
          <w:bCs/>
          <w:iCs/>
          <w:szCs w:val="28"/>
        </w:rPr>
        <w:t xml:space="preserve"> </w:t>
      </w:r>
      <w:r w:rsidR="00106C31">
        <w:rPr>
          <w:bCs/>
          <w:iCs/>
          <w:szCs w:val="28"/>
        </w:rPr>
        <w:t xml:space="preserve">В случае, </w:t>
      </w:r>
      <w:r w:rsidR="005971B7" w:rsidRPr="005971B7">
        <w:rPr>
          <w:bCs/>
          <w:iCs/>
          <w:szCs w:val="28"/>
        </w:rPr>
        <w:t xml:space="preserve">если родители не имеют возможности лично заявить о рождении ребенка, </w:t>
      </w:r>
      <w:r w:rsidR="00106C31">
        <w:rPr>
          <w:bCs/>
          <w:iCs/>
          <w:szCs w:val="28"/>
        </w:rPr>
        <w:t xml:space="preserve">и </w:t>
      </w:r>
      <w:r w:rsidR="005971B7" w:rsidRPr="005971B7">
        <w:rPr>
          <w:bCs/>
          <w:iCs/>
          <w:szCs w:val="28"/>
        </w:rPr>
        <w:t>заявление о рождении ребенка сделано родственником одного из родителей или иным уполномоченным родителями (одним из родителей) лицом либо должностным лицом медицинской организации или должностным лицом иной организации, в которой находилась мать во вр</w:t>
      </w:r>
      <w:r w:rsidR="00106C31">
        <w:rPr>
          <w:bCs/>
          <w:iCs/>
          <w:szCs w:val="28"/>
        </w:rPr>
        <w:t>емя родов или находится ребенок (</w:t>
      </w:r>
      <w:r w:rsidR="00106C31" w:rsidRPr="00E034F5">
        <w:rPr>
          <w:bCs/>
          <w:iCs/>
          <w:szCs w:val="28"/>
        </w:rPr>
        <w:t>пункт</w:t>
      </w:r>
      <w:r w:rsidR="00106C31">
        <w:rPr>
          <w:bCs/>
          <w:iCs/>
          <w:szCs w:val="28"/>
        </w:rPr>
        <w:t xml:space="preserve"> </w:t>
      </w:r>
      <w:r w:rsidR="00106C31" w:rsidRPr="00E034F5">
        <w:rPr>
          <w:bCs/>
          <w:iCs/>
          <w:szCs w:val="28"/>
        </w:rPr>
        <w:t xml:space="preserve">2 статьи 16 Федерального закона от 15 ноября 1997 года </w:t>
      </w:r>
      <w:r w:rsidR="00554DF7">
        <w:rPr>
          <w:bCs/>
          <w:iCs/>
          <w:szCs w:val="28"/>
        </w:rPr>
        <w:br/>
      </w:r>
      <w:r w:rsidR="00106C31" w:rsidRPr="00E034F5">
        <w:rPr>
          <w:bCs/>
          <w:iCs/>
          <w:szCs w:val="28"/>
        </w:rPr>
        <w:t>№ 143-ФЗ «Об актах гражданского состояния»</w:t>
      </w:r>
      <w:r w:rsidR="00106C31">
        <w:rPr>
          <w:bCs/>
          <w:iCs/>
          <w:szCs w:val="28"/>
        </w:rPr>
        <w:t xml:space="preserve">), то </w:t>
      </w:r>
      <w:r w:rsidR="00096EE3">
        <w:rPr>
          <w:bCs/>
          <w:iCs/>
          <w:szCs w:val="28"/>
        </w:rPr>
        <w:t xml:space="preserve">и </w:t>
      </w:r>
      <w:r w:rsidR="00106C31" w:rsidRPr="005971B7">
        <w:rPr>
          <w:bCs/>
          <w:iCs/>
          <w:szCs w:val="28"/>
        </w:rPr>
        <w:t>подарочные комплекты детских принадлежностей</w:t>
      </w:r>
      <w:r w:rsidR="00A60CAA">
        <w:rPr>
          <w:bCs/>
          <w:iCs/>
          <w:szCs w:val="28"/>
        </w:rPr>
        <w:t xml:space="preserve"> </w:t>
      </w:r>
      <w:r w:rsidR="00106C31" w:rsidRPr="005971B7">
        <w:rPr>
          <w:bCs/>
          <w:iCs/>
          <w:szCs w:val="28"/>
        </w:rPr>
        <w:t xml:space="preserve">предоставляются </w:t>
      </w:r>
      <w:r w:rsidR="00A60CAA">
        <w:rPr>
          <w:bCs/>
          <w:iCs/>
          <w:szCs w:val="28"/>
        </w:rPr>
        <w:t>соответственно</w:t>
      </w:r>
      <w:r w:rsidR="006F1631">
        <w:rPr>
          <w:bCs/>
          <w:iCs/>
          <w:szCs w:val="28"/>
        </w:rPr>
        <w:t xml:space="preserve"> </w:t>
      </w:r>
      <w:r w:rsidR="00106C31" w:rsidRPr="005971B7">
        <w:rPr>
          <w:bCs/>
          <w:iCs/>
          <w:szCs w:val="28"/>
        </w:rPr>
        <w:t>родственнику одного из родителей (единственного родителя) или иному уполномоченному родителями (одним из родителей) лицу либо должностному лицу медицинской организации или должностному лицу иной ор</w:t>
      </w:r>
      <w:bookmarkStart w:id="0" w:name="_GoBack"/>
      <w:bookmarkEnd w:id="0"/>
      <w:r w:rsidR="00106C31" w:rsidRPr="005971B7">
        <w:rPr>
          <w:bCs/>
          <w:iCs/>
          <w:szCs w:val="28"/>
        </w:rPr>
        <w:t>ганизации, в которой находилась мать во время родов или находится ребенок</w:t>
      </w:r>
      <w:r w:rsidR="00106C31">
        <w:rPr>
          <w:bCs/>
          <w:iCs/>
          <w:szCs w:val="28"/>
        </w:rPr>
        <w:t>.</w:t>
      </w:r>
    </w:p>
    <w:p w:rsidR="00DB5A70" w:rsidRPr="00D33214" w:rsidRDefault="005971B7" w:rsidP="005971B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5971B7">
        <w:rPr>
          <w:bCs/>
          <w:iCs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DB5A70" w:rsidRPr="00D33214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5F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EE3"/>
    <w:rsid w:val="00096FB2"/>
    <w:rsid w:val="000A0E6C"/>
    <w:rsid w:val="000A21E4"/>
    <w:rsid w:val="000A5243"/>
    <w:rsid w:val="000A75F0"/>
    <w:rsid w:val="000D5DD4"/>
    <w:rsid w:val="000E1795"/>
    <w:rsid w:val="000F7B48"/>
    <w:rsid w:val="00106C31"/>
    <w:rsid w:val="00114AF0"/>
    <w:rsid w:val="0015766B"/>
    <w:rsid w:val="00164046"/>
    <w:rsid w:val="00173594"/>
    <w:rsid w:val="00176FA1"/>
    <w:rsid w:val="001A6812"/>
    <w:rsid w:val="001B32F1"/>
    <w:rsid w:val="001C088D"/>
    <w:rsid w:val="001C39D9"/>
    <w:rsid w:val="001E51D3"/>
    <w:rsid w:val="001E6A39"/>
    <w:rsid w:val="001F00F1"/>
    <w:rsid w:val="001F35F4"/>
    <w:rsid w:val="001F7F9F"/>
    <w:rsid w:val="002115D5"/>
    <w:rsid w:val="0022127E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3941"/>
    <w:rsid w:val="004C7367"/>
    <w:rsid w:val="004C7BC4"/>
    <w:rsid w:val="004E7572"/>
    <w:rsid w:val="00512D7E"/>
    <w:rsid w:val="00517CCD"/>
    <w:rsid w:val="00522538"/>
    <w:rsid w:val="005261D5"/>
    <w:rsid w:val="005408D3"/>
    <w:rsid w:val="00545B19"/>
    <w:rsid w:val="00554DF7"/>
    <w:rsid w:val="00557003"/>
    <w:rsid w:val="00557039"/>
    <w:rsid w:val="00565B3C"/>
    <w:rsid w:val="005713EF"/>
    <w:rsid w:val="00572447"/>
    <w:rsid w:val="00575E5D"/>
    <w:rsid w:val="00582BBB"/>
    <w:rsid w:val="005971B7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631"/>
    <w:rsid w:val="006F1B8A"/>
    <w:rsid w:val="00702720"/>
    <w:rsid w:val="00702A03"/>
    <w:rsid w:val="00751B2C"/>
    <w:rsid w:val="00752032"/>
    <w:rsid w:val="00757DCC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0CAA"/>
    <w:rsid w:val="00A61FC7"/>
    <w:rsid w:val="00A6696E"/>
    <w:rsid w:val="00A811D1"/>
    <w:rsid w:val="00A84524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E32"/>
    <w:rsid w:val="00CA1614"/>
    <w:rsid w:val="00CA3910"/>
    <w:rsid w:val="00CA3F1D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2165"/>
    <w:rsid w:val="00E011D8"/>
    <w:rsid w:val="00E02B0B"/>
    <w:rsid w:val="00E034F5"/>
    <w:rsid w:val="00E1546B"/>
    <w:rsid w:val="00E26870"/>
    <w:rsid w:val="00E26D80"/>
    <w:rsid w:val="00E40294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  <w14:docId w14:val="533D5362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Вошатко Антон Владимирович</cp:lastModifiedBy>
  <cp:revision>8</cp:revision>
  <cp:lastPrinted>2025-09-10T14:11:00Z</cp:lastPrinted>
  <dcterms:created xsi:type="dcterms:W3CDTF">2025-04-23T07:00:00Z</dcterms:created>
  <dcterms:modified xsi:type="dcterms:W3CDTF">2025-09-11T11:08:00Z</dcterms:modified>
</cp:coreProperties>
</file>