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7C2065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>В соответстви</w:t>
      </w:r>
      <w:bookmarkStart w:id="0" w:name="_GoBack"/>
      <w:bookmarkEnd w:id="0"/>
      <w:r w:rsidRPr="00ED509C">
        <w:rPr>
          <w:sz w:val="28"/>
          <w:szCs w:val="28"/>
        </w:rPr>
        <w:t xml:space="preserve">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7C2065" w:rsidRPr="007C2065">
        <w:rPr>
          <w:bCs/>
          <w:iCs/>
          <w:sz w:val="28"/>
          <w:szCs w:val="28"/>
        </w:rPr>
        <w:t>О внесении изменений в Закон Ярославской области «О временных мерах социальной поддержки граждан, имеющих детей» и статью 8 Закона Ярославской области «О внесении изменений в отдельные законодательны</w:t>
      </w:r>
      <w:r w:rsidR="007C2065">
        <w:rPr>
          <w:bCs/>
          <w:iCs/>
          <w:sz w:val="28"/>
          <w:szCs w:val="28"/>
        </w:rPr>
        <w:t>е акты 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7C2065" w:rsidRPr="007C2065" w:rsidRDefault="003D600E" w:rsidP="007C2065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7C2065" w:rsidRPr="007C2065">
        <w:rPr>
          <w:szCs w:val="28"/>
        </w:rPr>
        <w:t xml:space="preserve">министр труда и социальной поддержки населения Ярославской области </w:t>
      </w:r>
      <w:proofErr w:type="spellStart"/>
      <w:r w:rsidR="007C2065" w:rsidRPr="007C2065">
        <w:rPr>
          <w:szCs w:val="28"/>
        </w:rPr>
        <w:t>Биочино</w:t>
      </w:r>
      <w:proofErr w:type="spellEnd"/>
      <w:r w:rsidR="007C2065" w:rsidRPr="007C2065">
        <w:rPr>
          <w:szCs w:val="28"/>
        </w:rPr>
        <w:t xml:space="preserve"> Н.Л.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66D76" w:rsidRDefault="00F66D7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4:docId w14:val="513810C4"/>
  <w15:docId w15:val="{0DDEF478-8758-429C-BFE0-34241BF56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C11F2-190C-4147-ABD2-CD5BA2D04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114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63</cp:revision>
  <cp:lastPrinted>2024-12-23T11:08:00Z</cp:lastPrinted>
  <dcterms:created xsi:type="dcterms:W3CDTF">2022-09-16T08:45:00Z</dcterms:created>
  <dcterms:modified xsi:type="dcterms:W3CDTF">2025-02-25T05:45:00Z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