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4BB" w:rsidRPr="006F749F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6F749F">
        <w:rPr>
          <w:rFonts w:cs="Times New Roman"/>
          <w:b/>
          <w:bCs/>
          <w:szCs w:val="28"/>
          <w:lang w:eastAsia="ru-RU"/>
        </w:rPr>
        <w:t>ГОСУДАРСТВЕННАЯ ПРОГРАММА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6F749F">
        <w:rPr>
          <w:rFonts w:cs="Times New Roman"/>
          <w:b/>
          <w:bCs/>
          <w:szCs w:val="28"/>
          <w:lang w:eastAsia="ru-RU"/>
        </w:rPr>
        <w:t>ЯРОСЛАВСКОЙ ОБЛАСТИ</w:t>
      </w:r>
    </w:p>
    <w:p w:rsidR="003604BB" w:rsidRPr="006F749F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6F749F">
        <w:rPr>
          <w:rFonts w:cs="Times New Roman"/>
          <w:b/>
          <w:bCs/>
          <w:szCs w:val="28"/>
          <w:lang w:eastAsia="ru-RU"/>
        </w:rPr>
        <w:t xml:space="preserve">«Обеспечение доступным и комфортным жильем населения </w:t>
      </w:r>
    </w:p>
    <w:p w:rsidR="003604BB" w:rsidRPr="006F749F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6F749F">
        <w:rPr>
          <w:rFonts w:cs="Times New Roman"/>
          <w:b/>
          <w:bCs/>
          <w:szCs w:val="28"/>
          <w:lang w:eastAsia="ru-RU"/>
        </w:rPr>
        <w:t>Ярославской области» на 2014 – 2020 годы</w:t>
      </w:r>
    </w:p>
    <w:p w:rsidR="003604BB" w:rsidRPr="00FC43B1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 w:val="20"/>
          <w:szCs w:val="20"/>
          <w:lang w:eastAsia="ru-RU"/>
        </w:rPr>
      </w:pPr>
    </w:p>
    <w:p w:rsidR="00A50FEA" w:rsidRDefault="00A50FEA" w:rsidP="00A50FEA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F2244C" w:rsidRPr="00F2244C" w:rsidRDefault="00A50FEA" w:rsidP="00A50FEA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3604BB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A76149">
        <w:rPr>
          <w:rFonts w:cs="Times New Roman"/>
          <w:bCs/>
          <w:szCs w:val="28"/>
          <w:lang w:eastAsia="ru-RU"/>
        </w:rPr>
        <w:t>&lt;в ред. постановлени</w:t>
      </w:r>
      <w:r>
        <w:rPr>
          <w:rFonts w:cs="Times New Roman"/>
          <w:bCs/>
          <w:szCs w:val="28"/>
          <w:lang w:eastAsia="ru-RU"/>
        </w:rPr>
        <w:t>й</w:t>
      </w:r>
      <w:r w:rsidRPr="00A76149">
        <w:rPr>
          <w:rFonts w:cs="Times New Roman"/>
          <w:bCs/>
          <w:szCs w:val="28"/>
          <w:lang w:eastAsia="ru-RU"/>
        </w:rPr>
        <w:t xml:space="preserve"> Правительства области от 09.10.2014 № 998-п</w:t>
      </w:r>
      <w:r>
        <w:rPr>
          <w:rFonts w:cs="Times New Roman"/>
          <w:bCs/>
          <w:szCs w:val="28"/>
          <w:lang w:eastAsia="ru-RU"/>
        </w:rPr>
        <w:t>,</w:t>
      </w:r>
    </w:p>
    <w:p w:rsidR="003604BB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475CA0">
        <w:rPr>
          <w:rFonts w:cs="Times New Roman"/>
          <w:bCs/>
          <w:szCs w:val="28"/>
          <w:lang w:eastAsia="ru-RU"/>
        </w:rPr>
        <w:t>от 03.12.2014 № 1244-п</w:t>
      </w:r>
      <w:r>
        <w:rPr>
          <w:rFonts w:cs="Times New Roman"/>
          <w:bCs/>
          <w:szCs w:val="28"/>
          <w:lang w:eastAsia="ru-RU"/>
        </w:rPr>
        <w:t>,</w:t>
      </w:r>
      <w:r w:rsidRPr="00485400">
        <w:t xml:space="preserve"> </w:t>
      </w:r>
      <w:r w:rsidRPr="00485400">
        <w:rPr>
          <w:rFonts w:cs="Times New Roman"/>
          <w:bCs/>
          <w:szCs w:val="28"/>
          <w:lang w:eastAsia="ru-RU"/>
        </w:rPr>
        <w:t>от 13.01.2015 № 8-п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156177">
        <w:rPr>
          <w:rFonts w:cs="Times New Roman"/>
          <w:bCs/>
          <w:szCs w:val="28"/>
          <w:lang w:eastAsia="ru-RU"/>
        </w:rPr>
        <w:t>от 26.02.2015 № 183-п</w:t>
      </w:r>
      <w:r>
        <w:rPr>
          <w:rFonts w:cs="Times New Roman"/>
          <w:bCs/>
          <w:szCs w:val="28"/>
          <w:lang w:eastAsia="ru-RU"/>
        </w:rPr>
        <w:t xml:space="preserve">, </w:t>
      </w:r>
    </w:p>
    <w:p w:rsidR="002B0918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4A486B">
        <w:rPr>
          <w:rFonts w:cs="Times New Roman"/>
          <w:bCs/>
          <w:szCs w:val="28"/>
          <w:lang w:eastAsia="ru-RU"/>
        </w:rPr>
        <w:t>от 09.06.2015 № 621-п</w:t>
      </w:r>
      <w:r>
        <w:rPr>
          <w:rFonts w:cs="Times New Roman"/>
          <w:bCs/>
          <w:szCs w:val="28"/>
          <w:lang w:eastAsia="ru-RU"/>
        </w:rPr>
        <w:t>,</w:t>
      </w:r>
      <w:r w:rsidRPr="00835414">
        <w:t xml:space="preserve"> </w:t>
      </w:r>
      <w:r w:rsidRPr="00835414">
        <w:rPr>
          <w:rFonts w:cs="Times New Roman"/>
          <w:bCs/>
          <w:szCs w:val="28"/>
          <w:lang w:eastAsia="ru-RU"/>
        </w:rPr>
        <w:t>от 27.08.2015 № 947-п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E55CE1">
        <w:rPr>
          <w:rFonts w:cs="Times New Roman"/>
          <w:bCs/>
          <w:szCs w:val="28"/>
          <w:lang w:eastAsia="ru-RU"/>
        </w:rPr>
        <w:t>от 23.12.2015 № 1391-п</w:t>
      </w:r>
      <w:r>
        <w:rPr>
          <w:rFonts w:cs="Times New Roman"/>
          <w:bCs/>
          <w:szCs w:val="28"/>
          <w:lang w:eastAsia="ru-RU"/>
        </w:rPr>
        <w:t xml:space="preserve">, </w:t>
      </w:r>
    </w:p>
    <w:p w:rsidR="002B0918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7B00E6">
        <w:rPr>
          <w:rFonts w:cs="Times New Roman"/>
          <w:bCs/>
          <w:szCs w:val="28"/>
          <w:lang w:eastAsia="ru-RU"/>
        </w:rPr>
        <w:t>от 25.03.2016 № 311-п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DC5D03">
        <w:rPr>
          <w:rFonts w:cs="Times New Roman"/>
          <w:bCs/>
          <w:szCs w:val="28"/>
          <w:lang w:eastAsia="ru-RU"/>
        </w:rPr>
        <w:t>от 22.12.2016 № 1328-п</w:t>
      </w:r>
      <w:r>
        <w:rPr>
          <w:rFonts w:cs="Times New Roman"/>
          <w:bCs/>
          <w:szCs w:val="28"/>
          <w:lang w:eastAsia="ru-RU"/>
        </w:rPr>
        <w:t>,</w:t>
      </w:r>
      <w:r w:rsidR="002B0918">
        <w:rPr>
          <w:rFonts w:cs="Times New Roman"/>
          <w:bCs/>
          <w:szCs w:val="28"/>
          <w:lang w:eastAsia="ru-RU"/>
        </w:rPr>
        <w:t xml:space="preserve"> </w:t>
      </w:r>
      <w:r w:rsidRPr="00DB33B7">
        <w:rPr>
          <w:rFonts w:cs="Times New Roman"/>
          <w:bCs/>
          <w:szCs w:val="28"/>
          <w:lang w:eastAsia="ru-RU"/>
        </w:rPr>
        <w:t>от 31.03.2017 № 256-п</w:t>
      </w:r>
      <w:r>
        <w:rPr>
          <w:rFonts w:cs="Times New Roman"/>
          <w:bCs/>
          <w:szCs w:val="28"/>
          <w:lang w:eastAsia="ru-RU"/>
        </w:rPr>
        <w:t xml:space="preserve">, </w:t>
      </w:r>
    </w:p>
    <w:p w:rsidR="003604BB" w:rsidRPr="00A76149" w:rsidRDefault="003604BB" w:rsidP="003604BB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C325C8">
        <w:rPr>
          <w:rFonts w:cs="Times New Roman"/>
          <w:bCs/>
          <w:szCs w:val="28"/>
          <w:lang w:eastAsia="ru-RU"/>
        </w:rPr>
        <w:t>от 29.12.2017 № 1011-п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42517E">
        <w:rPr>
          <w:rFonts w:cs="Times New Roman"/>
          <w:bCs/>
          <w:szCs w:val="28"/>
          <w:lang w:eastAsia="ru-RU"/>
        </w:rPr>
        <w:t>от 26.07.2018 № 557-п</w:t>
      </w:r>
      <w:r>
        <w:rPr>
          <w:rFonts w:cs="Times New Roman"/>
          <w:bCs/>
          <w:szCs w:val="28"/>
          <w:lang w:eastAsia="ru-RU"/>
        </w:rPr>
        <w:t>&gt;</w:t>
      </w:r>
    </w:p>
    <w:p w:rsidR="003604BB" w:rsidRPr="00DB04B6" w:rsidRDefault="003604BB" w:rsidP="003604BB">
      <w:pPr>
        <w:jc w:val="center"/>
        <w:rPr>
          <w:rFonts w:eastAsia="Calibr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3604BB" w:rsidRPr="0049080C" w:rsidTr="00DE028A">
        <w:tc>
          <w:tcPr>
            <w:tcW w:w="2977" w:type="dxa"/>
          </w:tcPr>
          <w:p w:rsidR="003604BB" w:rsidRPr="00AD382B" w:rsidRDefault="003604BB" w:rsidP="00DE028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79" w:type="dxa"/>
          </w:tcPr>
          <w:p w:rsidR="003604BB" w:rsidRPr="006F749F" w:rsidRDefault="003604BB" w:rsidP="007D634C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департамент строительства Ярославской области (далее </w:t>
            </w:r>
            <w:r>
              <w:rPr>
                <w:rFonts w:cs="Times New Roman"/>
                <w:bCs/>
                <w:szCs w:val="28"/>
                <w:lang w:eastAsia="ru-RU"/>
              </w:rPr>
              <w:t>–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 ДС),</w:t>
            </w:r>
            <w:r w:rsidR="007D634C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директор ДС Неженец Виктор Станиславович,</w:t>
            </w:r>
            <w:r w:rsidR="007D634C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Default="003604BB" w:rsidP="00DE028A">
            <w:pPr>
              <w:ind w:firstLine="0"/>
            </w:pPr>
            <w:r>
              <w:t xml:space="preserve">Куратор Государственной </w:t>
            </w:r>
            <w:r w:rsidRPr="00DF66FD">
              <w:rPr>
                <w:bCs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3604BB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заместитель</w:t>
            </w:r>
            <w:r>
              <w:t xml:space="preserve"> Председателя Правительства области</w:t>
            </w:r>
          </w:p>
          <w:p w:rsidR="003604BB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>
              <w:t xml:space="preserve">Ткаченко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Виталий</w:t>
            </w:r>
            <w:r>
              <w:t xml:space="preserve"> Владимирович,</w:t>
            </w:r>
          </w:p>
          <w:p w:rsidR="003604BB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>
              <w:t>тел. (4852) 40-04-37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AD382B" w:rsidRDefault="003604BB" w:rsidP="00DE028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79" w:type="dxa"/>
          </w:tcPr>
          <w:p w:rsidR="003604BB" w:rsidRPr="006F749F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2014 </w:t>
            </w:r>
            <w:r>
              <w:rPr>
                <w:rFonts w:cs="Times New Roman"/>
                <w:bCs/>
                <w:szCs w:val="28"/>
                <w:lang w:eastAsia="ru-RU"/>
              </w:rPr>
              <w:t>–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 2020 годы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AD382B" w:rsidRDefault="003604BB" w:rsidP="00DE028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Цель Государственной программы</w:t>
            </w:r>
          </w:p>
        </w:tc>
        <w:tc>
          <w:tcPr>
            <w:tcW w:w="6379" w:type="dxa"/>
          </w:tcPr>
          <w:p w:rsidR="003604BB" w:rsidRPr="006F749F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повышение доступности жилья и качества жилищного обеспечения населения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AD382B" w:rsidRDefault="003604BB" w:rsidP="00DE028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379" w:type="dxa"/>
          </w:tcPr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всего по Государственной программе: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13 859,607 млн. руб., в том числе: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2014 год – 3</w:t>
            </w:r>
            <w:r w:rsidR="006D4A51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383,139 млн. руб.,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из них областной бюджет – 1</w:t>
            </w:r>
            <w:r w:rsidR="006D4A51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380,394 млн. руб.;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2015 год – 3</w:t>
            </w:r>
            <w:r w:rsidR="006D4A51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535,930 млн. руб.,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из них областной бюджет – 1</w:t>
            </w:r>
            <w:r w:rsidR="006D4A51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352,610 млн. руб.;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2016 год – 3</w:t>
            </w:r>
            <w:r w:rsidR="006D4A51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053,520 млн. руб.,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 xml:space="preserve">из них областной бюджет – </w:t>
            </w:r>
            <w:r w:rsidRPr="006D4A51">
              <w:t>1</w:t>
            </w:r>
            <w:r w:rsidR="006D4A51">
              <w:t> </w:t>
            </w:r>
            <w:r w:rsidRPr="006D4A51">
              <w:t>099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,897 млн. руб.;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2017 год – 1</w:t>
            </w:r>
            <w:r w:rsidR="006D4A51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772,700 млн. руб.,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из них областной бюджет – 669,630 млн. руб.;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2018 год – 1</w:t>
            </w:r>
            <w:r w:rsidR="006D4A51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42517E">
              <w:rPr>
                <w:rFonts w:cs="Times New Roman"/>
                <w:bCs/>
                <w:szCs w:val="28"/>
                <w:lang w:eastAsia="ru-RU"/>
              </w:rPr>
              <w:t>000,976 млн. руб.,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из них областной бюджет – 511,587 млн. руб.;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2019 год – 628,114 млн. руб.,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из них областной бюджет – 532,610 млн. руб.;</w:t>
            </w:r>
          </w:p>
          <w:p w:rsidR="003604BB" w:rsidRPr="0042517E" w:rsidRDefault="003604BB" w:rsidP="00DE028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2020 год – 485,228 млн. руб.,</w:t>
            </w:r>
          </w:p>
          <w:p w:rsidR="003604BB" w:rsidRPr="006F749F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2517E">
              <w:rPr>
                <w:rFonts w:cs="Times New Roman"/>
                <w:bCs/>
                <w:szCs w:val="28"/>
                <w:lang w:eastAsia="ru-RU"/>
              </w:rPr>
              <w:t>из них областной бюджет – 408,727 млн. руб.</w:t>
            </w:r>
          </w:p>
        </w:tc>
      </w:tr>
      <w:tr w:rsidR="003604BB" w:rsidRPr="0049080C" w:rsidTr="00DE028A">
        <w:tc>
          <w:tcPr>
            <w:tcW w:w="9356" w:type="dxa"/>
            <w:gridSpan w:val="2"/>
          </w:tcPr>
          <w:p w:rsidR="003604BB" w:rsidRPr="006F749F" w:rsidRDefault="003604BB" w:rsidP="006D4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Перечень </w:t>
            </w:r>
            <w:r>
              <w:rPr>
                <w:rFonts w:cs="Times New Roman"/>
                <w:bCs/>
                <w:szCs w:val="28"/>
                <w:lang w:eastAsia="ru-RU"/>
              </w:rPr>
              <w:t>под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программ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и основных мероприятий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, входящих в состав Государственной программы: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1B07C1" w:rsidRDefault="003604BB" w:rsidP="00DE028A">
            <w:pPr>
              <w:ind w:firstLine="0"/>
              <w:rPr>
                <w:bCs/>
                <w:szCs w:val="28"/>
              </w:rPr>
            </w:pPr>
            <w:r w:rsidRPr="00AD382B">
              <w:rPr>
                <w:bCs/>
                <w:szCs w:val="28"/>
              </w:rPr>
              <w:t xml:space="preserve">Региональная программа «Стимулирование </w:t>
            </w:r>
            <w:r w:rsidRPr="00AD382B">
              <w:rPr>
                <w:bCs/>
                <w:szCs w:val="28"/>
              </w:rPr>
              <w:lastRenderedPageBreak/>
              <w:t>развития жилищного строительства на территории Ярославской области»</w:t>
            </w:r>
          </w:p>
        </w:tc>
        <w:tc>
          <w:tcPr>
            <w:tcW w:w="6379" w:type="dxa"/>
          </w:tcPr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6F749F">
              <w:rPr>
                <w:rFonts w:cs="Times New Roman"/>
                <w:bCs/>
                <w:szCs w:val="28"/>
                <w:lang w:eastAsia="ru-RU"/>
              </w:rPr>
              <w:lastRenderedPageBreak/>
              <w:t xml:space="preserve">директор ДС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Неженец Виктор Станиславович,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заместитель начальника отдела целевых программ </w:t>
            </w:r>
            <w:r w:rsidRPr="00DF66FD">
              <w:rPr>
                <w:rFonts w:cs="Times New Roman"/>
                <w:szCs w:val="28"/>
                <w:lang w:eastAsia="ru-RU"/>
              </w:rPr>
              <w:lastRenderedPageBreak/>
              <w:t>ДС Жгулева Татьяна Васильевна,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40-06-25;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начальник отдела жилищных субсидий и сертификатов ДС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Банкова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 xml:space="preserve"> Татьяна Владимировна,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тел. (4852) 40-06-26; 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главный специалист отдела жилищных субсидий и сертификатов ДС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 w:rsidRPr="0042517E">
              <w:rPr>
                <w:rFonts w:cs="Times New Roman"/>
                <w:szCs w:val="28"/>
                <w:lang w:eastAsia="ru-RU"/>
              </w:rPr>
              <w:t>Логинова Ира Владимировна, тел. (4852) 40-06-17</w:t>
            </w:r>
            <w:r w:rsidRPr="00DF66FD">
              <w:rPr>
                <w:rFonts w:cs="Times New Roman"/>
                <w:szCs w:val="28"/>
                <w:lang w:eastAsia="ru-RU"/>
              </w:rPr>
              <w:t>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главный специалист отдела жилищных субсидий и сертификатов ДС Юдина Валерия Юрьевна,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40-06-28;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консультант отдела реализации молод</w:t>
            </w:r>
            <w:r w:rsidR="006D4A51">
              <w:rPr>
                <w:rFonts w:cs="Times New Roman"/>
                <w:szCs w:val="28"/>
                <w:lang w:eastAsia="ru-RU"/>
              </w:rPr>
              <w:t>е</w:t>
            </w:r>
            <w:r w:rsidRPr="00DF66FD">
              <w:rPr>
                <w:rFonts w:cs="Times New Roman"/>
                <w:szCs w:val="28"/>
                <w:lang w:eastAsia="ru-RU"/>
              </w:rPr>
              <w:t>жной политики департамента по физической культуре, спорту и молод</w:t>
            </w:r>
            <w:r w:rsidR="006D4A51">
              <w:rPr>
                <w:rFonts w:cs="Times New Roman"/>
                <w:szCs w:val="28"/>
                <w:lang w:eastAsia="ru-RU"/>
              </w:rPr>
              <w:t>е</w:t>
            </w:r>
            <w:bookmarkStart w:id="0" w:name="_GoBack"/>
            <w:bookmarkEnd w:id="0"/>
            <w:r w:rsidRPr="00DF66FD">
              <w:rPr>
                <w:rFonts w:cs="Times New Roman"/>
                <w:szCs w:val="28"/>
                <w:lang w:eastAsia="ru-RU"/>
              </w:rPr>
              <w:t>жной политике Ярославской области Сычев Сергей Васильевич,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40-02-59;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начальник управления по социально-демографической политике Правительства области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Башмашникова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 xml:space="preserve"> Марина Валерьевна,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40-07-89;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начальник отдела по вопросам семьи и демографии управления по социально-демографической политике Правительства области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Владимирова Юлия Александровна,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40-10-78;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заместитель директора департамента имущественных и земельных отношений Ярославской области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Желиховская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 xml:space="preserve"> Анна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Вильямовна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>, тел. (4852) 40-18-18;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главный специалист отдела регулирования земельных отношений департамента имущественных и земельных отношений Ярославской области Кузьмичева Любовь Борисовна, тел. (4852) 40-08-44;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начальник отдела планово-экономической деятельности ДС Гагарин Юрий Васильевич,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40-06-04;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заместитель директора департамента имущественных и земельных отношений Ярославской области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Сухорученков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 xml:space="preserve"> Сергей Михайлович, тел. (4852) 40-16-08;</w:t>
            </w:r>
          </w:p>
          <w:p w:rsidR="003604BB" w:rsidRPr="001B07C1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председатель комитета регулирования градостроительной деятельности ДС Голова Юлия Александровна,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szCs w:val="28"/>
                <w:lang w:eastAsia="ru-RU"/>
              </w:rPr>
              <w:t>тел. (4852) 40-06-33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1B07C1" w:rsidRDefault="003604BB" w:rsidP="00DE028A">
            <w:pPr>
              <w:ind w:firstLine="0"/>
              <w:rPr>
                <w:bCs/>
                <w:szCs w:val="28"/>
              </w:rPr>
            </w:pPr>
            <w:r w:rsidRPr="00A10E46">
              <w:rPr>
                <w:bCs/>
                <w:szCs w:val="28"/>
              </w:rPr>
              <w:lastRenderedPageBreak/>
              <w:t>Региональная адресная программа по переселению граждан из аварийного жилищного фонда  Ярославской области</w:t>
            </w:r>
            <w:r w:rsidRPr="001B07C1">
              <w:rPr>
                <w:bCs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6F749F">
              <w:rPr>
                <w:rFonts w:cs="Times New Roman"/>
                <w:bCs/>
                <w:szCs w:val="28"/>
                <w:lang w:eastAsia="ru-RU"/>
              </w:rPr>
              <w:t xml:space="preserve">директор ДС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Неженец Виктор Станиславович,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тел. (4852) 40-04-39; </w:t>
            </w:r>
          </w:p>
          <w:p w:rsidR="003604BB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заместитель </w:t>
            </w:r>
            <w:r w:rsidRPr="00DF66FD">
              <w:rPr>
                <w:rFonts w:cs="Times New Roman"/>
                <w:szCs w:val="28"/>
                <w:lang w:eastAsia="ru-RU"/>
              </w:rPr>
              <w:t>начальника</w:t>
            </w:r>
            <w:r w:rsidRPr="006F749F">
              <w:rPr>
                <w:rFonts w:cs="Times New Roman"/>
                <w:szCs w:val="28"/>
                <w:lang w:eastAsia="ru-RU"/>
              </w:rPr>
              <w:t xml:space="preserve"> отдела целевых программ ДС</w:t>
            </w:r>
            <w:r>
              <w:rPr>
                <w:rFonts w:cs="Times New Roman"/>
                <w:szCs w:val="28"/>
                <w:lang w:eastAsia="ru-RU"/>
              </w:rPr>
              <w:t xml:space="preserve"> Жгулева Татьяна Васильевна,</w:t>
            </w:r>
          </w:p>
          <w:p w:rsidR="003604BB" w:rsidRPr="001B07C1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bCs/>
                <w:szCs w:val="28"/>
              </w:rPr>
            </w:pPr>
            <w:r w:rsidRPr="006F749F">
              <w:rPr>
                <w:rFonts w:cs="Times New Roman"/>
                <w:szCs w:val="28"/>
                <w:lang w:eastAsia="ru-RU"/>
              </w:rPr>
              <w:t>тел. (4852) 40-06-25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1B07C1" w:rsidRDefault="003604BB" w:rsidP="00DE028A">
            <w:pPr>
              <w:ind w:firstLine="0"/>
              <w:rPr>
                <w:bCs/>
                <w:szCs w:val="28"/>
              </w:rPr>
            </w:pPr>
            <w:r w:rsidRPr="00A10E46">
              <w:rPr>
                <w:bCs/>
                <w:szCs w:val="28"/>
              </w:rPr>
              <w:t xml:space="preserve">Ведомственная целевая программа ДС на </w:t>
            </w:r>
            <w:r>
              <w:rPr>
                <w:bCs/>
                <w:szCs w:val="28"/>
              </w:rPr>
              <w:t>с</w:t>
            </w:r>
            <w:r w:rsidRPr="00A10E46">
              <w:rPr>
                <w:bCs/>
                <w:szCs w:val="28"/>
              </w:rPr>
              <w:t>оответствующий год</w:t>
            </w:r>
          </w:p>
        </w:tc>
        <w:tc>
          <w:tcPr>
            <w:tcW w:w="6379" w:type="dxa"/>
          </w:tcPr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6F749F">
              <w:rPr>
                <w:rFonts w:cs="Times New Roman"/>
                <w:bCs/>
                <w:szCs w:val="28"/>
                <w:lang w:eastAsia="ru-RU"/>
              </w:rPr>
              <w:t xml:space="preserve">директор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ДС Неженец Виктор Станиславович,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начальник отдела планово-экономической деятельности ДС Гагарин Юрий Васильевич,</w:t>
            </w:r>
          </w:p>
          <w:p w:rsidR="003604BB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40-06-04;</w:t>
            </w:r>
          </w:p>
          <w:p w:rsidR="003604BB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6F749F">
              <w:rPr>
                <w:rFonts w:cs="Times New Roman"/>
                <w:szCs w:val="28"/>
                <w:lang w:eastAsia="ru-RU"/>
              </w:rPr>
              <w:t>специалист ДС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 w:rsidRPr="006F749F">
              <w:rPr>
                <w:rFonts w:cs="Times New Roman"/>
                <w:szCs w:val="28"/>
                <w:lang w:eastAsia="ru-RU"/>
              </w:rPr>
              <w:t>Брусов Владимир Васильевич,</w:t>
            </w:r>
          </w:p>
          <w:p w:rsidR="003604BB" w:rsidRPr="006F749F" w:rsidRDefault="003604BB" w:rsidP="00DE028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6F749F">
              <w:rPr>
                <w:rFonts w:cs="Times New Roman"/>
                <w:szCs w:val="28"/>
                <w:lang w:eastAsia="ru-RU"/>
              </w:rPr>
              <w:t>тел</w:t>
            </w:r>
            <w:r>
              <w:rPr>
                <w:rFonts w:cs="Times New Roman"/>
                <w:szCs w:val="28"/>
                <w:lang w:eastAsia="ru-RU"/>
              </w:rPr>
              <w:t>.</w:t>
            </w:r>
            <w:r w:rsidRPr="006F749F">
              <w:rPr>
                <w:rFonts w:cs="Times New Roman"/>
                <w:szCs w:val="28"/>
                <w:lang w:eastAsia="ru-RU"/>
              </w:rPr>
              <w:t xml:space="preserve"> (4852) 40-06-32;</w:t>
            </w:r>
          </w:p>
          <w:p w:rsidR="003604BB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E952DA">
              <w:rPr>
                <w:rFonts w:cs="Times New Roman"/>
                <w:szCs w:val="28"/>
                <w:lang w:eastAsia="ru-RU"/>
              </w:rPr>
              <w:t xml:space="preserve">директор государственного казенного учреждения Ярославской области «Единая служба заказчика» </w:t>
            </w:r>
            <w:r>
              <w:rPr>
                <w:rFonts w:cs="Times New Roman"/>
                <w:szCs w:val="28"/>
                <w:lang w:eastAsia="ru-RU"/>
              </w:rPr>
              <w:t>Беляков Николай Александрович,</w:t>
            </w:r>
          </w:p>
          <w:p w:rsidR="003604BB" w:rsidRPr="001B07C1" w:rsidRDefault="003604BB" w:rsidP="00DE028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DC5D03">
              <w:rPr>
                <w:rFonts w:cs="Times New Roman"/>
                <w:szCs w:val="28"/>
                <w:lang w:eastAsia="ru-RU"/>
              </w:rPr>
              <w:t>тел. (4852) 44-02-75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A10E46" w:rsidRDefault="003604BB" w:rsidP="00DE028A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Основное мероприятие </w:t>
            </w:r>
            <w:r w:rsidRPr="00DF66FD">
              <w:rPr>
                <w:bCs/>
                <w:szCs w:val="28"/>
              </w:rPr>
              <w:t>«Расселение граждан из аварийного жилищного фонда, находящегося на территории Богоявленского женского монастыря»</w:t>
            </w:r>
          </w:p>
        </w:tc>
        <w:tc>
          <w:tcPr>
            <w:tcW w:w="6379" w:type="dxa"/>
          </w:tcPr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директор ДС Неженец Виктор Станиславович,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40-04-39;</w:t>
            </w:r>
          </w:p>
          <w:p w:rsidR="003604BB" w:rsidRPr="00DF66FD" w:rsidRDefault="003604BB" w:rsidP="00DE028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заместитель начальника отдела целевых программ ДС Жгулева Татьяна Васильевна,</w:t>
            </w:r>
            <w:r w:rsidR="00485F79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</w:p>
          <w:p w:rsidR="003604BB" w:rsidRPr="006F749F" w:rsidRDefault="003604BB" w:rsidP="00DE028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40-06-25</w:t>
            </w:r>
          </w:p>
        </w:tc>
      </w:tr>
      <w:tr w:rsidR="003604BB" w:rsidRPr="0049080C" w:rsidTr="00DE028A">
        <w:tc>
          <w:tcPr>
            <w:tcW w:w="2977" w:type="dxa"/>
          </w:tcPr>
          <w:p w:rsidR="003604BB" w:rsidRPr="003A4DFC" w:rsidRDefault="003604BB" w:rsidP="00DE028A">
            <w:pPr>
              <w:ind w:firstLine="0"/>
              <w:rPr>
                <w:bCs/>
                <w:spacing w:val="-6"/>
                <w:szCs w:val="28"/>
              </w:rPr>
            </w:pPr>
            <w:r w:rsidRPr="003A4DFC">
              <w:rPr>
                <w:bCs/>
                <w:spacing w:val="-6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379" w:type="dxa"/>
          </w:tcPr>
          <w:p w:rsidR="003604BB" w:rsidRPr="006F749F" w:rsidRDefault="003604BB" w:rsidP="008A002D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http://www.yarregion.ru/depts/str/tmpPages/programs.aspx</w:t>
            </w:r>
          </w:p>
        </w:tc>
      </w:tr>
    </w:tbl>
    <w:p w:rsidR="005D0A2B" w:rsidRDefault="005D0A2B"/>
    <w:sectPr w:rsidR="005D0A2B" w:rsidSect="00A524D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3F2" w:rsidRDefault="00CA03F2" w:rsidP="00A524DC">
      <w:r>
        <w:separator/>
      </w:r>
    </w:p>
  </w:endnote>
  <w:endnote w:type="continuationSeparator" w:id="0">
    <w:p w:rsidR="00CA03F2" w:rsidRDefault="00CA03F2" w:rsidP="00A52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3F2" w:rsidRDefault="00CA03F2" w:rsidP="00A524DC">
      <w:r>
        <w:separator/>
      </w:r>
    </w:p>
  </w:footnote>
  <w:footnote w:type="continuationSeparator" w:id="0">
    <w:p w:rsidR="00CA03F2" w:rsidRDefault="00CA03F2" w:rsidP="00A52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460737"/>
      <w:docPartObj>
        <w:docPartGallery w:val="Page Numbers (Top of Page)"/>
        <w:docPartUnique/>
      </w:docPartObj>
    </w:sdtPr>
    <w:sdtEndPr/>
    <w:sdtContent>
      <w:p w:rsidR="00A524DC" w:rsidRDefault="00A524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A51">
          <w:rPr>
            <w:noProof/>
          </w:rPr>
          <w:t>2</w:t>
        </w:r>
        <w:r>
          <w:fldChar w:fldCharType="end"/>
        </w:r>
      </w:p>
    </w:sdtContent>
  </w:sdt>
  <w:p w:rsidR="00A524DC" w:rsidRDefault="00A524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BB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88A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B0918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117EF"/>
    <w:rsid w:val="00325FA5"/>
    <w:rsid w:val="00335372"/>
    <w:rsid w:val="0034379A"/>
    <w:rsid w:val="003604BB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64534"/>
    <w:rsid w:val="0047028F"/>
    <w:rsid w:val="00485F79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D4A51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D634C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002D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0FEA"/>
    <w:rsid w:val="00A524DC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03F2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2701C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44C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BB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24DC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52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24DC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BB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24DC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52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24DC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7E65D-6AA0-4289-A854-9A24B7EB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12</cp:revision>
  <cp:lastPrinted>2018-10-25T11:09:00Z</cp:lastPrinted>
  <dcterms:created xsi:type="dcterms:W3CDTF">2018-10-12T06:29:00Z</dcterms:created>
  <dcterms:modified xsi:type="dcterms:W3CDTF">2018-10-25T11:09:00Z</dcterms:modified>
</cp:coreProperties>
</file>