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3E322" w14:textId="77777777" w:rsidR="00E15969" w:rsidRPr="008F7254" w:rsidRDefault="00E15969" w:rsidP="00E15969">
      <w:pPr>
        <w:tabs>
          <w:tab w:val="left" w:pos="12049"/>
        </w:tabs>
        <w:jc w:val="right"/>
        <w:rPr>
          <w:b/>
          <w:bCs/>
        </w:rPr>
      </w:pPr>
      <w:r w:rsidRPr="008F7254">
        <w:rPr>
          <w:b/>
          <w:bCs/>
        </w:rPr>
        <w:t>ПРОЕКТ</w:t>
      </w:r>
    </w:p>
    <w:p w14:paraId="3E4D63A5" w14:textId="77777777" w:rsidR="00E15969" w:rsidRPr="008F7254" w:rsidRDefault="00E15969" w:rsidP="00E15969">
      <w:pPr>
        <w:tabs>
          <w:tab w:val="left" w:pos="12049"/>
        </w:tabs>
        <w:jc w:val="center"/>
        <w:rPr>
          <w:b/>
          <w:bCs/>
        </w:rPr>
      </w:pPr>
    </w:p>
    <w:p w14:paraId="1E31942B" w14:textId="77777777" w:rsidR="00CC2B68" w:rsidRPr="008F7254" w:rsidRDefault="00CC2B68" w:rsidP="00AB4D7C">
      <w:pPr>
        <w:tabs>
          <w:tab w:val="right" w:pos="8931"/>
        </w:tabs>
        <w:jc w:val="center"/>
        <w:rPr>
          <w:b/>
        </w:rPr>
      </w:pPr>
    </w:p>
    <w:p w14:paraId="70EB85F0" w14:textId="34EF23C1" w:rsidR="00E15969" w:rsidRPr="008F7254" w:rsidRDefault="00E15969" w:rsidP="00D250BA">
      <w:pPr>
        <w:tabs>
          <w:tab w:val="left" w:pos="12049"/>
        </w:tabs>
        <w:ind w:firstLine="0"/>
        <w:jc w:val="center"/>
        <w:rPr>
          <w:rFonts w:eastAsiaTheme="minorHAnsi"/>
          <w:b/>
          <w:bCs/>
        </w:rPr>
      </w:pPr>
      <w:r w:rsidRPr="008F7254">
        <w:rPr>
          <w:rFonts w:eastAsiaTheme="minorHAnsi"/>
          <w:b/>
          <w:bCs/>
        </w:rPr>
        <w:t>ГОСУДАРСТВЕННАЯ ПРОГРАММА ЯРОСЛАВСКОЙ ОБЛАСТИ</w:t>
      </w:r>
    </w:p>
    <w:p w14:paraId="731ADD82" w14:textId="27F878C7" w:rsidR="00CC2B68" w:rsidRPr="008F7254" w:rsidRDefault="00CC2B68" w:rsidP="008C7F5D">
      <w:pPr>
        <w:ind w:firstLine="0"/>
        <w:jc w:val="center"/>
        <w:rPr>
          <w:b/>
          <w:bCs/>
        </w:rPr>
      </w:pPr>
      <w:r w:rsidRPr="008F7254">
        <w:rPr>
          <w:b/>
          <w:bCs/>
        </w:rPr>
        <w:t>«Экономическое развитие и инновационная экономика</w:t>
      </w:r>
    </w:p>
    <w:p w14:paraId="68B0C7B9" w14:textId="311E230B" w:rsidR="00CC2B68" w:rsidRPr="008F7254" w:rsidRDefault="00CC2B68" w:rsidP="008C7F5D">
      <w:pPr>
        <w:autoSpaceDE w:val="0"/>
        <w:autoSpaceDN w:val="0"/>
        <w:adjustRightInd w:val="0"/>
        <w:ind w:firstLine="0"/>
        <w:jc w:val="center"/>
        <w:rPr>
          <w:lang w:eastAsia="ru-RU"/>
        </w:rPr>
      </w:pPr>
      <w:r w:rsidRPr="008F7254">
        <w:rPr>
          <w:b/>
          <w:bCs/>
          <w:lang w:eastAsia="ru-RU"/>
        </w:rPr>
        <w:t xml:space="preserve">в Ярославской области» на 2014 – </w:t>
      </w:r>
      <w:r w:rsidRPr="004A74A5">
        <w:rPr>
          <w:b/>
          <w:bCs/>
          <w:lang w:eastAsia="ru-RU"/>
        </w:rPr>
        <w:t>202</w:t>
      </w:r>
      <w:r w:rsidR="00CD7FE2" w:rsidRPr="004A74A5">
        <w:rPr>
          <w:b/>
          <w:bCs/>
          <w:lang w:eastAsia="ru-RU"/>
        </w:rPr>
        <w:t>1</w:t>
      </w:r>
      <w:r w:rsidRPr="008F7254">
        <w:rPr>
          <w:b/>
          <w:bCs/>
          <w:lang w:eastAsia="ru-RU"/>
        </w:rPr>
        <w:t xml:space="preserve"> годы</w:t>
      </w:r>
    </w:p>
    <w:p w14:paraId="09253491" w14:textId="77777777" w:rsidR="00CC2B68" w:rsidRPr="008F7254" w:rsidRDefault="00CC2B68" w:rsidP="00AB4D7C"/>
    <w:p w14:paraId="333FBE9D" w14:textId="12D6614F" w:rsidR="00E15969" w:rsidRPr="008F7254" w:rsidRDefault="00E15969" w:rsidP="003C6E96">
      <w:pPr>
        <w:tabs>
          <w:tab w:val="left" w:pos="12049"/>
        </w:tabs>
        <w:jc w:val="center"/>
        <w:rPr>
          <w:rFonts w:eastAsia="Calibri"/>
          <w:bCs/>
        </w:rPr>
      </w:pPr>
      <w:r w:rsidRPr="008F7254">
        <w:rPr>
          <w:rFonts w:eastAsia="Calibri"/>
          <w:bCs/>
        </w:rPr>
        <w:t>ПАСПОРТ</w:t>
      </w:r>
    </w:p>
    <w:p w14:paraId="15C9A348" w14:textId="77777777" w:rsidR="00E15969" w:rsidRPr="008F7254" w:rsidRDefault="00E15969" w:rsidP="00FE54AD">
      <w:pPr>
        <w:ind w:firstLine="0"/>
        <w:jc w:val="center"/>
        <w:rPr>
          <w:rFonts w:eastAsia="Calibri"/>
          <w:bCs/>
        </w:rPr>
      </w:pPr>
      <w:r w:rsidRPr="008F7254">
        <w:rPr>
          <w:rFonts w:eastAsia="Calibri"/>
          <w:bCs/>
        </w:rPr>
        <w:t>Государственной программы</w:t>
      </w:r>
    </w:p>
    <w:p w14:paraId="023AEE19" w14:textId="2ACE88ED" w:rsidR="00231F7D" w:rsidRPr="008F7254" w:rsidRDefault="00231F7D" w:rsidP="00FE54AD">
      <w:pPr>
        <w:ind w:firstLine="0"/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4"/>
        <w:gridCol w:w="992"/>
        <w:gridCol w:w="5351"/>
      </w:tblGrid>
      <w:tr w:rsidR="00CC2B68" w:rsidRPr="008F7254" w14:paraId="707ECA86" w14:textId="77777777" w:rsidTr="008F7254">
        <w:tc>
          <w:tcPr>
            <w:tcW w:w="1746" w:type="pct"/>
          </w:tcPr>
          <w:p w14:paraId="414DEBAE" w14:textId="77777777" w:rsidR="008F7254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 xml:space="preserve">Ответственный </w:t>
            </w:r>
          </w:p>
          <w:p w14:paraId="60C2A3C1" w14:textId="77777777" w:rsidR="008F7254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 xml:space="preserve">исполнитель </w:t>
            </w:r>
          </w:p>
          <w:p w14:paraId="7942BA94" w14:textId="77777777" w:rsidR="008F7254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 xml:space="preserve">Государственной </w:t>
            </w:r>
          </w:p>
          <w:p w14:paraId="29CCE0C4" w14:textId="0FFCC0B8" w:rsidR="00CC2B68" w:rsidRPr="008F7254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>программы</w:t>
            </w:r>
          </w:p>
        </w:tc>
        <w:tc>
          <w:tcPr>
            <w:tcW w:w="3254" w:type="pct"/>
            <w:gridSpan w:val="2"/>
          </w:tcPr>
          <w:p w14:paraId="5946B327" w14:textId="77777777" w:rsidR="004A74A5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 xml:space="preserve">департамент инвестиций и промышленности Ярославской области (далее – </w:t>
            </w:r>
            <w:proofErr w:type="spellStart"/>
            <w:r w:rsidRPr="008F7254">
              <w:t>ДИиП</w:t>
            </w:r>
            <w:proofErr w:type="spellEnd"/>
            <w:r w:rsidRPr="008F7254">
              <w:t>),</w:t>
            </w:r>
            <w:r w:rsidR="00E97CDD" w:rsidRPr="008F7254">
              <w:t xml:space="preserve"> </w:t>
            </w:r>
            <w:r w:rsidR="00A76B6F" w:rsidRPr="008F7254">
              <w:t>директор</w:t>
            </w:r>
            <w:r w:rsidR="00E97CDD" w:rsidRPr="008F7254">
              <w:t xml:space="preserve"> </w:t>
            </w:r>
            <w:proofErr w:type="spellStart"/>
            <w:r w:rsidRPr="008F7254">
              <w:t>ДИиП</w:t>
            </w:r>
            <w:proofErr w:type="spellEnd"/>
            <w:r w:rsidRPr="008F7254">
              <w:t xml:space="preserve"> </w:t>
            </w:r>
            <w:proofErr w:type="spellStart"/>
            <w:r w:rsidR="00A64C82" w:rsidRPr="008F7254">
              <w:t>Пенягина</w:t>
            </w:r>
            <w:proofErr w:type="spellEnd"/>
            <w:r w:rsidR="00A64C82" w:rsidRPr="008F7254">
              <w:t xml:space="preserve"> Галина Александровна</w:t>
            </w:r>
            <w:r w:rsidRPr="008F7254">
              <w:t xml:space="preserve">, </w:t>
            </w:r>
          </w:p>
          <w:p w14:paraId="33D79513" w14:textId="0853B4AA" w:rsidR="00CC2B68" w:rsidRPr="008F7254" w:rsidRDefault="00CC2B68" w:rsidP="008F7254">
            <w:pPr>
              <w:tabs>
                <w:tab w:val="left" w:pos="12049"/>
              </w:tabs>
              <w:ind w:firstLine="0"/>
              <w:rPr>
                <w:color w:val="FF0000"/>
              </w:rPr>
            </w:pPr>
            <w:r w:rsidRPr="008F7254">
              <w:t>тел.</w:t>
            </w:r>
            <w:r w:rsidR="000C3CC4" w:rsidRPr="008F7254">
              <w:t> </w:t>
            </w:r>
            <w:r w:rsidRPr="008F7254">
              <w:t>401-903</w:t>
            </w:r>
          </w:p>
        </w:tc>
      </w:tr>
      <w:tr w:rsidR="00CC2B68" w:rsidRPr="008F7254" w14:paraId="7606253D" w14:textId="77777777" w:rsidTr="008F7254">
        <w:tc>
          <w:tcPr>
            <w:tcW w:w="1746" w:type="pct"/>
          </w:tcPr>
          <w:p w14:paraId="4B2C619A" w14:textId="77777777" w:rsidR="00CC2B68" w:rsidRPr="008F7254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>Куратор Государственной программы</w:t>
            </w:r>
          </w:p>
        </w:tc>
        <w:tc>
          <w:tcPr>
            <w:tcW w:w="3254" w:type="pct"/>
            <w:gridSpan w:val="2"/>
          </w:tcPr>
          <w:p w14:paraId="00A93295" w14:textId="3B0AD799" w:rsidR="00CC2B68" w:rsidRPr="008F7254" w:rsidRDefault="00CC2B68" w:rsidP="008F7254">
            <w:pPr>
              <w:widowControl w:val="0"/>
              <w:autoSpaceDE w:val="0"/>
              <w:autoSpaceDN w:val="0"/>
              <w:adjustRightInd w:val="0"/>
              <w:ind w:firstLine="0"/>
              <w:rPr>
                <w:lang w:eastAsia="ru-RU"/>
              </w:rPr>
            </w:pPr>
            <w:r w:rsidRPr="008F7254">
              <w:rPr>
                <w:lang w:eastAsia="ru-RU"/>
              </w:rPr>
              <w:t>заместитель Председателя Правительства области Авдеев Максим Александрович,</w:t>
            </w:r>
            <w:r w:rsidR="00D215CF" w:rsidRPr="008F7254">
              <w:rPr>
                <w:lang w:eastAsia="ru-RU"/>
              </w:rPr>
              <w:t xml:space="preserve"> </w:t>
            </w:r>
            <w:r w:rsidRPr="008F7254">
              <w:rPr>
                <w:lang w:eastAsia="ru-RU"/>
              </w:rPr>
              <w:t>тел.</w:t>
            </w:r>
            <w:r w:rsidR="00D215CF" w:rsidRPr="008F7254">
              <w:rPr>
                <w:lang w:eastAsia="ru-RU"/>
              </w:rPr>
              <w:t xml:space="preserve"> </w:t>
            </w:r>
            <w:r w:rsidRPr="008F7254">
              <w:rPr>
                <w:lang w:eastAsia="ru-RU"/>
              </w:rPr>
              <w:t>40</w:t>
            </w:r>
            <w:r w:rsidR="00C4544D">
              <w:rPr>
                <w:lang w:eastAsia="ru-RU"/>
              </w:rPr>
              <w:t>-0</w:t>
            </w:r>
            <w:r w:rsidRPr="008F7254">
              <w:rPr>
                <w:lang w:eastAsia="ru-RU"/>
              </w:rPr>
              <w:t>4</w:t>
            </w:r>
            <w:r w:rsidR="00C4544D">
              <w:rPr>
                <w:lang w:eastAsia="ru-RU"/>
              </w:rPr>
              <w:t>-</w:t>
            </w:r>
            <w:r w:rsidRPr="008F7254">
              <w:rPr>
                <w:lang w:eastAsia="ru-RU"/>
              </w:rPr>
              <w:t>24</w:t>
            </w:r>
          </w:p>
        </w:tc>
      </w:tr>
      <w:tr w:rsidR="00CC2B68" w:rsidRPr="008F7254" w14:paraId="035C2621" w14:textId="77777777" w:rsidTr="008F7254">
        <w:tc>
          <w:tcPr>
            <w:tcW w:w="1746" w:type="pct"/>
          </w:tcPr>
          <w:p w14:paraId="70898C29" w14:textId="77777777" w:rsidR="008F7254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 xml:space="preserve">Сроки реализации </w:t>
            </w:r>
          </w:p>
          <w:p w14:paraId="2476727D" w14:textId="77777777" w:rsidR="008F7254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 xml:space="preserve">Государственной </w:t>
            </w:r>
          </w:p>
          <w:p w14:paraId="64CF8E52" w14:textId="6F12DA4F" w:rsidR="00CC2B68" w:rsidRPr="008F7254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>программы</w:t>
            </w:r>
          </w:p>
        </w:tc>
        <w:tc>
          <w:tcPr>
            <w:tcW w:w="3254" w:type="pct"/>
            <w:gridSpan w:val="2"/>
          </w:tcPr>
          <w:p w14:paraId="0993BA3B" w14:textId="02DCEC27" w:rsidR="00CC2B68" w:rsidRPr="008F7254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 xml:space="preserve">2014 – </w:t>
            </w:r>
            <w:r w:rsidRPr="004A74A5">
              <w:t>202</w:t>
            </w:r>
            <w:r w:rsidR="00CD7FE2" w:rsidRPr="004A74A5">
              <w:t>1</w:t>
            </w:r>
            <w:r w:rsidRPr="008F7254">
              <w:t xml:space="preserve"> годы</w:t>
            </w:r>
          </w:p>
        </w:tc>
      </w:tr>
      <w:tr w:rsidR="00CC2B68" w:rsidRPr="008F7254" w14:paraId="3917365A" w14:textId="77777777" w:rsidTr="008F7254">
        <w:tc>
          <w:tcPr>
            <w:tcW w:w="1746" w:type="pct"/>
          </w:tcPr>
          <w:p w14:paraId="012F786A" w14:textId="77777777" w:rsidR="00CC2B68" w:rsidRPr="008F7254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>Цели Государственной программы</w:t>
            </w:r>
          </w:p>
        </w:tc>
        <w:tc>
          <w:tcPr>
            <w:tcW w:w="3254" w:type="pct"/>
            <w:gridSpan w:val="2"/>
          </w:tcPr>
          <w:p w14:paraId="152B255F" w14:textId="77777777" w:rsidR="00CC2B68" w:rsidRPr="008F7254" w:rsidRDefault="00CC2B68" w:rsidP="008F7254">
            <w:pPr>
              <w:ind w:firstLine="0"/>
            </w:pPr>
            <w:r w:rsidRPr="008F7254">
              <w:t>- увеличение объема частных инвестиций в экономику Ярославской области;</w:t>
            </w:r>
          </w:p>
          <w:p w14:paraId="33455D18" w14:textId="77777777" w:rsidR="00CC2B68" w:rsidRPr="008F7254" w:rsidRDefault="00CC2B68" w:rsidP="008F7254">
            <w:pPr>
              <w:ind w:firstLine="0"/>
            </w:pPr>
            <w:r w:rsidRPr="008F7254">
              <w:t>- повышение инновационной активности региона;</w:t>
            </w:r>
          </w:p>
          <w:p w14:paraId="07112DD0" w14:textId="77777777" w:rsidR="00CC2B68" w:rsidRPr="008F7254" w:rsidRDefault="00CC2B68" w:rsidP="008F7254">
            <w:pPr>
              <w:tabs>
                <w:tab w:val="left" w:pos="12049"/>
              </w:tabs>
              <w:ind w:firstLine="0"/>
            </w:pPr>
            <w:r w:rsidRPr="008F7254">
              <w:t>- формирование благоприятных условий для развития субъектов малого и среднего предпринимательства Ярославской области</w:t>
            </w:r>
            <w:r w:rsidR="0066565A" w:rsidRPr="008F7254">
              <w:t xml:space="preserve"> (далее – </w:t>
            </w:r>
            <w:proofErr w:type="spellStart"/>
            <w:r w:rsidR="0066565A" w:rsidRPr="008F7254">
              <w:t>СМиСП</w:t>
            </w:r>
            <w:proofErr w:type="spellEnd"/>
            <w:r w:rsidR="0066565A" w:rsidRPr="008F7254">
              <w:t>)</w:t>
            </w:r>
            <w:r w:rsidRPr="008F7254">
              <w:t xml:space="preserve">, способствующих увеличению вклада </w:t>
            </w:r>
            <w:proofErr w:type="spellStart"/>
            <w:r w:rsidR="0066565A" w:rsidRPr="008F7254">
              <w:t>СМиСП</w:t>
            </w:r>
            <w:proofErr w:type="spellEnd"/>
            <w:r w:rsidRPr="008F7254">
              <w:t xml:space="preserve"> в экономику Ярославской области</w:t>
            </w:r>
          </w:p>
        </w:tc>
      </w:tr>
      <w:tr w:rsidR="00451576" w:rsidRPr="008F7254" w14:paraId="3F18FF67" w14:textId="77777777" w:rsidTr="008F7254">
        <w:tc>
          <w:tcPr>
            <w:tcW w:w="1746" w:type="pct"/>
          </w:tcPr>
          <w:p w14:paraId="06840B6D" w14:textId="7E3E68B1" w:rsidR="00451576" w:rsidRDefault="00451576" w:rsidP="008F7254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AF766A">
              <w:rPr>
                <w:bCs/>
              </w:rPr>
              <w:t>Объ</w:t>
            </w:r>
            <w:r w:rsidR="00C4544D">
              <w:rPr>
                <w:bCs/>
              </w:rPr>
              <w:t>е</w:t>
            </w:r>
            <w:r w:rsidRPr="00AF766A">
              <w:rPr>
                <w:bCs/>
              </w:rPr>
              <w:t xml:space="preserve">м финансирования </w:t>
            </w:r>
            <w:proofErr w:type="gramStart"/>
            <w:r w:rsidRPr="00AF766A">
              <w:rPr>
                <w:bCs/>
              </w:rPr>
              <w:t>Государственной</w:t>
            </w:r>
            <w:proofErr w:type="gramEnd"/>
            <w:r w:rsidRPr="00AF766A">
              <w:rPr>
                <w:bCs/>
              </w:rPr>
              <w:t xml:space="preserve"> </w:t>
            </w:r>
          </w:p>
          <w:p w14:paraId="4A8CFC37" w14:textId="12B6FFE9" w:rsidR="00451576" w:rsidRPr="008F7254" w:rsidRDefault="00451576" w:rsidP="008F7254">
            <w:pPr>
              <w:tabs>
                <w:tab w:val="left" w:pos="12049"/>
              </w:tabs>
              <w:ind w:firstLine="0"/>
            </w:pPr>
            <w:r w:rsidRPr="00AF766A">
              <w:rPr>
                <w:bCs/>
              </w:rPr>
              <w:t>программы за счет всех источников</w:t>
            </w:r>
          </w:p>
        </w:tc>
        <w:tc>
          <w:tcPr>
            <w:tcW w:w="3254" w:type="pct"/>
            <w:gridSpan w:val="2"/>
          </w:tcPr>
          <w:p w14:paraId="02ECB602" w14:textId="77777777" w:rsidR="00451576" w:rsidRPr="008F7254" w:rsidRDefault="00451576" w:rsidP="008F7254">
            <w:pPr>
              <w:shd w:val="clear" w:color="auto" w:fill="FFFFFF"/>
              <w:ind w:firstLine="0"/>
              <w:rPr>
                <w:bCs/>
              </w:rPr>
            </w:pPr>
            <w:r w:rsidRPr="008F7254">
              <w:rPr>
                <w:bCs/>
              </w:rPr>
              <w:t>всего по Государственной программе:</w:t>
            </w:r>
          </w:p>
          <w:p w14:paraId="1DB4A027" w14:textId="02212024" w:rsidR="00451576" w:rsidRPr="008F7254" w:rsidRDefault="00451576" w:rsidP="008F7254">
            <w:pPr>
              <w:shd w:val="clear" w:color="auto" w:fill="FFFFFF"/>
              <w:ind w:firstLine="0"/>
            </w:pPr>
            <w:r w:rsidRPr="008F7254">
              <w:t>8</w:t>
            </w:r>
            <w:r w:rsidR="00C4544D">
              <w:t> </w:t>
            </w:r>
            <w:r w:rsidRPr="008F7254">
              <w:t>19</w:t>
            </w:r>
            <w:r w:rsidR="005D1C79">
              <w:t>1</w:t>
            </w:r>
            <w:r w:rsidR="00C4544D">
              <w:t>,2</w:t>
            </w:r>
            <w:r>
              <w:t>7</w:t>
            </w:r>
            <w:r w:rsidRPr="008F7254">
              <w:t xml:space="preserve"> млн. руб., в том числе:</w:t>
            </w:r>
          </w:p>
          <w:p w14:paraId="3570A74D" w14:textId="37702B3B" w:rsidR="00451576" w:rsidRPr="008F7254" w:rsidRDefault="00451576" w:rsidP="008F7254">
            <w:pPr>
              <w:tabs>
                <w:tab w:val="left" w:pos="12049"/>
              </w:tabs>
              <w:ind w:firstLine="0"/>
            </w:pPr>
            <w:r w:rsidRPr="008F7254">
              <w:t>2014 год – 2</w:t>
            </w:r>
            <w:r>
              <w:t xml:space="preserve"> </w:t>
            </w:r>
            <w:r w:rsidRPr="008F7254">
              <w:t>324,26 млн. руб</w:t>
            </w:r>
            <w:r w:rsidR="00C4544D">
              <w:t>.,</w:t>
            </w:r>
          </w:p>
          <w:p w14:paraId="3096D9CC" w14:textId="72E334D8" w:rsidR="00451576" w:rsidRPr="008F7254" w:rsidRDefault="00451576" w:rsidP="008F7254">
            <w:pPr>
              <w:ind w:firstLine="0"/>
              <w:rPr>
                <w:bCs/>
              </w:rPr>
            </w:pPr>
            <w:r w:rsidRPr="008F7254">
              <w:rPr>
                <w:bCs/>
              </w:rPr>
              <w:t>из них областной бюджет – 229,96 млн. руб.;</w:t>
            </w:r>
          </w:p>
          <w:p w14:paraId="0F110751" w14:textId="258E9597" w:rsidR="00451576" w:rsidRPr="008F7254" w:rsidRDefault="00451576" w:rsidP="008F7254">
            <w:pPr>
              <w:ind w:firstLine="0"/>
              <w:rPr>
                <w:bCs/>
              </w:rPr>
            </w:pPr>
            <w:r w:rsidRPr="008F7254">
              <w:t>2015 год – 2</w:t>
            </w:r>
            <w:r>
              <w:t xml:space="preserve"> </w:t>
            </w:r>
            <w:r w:rsidRPr="008F7254">
              <w:t>174,81 млн. руб</w:t>
            </w:r>
            <w:r w:rsidR="00C4544D">
              <w:t>.,</w:t>
            </w:r>
          </w:p>
          <w:p w14:paraId="568D06D0" w14:textId="74607206" w:rsidR="00451576" w:rsidRPr="008F7254" w:rsidRDefault="00451576" w:rsidP="008F7254">
            <w:pPr>
              <w:ind w:firstLine="0"/>
              <w:rPr>
                <w:bCs/>
              </w:rPr>
            </w:pPr>
            <w:r w:rsidRPr="008F7254">
              <w:rPr>
                <w:bCs/>
              </w:rPr>
              <w:t>из них областной бюджет – 199,36 млн. руб.;</w:t>
            </w:r>
          </w:p>
          <w:p w14:paraId="472B24C4" w14:textId="25E73B2D" w:rsidR="00451576" w:rsidRPr="008F7254" w:rsidRDefault="00451576" w:rsidP="008F7254">
            <w:pPr>
              <w:tabs>
                <w:tab w:val="left" w:pos="12049"/>
              </w:tabs>
              <w:ind w:firstLine="0"/>
            </w:pPr>
            <w:r w:rsidRPr="008F7254">
              <w:t>2016 год – 238,89 млн. руб</w:t>
            </w:r>
            <w:r w:rsidR="00C4544D">
              <w:t>.,</w:t>
            </w:r>
          </w:p>
          <w:p w14:paraId="7A8CC300" w14:textId="2080392A" w:rsidR="00451576" w:rsidRPr="008F7254" w:rsidRDefault="00451576" w:rsidP="008F7254">
            <w:pPr>
              <w:ind w:firstLine="0"/>
              <w:rPr>
                <w:bCs/>
              </w:rPr>
            </w:pPr>
            <w:r w:rsidRPr="008F7254">
              <w:rPr>
                <w:bCs/>
              </w:rPr>
              <w:t>из них областной бюджет – 152,73 млн. руб.;</w:t>
            </w:r>
          </w:p>
          <w:p w14:paraId="5D2E5210" w14:textId="54E4D061" w:rsidR="00451576" w:rsidRPr="008F7254" w:rsidRDefault="00451576" w:rsidP="008F7254">
            <w:pPr>
              <w:tabs>
                <w:tab w:val="left" w:pos="12049"/>
              </w:tabs>
              <w:ind w:firstLine="0"/>
            </w:pPr>
            <w:r w:rsidRPr="008F7254">
              <w:t>2017 год – 492,05 млн. руб</w:t>
            </w:r>
            <w:r w:rsidR="00C4544D">
              <w:t>.,</w:t>
            </w:r>
          </w:p>
          <w:p w14:paraId="7AEE3E3A" w14:textId="4AB64662" w:rsidR="00451576" w:rsidRPr="008F7254" w:rsidRDefault="00451576" w:rsidP="008F7254">
            <w:pPr>
              <w:ind w:firstLine="0"/>
              <w:rPr>
                <w:bCs/>
              </w:rPr>
            </w:pPr>
            <w:r w:rsidRPr="008F7254">
              <w:rPr>
                <w:bCs/>
              </w:rPr>
              <w:t>из них областной бюджет – 355,4</w:t>
            </w:r>
            <w:r>
              <w:rPr>
                <w:bCs/>
              </w:rPr>
              <w:t>7</w:t>
            </w:r>
            <w:r w:rsidRPr="008F7254">
              <w:rPr>
                <w:bCs/>
              </w:rPr>
              <w:t xml:space="preserve"> млн. руб.;</w:t>
            </w:r>
          </w:p>
          <w:p w14:paraId="550F0801" w14:textId="3B8C9A3C" w:rsidR="00451576" w:rsidRPr="008F7254" w:rsidRDefault="00451576" w:rsidP="008F7254">
            <w:pPr>
              <w:tabs>
                <w:tab w:val="left" w:pos="1571"/>
              </w:tabs>
              <w:ind w:firstLine="0"/>
            </w:pPr>
            <w:r w:rsidRPr="008F7254">
              <w:t>2018 год – 2 369,6</w:t>
            </w:r>
            <w:r>
              <w:t>8</w:t>
            </w:r>
            <w:r w:rsidRPr="008F7254">
              <w:t xml:space="preserve"> млн. руб</w:t>
            </w:r>
            <w:r w:rsidR="00C4544D">
              <w:t>.,</w:t>
            </w:r>
          </w:p>
          <w:p w14:paraId="55B16323" w14:textId="123D2945" w:rsidR="00451576" w:rsidRPr="008F7254" w:rsidRDefault="00451576" w:rsidP="008F7254">
            <w:pPr>
              <w:ind w:firstLine="0"/>
              <w:rPr>
                <w:bCs/>
              </w:rPr>
            </w:pPr>
            <w:r w:rsidRPr="008F7254">
              <w:rPr>
                <w:bCs/>
              </w:rPr>
              <w:t>из них областной бюджет –</w:t>
            </w:r>
            <w:r w:rsidR="005D1C79">
              <w:rPr>
                <w:bCs/>
              </w:rPr>
              <w:t xml:space="preserve"> 776,38</w:t>
            </w:r>
            <w:r w:rsidRPr="008F7254">
              <w:rPr>
                <w:bCs/>
              </w:rPr>
              <w:t xml:space="preserve"> млн. руб.;</w:t>
            </w:r>
          </w:p>
          <w:p w14:paraId="3CB2E02F" w14:textId="267C93B9" w:rsidR="00451576" w:rsidRPr="004A74A5" w:rsidRDefault="00451576" w:rsidP="008F7254">
            <w:pPr>
              <w:tabs>
                <w:tab w:val="left" w:pos="12049"/>
              </w:tabs>
              <w:ind w:firstLine="0"/>
            </w:pPr>
            <w:r w:rsidRPr="008F7254">
              <w:t xml:space="preserve">2019 год – </w:t>
            </w:r>
            <w:r w:rsidRPr="004A74A5">
              <w:t>292,84 млн. руб</w:t>
            </w:r>
            <w:r w:rsidR="00C4544D">
              <w:t>.,</w:t>
            </w:r>
          </w:p>
          <w:p w14:paraId="3E2F0EE7" w14:textId="6CED5BED" w:rsidR="00451576" w:rsidRPr="004A74A5" w:rsidRDefault="00451576" w:rsidP="008F7254">
            <w:pPr>
              <w:ind w:firstLine="0"/>
              <w:rPr>
                <w:bCs/>
              </w:rPr>
            </w:pPr>
            <w:r w:rsidRPr="004A74A5">
              <w:rPr>
                <w:bCs/>
              </w:rPr>
              <w:t xml:space="preserve">из них областной бюджет – </w:t>
            </w:r>
            <w:r w:rsidR="004A74A5" w:rsidRPr="004A74A5">
              <w:t>292,84</w:t>
            </w:r>
            <w:r w:rsidRPr="004A74A5">
              <w:rPr>
                <w:bCs/>
              </w:rPr>
              <w:t xml:space="preserve"> млн. руб.;</w:t>
            </w:r>
          </w:p>
          <w:p w14:paraId="2E5B7E8C" w14:textId="5F97AAE5" w:rsidR="00451576" w:rsidRPr="004A74A5" w:rsidRDefault="00451576" w:rsidP="008F7254">
            <w:pPr>
              <w:tabs>
                <w:tab w:val="left" w:pos="12049"/>
              </w:tabs>
              <w:ind w:firstLine="0"/>
            </w:pPr>
            <w:r w:rsidRPr="004A74A5">
              <w:t>2020 год – 184,79 млн. руб</w:t>
            </w:r>
            <w:r w:rsidR="00C4544D">
              <w:t>.,</w:t>
            </w:r>
          </w:p>
          <w:p w14:paraId="07129768" w14:textId="5971BE68" w:rsidR="00451576" w:rsidRPr="004A74A5" w:rsidRDefault="00451576" w:rsidP="008F7254">
            <w:pPr>
              <w:ind w:firstLine="0"/>
              <w:rPr>
                <w:bCs/>
              </w:rPr>
            </w:pPr>
            <w:r w:rsidRPr="004A74A5">
              <w:rPr>
                <w:bCs/>
              </w:rPr>
              <w:t xml:space="preserve">из них областной бюджет – </w:t>
            </w:r>
            <w:r w:rsidR="004A74A5" w:rsidRPr="004A74A5">
              <w:t>184,79</w:t>
            </w:r>
            <w:r w:rsidRPr="004A74A5">
              <w:rPr>
                <w:bCs/>
              </w:rPr>
              <w:t xml:space="preserve"> млн. руб.;</w:t>
            </w:r>
          </w:p>
          <w:p w14:paraId="13922A33" w14:textId="02CA742B" w:rsidR="00451576" w:rsidRPr="004A74A5" w:rsidRDefault="00451576" w:rsidP="008F7254">
            <w:pPr>
              <w:tabs>
                <w:tab w:val="left" w:pos="12049"/>
              </w:tabs>
              <w:ind w:firstLine="0"/>
            </w:pPr>
            <w:r w:rsidRPr="004A74A5">
              <w:t>2021 год – 11</w:t>
            </w:r>
            <w:r w:rsidR="004A74A5" w:rsidRPr="004A74A5">
              <w:t>3</w:t>
            </w:r>
            <w:r w:rsidRPr="004A74A5">
              <w:t>,95 млн. руб</w:t>
            </w:r>
            <w:r w:rsidR="00C4544D">
              <w:t>.,</w:t>
            </w:r>
          </w:p>
          <w:p w14:paraId="354F5267" w14:textId="5A94D29B" w:rsidR="00451576" w:rsidRPr="008F7254" w:rsidRDefault="00451576" w:rsidP="008F7254">
            <w:pPr>
              <w:ind w:firstLine="0"/>
            </w:pPr>
            <w:r w:rsidRPr="004A74A5">
              <w:rPr>
                <w:bCs/>
              </w:rPr>
              <w:t xml:space="preserve">из них областной бюджет – </w:t>
            </w:r>
            <w:r w:rsidR="004A74A5" w:rsidRPr="004A74A5">
              <w:t>113,95</w:t>
            </w:r>
            <w:r w:rsidRPr="004A74A5">
              <w:rPr>
                <w:bCs/>
              </w:rPr>
              <w:t xml:space="preserve"> млн</w:t>
            </w:r>
            <w:r w:rsidRPr="008F7254">
              <w:rPr>
                <w:bCs/>
              </w:rPr>
              <w:t>. руб.</w:t>
            </w:r>
          </w:p>
        </w:tc>
      </w:tr>
      <w:tr w:rsidR="00CC2B68" w:rsidRPr="008F7254" w14:paraId="6516C8AB" w14:textId="77777777" w:rsidTr="008F7254">
        <w:tc>
          <w:tcPr>
            <w:tcW w:w="5000" w:type="pct"/>
            <w:gridSpan w:val="3"/>
          </w:tcPr>
          <w:p w14:paraId="3D0ADEEC" w14:textId="50AD9E5A" w:rsidR="00CC2B68" w:rsidRPr="008F7254" w:rsidRDefault="00CC2B68" w:rsidP="00F861C7">
            <w:pPr>
              <w:tabs>
                <w:tab w:val="left" w:pos="12049"/>
              </w:tabs>
              <w:ind w:firstLine="0"/>
              <w:jc w:val="center"/>
            </w:pPr>
            <w:bookmarkStart w:id="0" w:name="_GoBack"/>
            <w:r w:rsidRPr="008F7254">
              <w:lastRenderedPageBreak/>
              <w:t>Перечень подпрограмм, входящих в состав Государственной программы:</w:t>
            </w:r>
          </w:p>
        </w:tc>
      </w:tr>
      <w:bookmarkEnd w:id="0"/>
      <w:tr w:rsidR="00A13C59" w:rsidRPr="008F7254" w14:paraId="65BAA0C2" w14:textId="77777777" w:rsidTr="00A13C59">
        <w:tc>
          <w:tcPr>
            <w:tcW w:w="2255" w:type="pct"/>
            <w:gridSpan w:val="2"/>
          </w:tcPr>
          <w:p w14:paraId="7DE65783" w14:textId="77777777" w:rsidR="00390D65" w:rsidRDefault="00CC2B68" w:rsidP="00E64189">
            <w:pPr>
              <w:tabs>
                <w:tab w:val="left" w:pos="12049"/>
              </w:tabs>
              <w:ind w:firstLine="0"/>
            </w:pPr>
            <w:r w:rsidRPr="008F7254">
              <w:t xml:space="preserve">ОЦП «Стимулирование </w:t>
            </w:r>
          </w:p>
          <w:p w14:paraId="361D2628" w14:textId="46564F75" w:rsidR="00CC2B68" w:rsidRPr="008F7254" w:rsidRDefault="00CC2B68" w:rsidP="00F861C7">
            <w:pPr>
              <w:tabs>
                <w:tab w:val="left" w:pos="12049"/>
              </w:tabs>
              <w:ind w:firstLine="0"/>
            </w:pPr>
            <w:r w:rsidRPr="008F7254">
              <w:t xml:space="preserve">инвестиционной деятельности в Ярославской области» </w:t>
            </w:r>
          </w:p>
        </w:tc>
        <w:tc>
          <w:tcPr>
            <w:tcW w:w="2745" w:type="pct"/>
          </w:tcPr>
          <w:p w14:paraId="174DA4CD" w14:textId="28769F45" w:rsidR="00390D65" w:rsidRPr="008F7254" w:rsidRDefault="00CC2B68" w:rsidP="00390D6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lang w:eastAsia="ru-RU"/>
              </w:rPr>
            </w:pPr>
            <w:proofErr w:type="spellStart"/>
            <w:r w:rsidRPr="008F7254">
              <w:rPr>
                <w:lang w:eastAsia="ru-RU"/>
              </w:rPr>
              <w:t>ДИиП</w:t>
            </w:r>
            <w:proofErr w:type="spellEnd"/>
            <w:r w:rsidRPr="008F7254">
              <w:rPr>
                <w:lang w:eastAsia="ru-RU"/>
              </w:rPr>
              <w:t xml:space="preserve">, </w:t>
            </w:r>
            <w:r w:rsidR="00C56D92" w:rsidRPr="008F7254">
              <w:t xml:space="preserve">директор </w:t>
            </w:r>
            <w:proofErr w:type="spellStart"/>
            <w:r w:rsidR="00C56D92" w:rsidRPr="008F7254">
              <w:t>ДИиП</w:t>
            </w:r>
            <w:proofErr w:type="spellEnd"/>
            <w:r w:rsidR="00C56D92" w:rsidRPr="008F7254">
              <w:t xml:space="preserve"> </w:t>
            </w:r>
            <w:proofErr w:type="spellStart"/>
            <w:r w:rsidR="00C56D92" w:rsidRPr="008F7254">
              <w:t>Пенягина</w:t>
            </w:r>
            <w:proofErr w:type="spellEnd"/>
            <w:r w:rsidR="00C56D92" w:rsidRPr="008F7254">
              <w:t xml:space="preserve"> Галина Александровна</w:t>
            </w:r>
            <w:r w:rsidRPr="008F7254">
              <w:rPr>
                <w:lang w:eastAsia="ru-RU"/>
              </w:rPr>
              <w:t>,</w:t>
            </w:r>
            <w:r w:rsidR="000C3CC4" w:rsidRPr="008F7254">
              <w:rPr>
                <w:lang w:eastAsia="ru-RU"/>
              </w:rPr>
              <w:t xml:space="preserve"> </w:t>
            </w:r>
            <w:r w:rsidRPr="008F7254">
              <w:rPr>
                <w:lang w:eastAsia="ru-RU"/>
              </w:rPr>
              <w:t>тел. 401-903</w:t>
            </w:r>
          </w:p>
          <w:p w14:paraId="18B7FEE7" w14:textId="6CFD0483" w:rsidR="00CC2B68" w:rsidRPr="008F7254" w:rsidRDefault="00CC2B68" w:rsidP="000A392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lang w:eastAsia="ru-RU"/>
              </w:rPr>
            </w:pPr>
          </w:p>
        </w:tc>
      </w:tr>
      <w:tr w:rsidR="00390D65" w:rsidRPr="008F7254" w14:paraId="19B4150A" w14:textId="77777777" w:rsidTr="00A13C59">
        <w:tc>
          <w:tcPr>
            <w:tcW w:w="2255" w:type="pct"/>
            <w:gridSpan w:val="2"/>
          </w:tcPr>
          <w:p w14:paraId="6F55C387" w14:textId="4D370BDF" w:rsidR="00390D65" w:rsidRPr="00390D65" w:rsidRDefault="00390D65" w:rsidP="00E64189">
            <w:pPr>
              <w:tabs>
                <w:tab w:val="left" w:pos="12049"/>
              </w:tabs>
              <w:ind w:firstLine="0"/>
            </w:pPr>
            <w:r w:rsidRPr="00390D65">
              <w:t xml:space="preserve">ОЦП </w:t>
            </w:r>
            <w:r w:rsidR="00C4544D" w:rsidRPr="00C4544D">
              <w:t>«Развитие субъектов малого и среднего предпринимательства Ярославской области»</w:t>
            </w:r>
          </w:p>
        </w:tc>
        <w:tc>
          <w:tcPr>
            <w:tcW w:w="2745" w:type="pct"/>
          </w:tcPr>
          <w:p w14:paraId="483AFACB" w14:textId="7789D6E3" w:rsidR="00390D65" w:rsidRPr="008F7254" w:rsidRDefault="00390D65" w:rsidP="00390D6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lang w:eastAsia="ru-RU"/>
              </w:rPr>
            </w:pPr>
            <w:proofErr w:type="spellStart"/>
            <w:r w:rsidRPr="008F7254">
              <w:rPr>
                <w:lang w:eastAsia="ru-RU"/>
              </w:rPr>
              <w:t>ДИиП</w:t>
            </w:r>
            <w:proofErr w:type="spellEnd"/>
            <w:r w:rsidRPr="008F7254">
              <w:rPr>
                <w:lang w:eastAsia="ru-RU"/>
              </w:rPr>
              <w:t xml:space="preserve">, </w:t>
            </w:r>
            <w:r w:rsidRPr="008F7254">
              <w:t xml:space="preserve">директор </w:t>
            </w:r>
            <w:proofErr w:type="spellStart"/>
            <w:r w:rsidRPr="008F7254">
              <w:t>ДИиП</w:t>
            </w:r>
            <w:proofErr w:type="spellEnd"/>
            <w:r w:rsidRPr="008F7254">
              <w:t xml:space="preserve"> </w:t>
            </w:r>
            <w:proofErr w:type="spellStart"/>
            <w:r w:rsidRPr="008F7254">
              <w:t>Пенягина</w:t>
            </w:r>
            <w:proofErr w:type="spellEnd"/>
            <w:r w:rsidRPr="008F7254">
              <w:t xml:space="preserve"> Галина Александровна</w:t>
            </w:r>
            <w:r w:rsidRPr="008F7254">
              <w:rPr>
                <w:lang w:eastAsia="ru-RU"/>
              </w:rPr>
              <w:t>, тел. 401-903</w:t>
            </w:r>
          </w:p>
        </w:tc>
      </w:tr>
      <w:tr w:rsidR="00D701A5" w:rsidRPr="008F7254" w14:paraId="43320112" w14:textId="77777777" w:rsidTr="00A13C59">
        <w:trPr>
          <w:trHeight w:val="624"/>
        </w:trPr>
        <w:tc>
          <w:tcPr>
            <w:tcW w:w="2255" w:type="pct"/>
            <w:gridSpan w:val="2"/>
          </w:tcPr>
          <w:p w14:paraId="5515F932" w14:textId="750D2F45" w:rsidR="00390D65" w:rsidRPr="008F7254" w:rsidRDefault="00390D65" w:rsidP="00736B61">
            <w:pPr>
              <w:spacing w:line="240" w:lineRule="atLeast"/>
              <w:ind w:firstLine="0"/>
            </w:pPr>
            <w:r>
              <w:t>ВЦП</w:t>
            </w:r>
            <w:r w:rsidRPr="008F7254">
              <w:t xml:space="preserve"> ДИиП </w:t>
            </w:r>
            <w:r>
              <w:t>на соответствующий год</w:t>
            </w:r>
          </w:p>
        </w:tc>
        <w:tc>
          <w:tcPr>
            <w:tcW w:w="2745" w:type="pct"/>
          </w:tcPr>
          <w:p w14:paraId="4705C3B6" w14:textId="77777777" w:rsidR="00390D65" w:rsidRPr="008F7254" w:rsidRDefault="00390D65" w:rsidP="0001391F">
            <w:pPr>
              <w:tabs>
                <w:tab w:val="left" w:pos="12049"/>
              </w:tabs>
              <w:ind w:firstLine="0"/>
              <w:jc w:val="both"/>
            </w:pPr>
            <w:proofErr w:type="spellStart"/>
            <w:r w:rsidRPr="008F7254">
              <w:rPr>
                <w:lang w:eastAsia="ru-RU"/>
              </w:rPr>
              <w:t>ДИиП</w:t>
            </w:r>
            <w:proofErr w:type="spellEnd"/>
            <w:r w:rsidRPr="008F7254">
              <w:rPr>
                <w:lang w:eastAsia="ru-RU"/>
              </w:rPr>
              <w:t xml:space="preserve">, </w:t>
            </w:r>
            <w:r w:rsidRPr="008F7254">
              <w:t xml:space="preserve">директор </w:t>
            </w:r>
            <w:proofErr w:type="spellStart"/>
            <w:r w:rsidRPr="008F7254">
              <w:t>ДИиП</w:t>
            </w:r>
            <w:proofErr w:type="spellEnd"/>
            <w:r w:rsidRPr="008F7254">
              <w:t xml:space="preserve"> </w:t>
            </w:r>
            <w:proofErr w:type="spellStart"/>
            <w:r w:rsidRPr="008F7254">
              <w:t>Пенягина</w:t>
            </w:r>
            <w:proofErr w:type="spellEnd"/>
            <w:r w:rsidRPr="008F7254">
              <w:t xml:space="preserve"> Галина Александровна</w:t>
            </w:r>
            <w:r w:rsidRPr="008F7254">
              <w:rPr>
                <w:lang w:eastAsia="ru-RU"/>
              </w:rPr>
              <w:t>, тел. 401-903</w:t>
            </w:r>
          </w:p>
        </w:tc>
      </w:tr>
      <w:tr w:rsidR="00A13C59" w:rsidRPr="008F7254" w14:paraId="143CB448" w14:textId="77777777" w:rsidTr="00A13C59">
        <w:tc>
          <w:tcPr>
            <w:tcW w:w="2255" w:type="pct"/>
            <w:gridSpan w:val="2"/>
          </w:tcPr>
          <w:p w14:paraId="6C602F63" w14:textId="77777777" w:rsidR="00A13C59" w:rsidRDefault="00CC2B68" w:rsidP="00E64189">
            <w:pPr>
              <w:tabs>
                <w:tab w:val="left" w:pos="12049"/>
              </w:tabs>
              <w:ind w:firstLine="0"/>
            </w:pPr>
            <w:r w:rsidRPr="008F7254">
              <w:t xml:space="preserve">ОЦП развития и поддержки инновационной деятельности в Ярославской области </w:t>
            </w:r>
          </w:p>
          <w:p w14:paraId="43B61F33" w14:textId="4106D3BD" w:rsidR="00CC2B68" w:rsidRPr="008F7254" w:rsidRDefault="00390D65" w:rsidP="00E64189">
            <w:pPr>
              <w:tabs>
                <w:tab w:val="left" w:pos="12049"/>
              </w:tabs>
              <w:ind w:firstLine="0"/>
            </w:pPr>
            <w:r>
              <w:t xml:space="preserve">на </w:t>
            </w:r>
            <w:r w:rsidRPr="00390D65">
              <w:t>2012 – 2014</w:t>
            </w:r>
            <w:r>
              <w:t xml:space="preserve"> годы</w:t>
            </w:r>
          </w:p>
        </w:tc>
        <w:tc>
          <w:tcPr>
            <w:tcW w:w="2745" w:type="pct"/>
          </w:tcPr>
          <w:p w14:paraId="399B41EB" w14:textId="2FA0C946" w:rsidR="00CC2B68" w:rsidRPr="008F7254" w:rsidRDefault="001E434C" w:rsidP="00F861C7">
            <w:pPr>
              <w:tabs>
                <w:tab w:val="left" w:pos="12049"/>
              </w:tabs>
              <w:ind w:firstLine="0"/>
              <w:jc w:val="both"/>
            </w:pPr>
            <w:r w:rsidRPr="008F7254">
              <w:rPr>
                <w:rFonts w:eastAsia="Calibri"/>
                <w:bCs/>
              </w:rPr>
              <w:t>д</w:t>
            </w:r>
            <w:r w:rsidR="008D3FF7" w:rsidRPr="008F7254">
              <w:rPr>
                <w:rFonts w:eastAsia="Calibri"/>
                <w:bCs/>
              </w:rPr>
              <w:t xml:space="preserve">епартамент </w:t>
            </w:r>
            <w:r w:rsidR="008D3FF7" w:rsidRPr="008F7254">
              <w:t>инвестиционной политики</w:t>
            </w:r>
            <w:r w:rsidR="007C3D69" w:rsidRPr="008F7254">
              <w:rPr>
                <w:color w:val="676767"/>
              </w:rPr>
              <w:t xml:space="preserve"> </w:t>
            </w:r>
            <w:r w:rsidR="00227CE5" w:rsidRPr="008F7254">
              <w:rPr>
                <w:rFonts w:eastAsia="Calibri"/>
                <w:bCs/>
              </w:rPr>
              <w:t>Я</w:t>
            </w:r>
            <w:r w:rsidR="008D3FF7" w:rsidRPr="008F7254">
              <w:rPr>
                <w:rFonts w:eastAsia="Calibri"/>
                <w:bCs/>
              </w:rPr>
              <w:t xml:space="preserve">рославской области (далее – </w:t>
            </w:r>
            <w:proofErr w:type="gramStart"/>
            <w:r w:rsidR="008D3FF7" w:rsidRPr="008F7254">
              <w:rPr>
                <w:rFonts w:eastAsia="Calibri"/>
                <w:bCs/>
              </w:rPr>
              <w:t>ДИП</w:t>
            </w:r>
            <w:proofErr w:type="gramEnd"/>
            <w:r w:rsidR="008D3FF7" w:rsidRPr="008F7254">
              <w:rPr>
                <w:rFonts w:eastAsia="Calibri"/>
                <w:bCs/>
              </w:rPr>
              <w:t>)</w:t>
            </w:r>
            <w:r w:rsidR="00227CE5" w:rsidRPr="008F7254">
              <w:rPr>
                <w:rFonts w:eastAsia="Calibri"/>
                <w:bCs/>
              </w:rPr>
              <w:t xml:space="preserve">, директор ДИП </w:t>
            </w:r>
            <w:proofErr w:type="spellStart"/>
            <w:r w:rsidR="00227CE5" w:rsidRPr="008F7254">
              <w:rPr>
                <w:rFonts w:eastAsia="Calibri"/>
                <w:bCs/>
              </w:rPr>
              <w:t>Золотовский</w:t>
            </w:r>
            <w:proofErr w:type="spellEnd"/>
            <w:r w:rsidR="00227CE5" w:rsidRPr="008F7254">
              <w:rPr>
                <w:rFonts w:eastAsia="Calibri"/>
                <w:bCs/>
              </w:rPr>
              <w:t xml:space="preserve"> Андрей Владимирович, тел. 401-903</w:t>
            </w:r>
          </w:p>
        </w:tc>
      </w:tr>
      <w:tr w:rsidR="00A13C59" w:rsidRPr="008F7254" w14:paraId="0466F02D" w14:textId="77777777" w:rsidTr="00A13C59">
        <w:trPr>
          <w:trHeight w:val="961"/>
        </w:trPr>
        <w:tc>
          <w:tcPr>
            <w:tcW w:w="2255" w:type="pct"/>
            <w:gridSpan w:val="2"/>
          </w:tcPr>
          <w:p w14:paraId="0CB9CE53" w14:textId="41259E87" w:rsidR="00E64189" w:rsidRDefault="00CC2B68" w:rsidP="00E64189">
            <w:pPr>
              <w:spacing w:line="240" w:lineRule="atLeast"/>
              <w:ind w:right="-75" w:firstLine="0"/>
            </w:pPr>
            <w:r w:rsidRPr="008F7254">
              <w:t xml:space="preserve">ОЦП «Комплексный инвестиционный план модернизации </w:t>
            </w:r>
            <w:proofErr w:type="gramStart"/>
            <w:r w:rsidRPr="008F7254">
              <w:t>городского</w:t>
            </w:r>
            <w:proofErr w:type="gramEnd"/>
            <w:r w:rsidRPr="008F7254">
              <w:t xml:space="preserve"> </w:t>
            </w:r>
          </w:p>
          <w:p w14:paraId="3DF5CD5B" w14:textId="77777777" w:rsidR="00A13C59" w:rsidRDefault="00CC2B68" w:rsidP="00D701A5">
            <w:pPr>
              <w:spacing w:line="240" w:lineRule="atLeast"/>
              <w:ind w:right="-75" w:firstLine="0"/>
            </w:pPr>
            <w:r w:rsidRPr="008F7254">
              <w:t>поселения Ростов»</w:t>
            </w:r>
            <w:r w:rsidR="000C3CC4" w:rsidRPr="008F7254">
              <w:t xml:space="preserve"> </w:t>
            </w:r>
          </w:p>
          <w:p w14:paraId="25BB1660" w14:textId="19D3F1C7" w:rsidR="00CC2B68" w:rsidRPr="008F7254" w:rsidRDefault="00CC2B68" w:rsidP="00D701A5">
            <w:pPr>
              <w:spacing w:line="240" w:lineRule="atLeast"/>
              <w:ind w:right="-75" w:firstLine="0"/>
            </w:pPr>
            <w:r w:rsidRPr="008F7254">
              <w:t>на 2010 – 2015 годы</w:t>
            </w:r>
          </w:p>
        </w:tc>
        <w:tc>
          <w:tcPr>
            <w:tcW w:w="2745" w:type="pct"/>
          </w:tcPr>
          <w:p w14:paraId="24F2745E" w14:textId="3BAF030A" w:rsidR="00CC2B68" w:rsidRPr="008F7254" w:rsidRDefault="00FC72F6" w:rsidP="00390D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7254">
              <w:rPr>
                <w:rFonts w:ascii="Times New Roman" w:hAnsi="Times New Roman" w:cs="Times New Roman"/>
                <w:sz w:val="28"/>
                <w:szCs w:val="28"/>
              </w:rPr>
              <w:t>ДИП</w:t>
            </w:r>
            <w:proofErr w:type="gramEnd"/>
            <w:r w:rsidRPr="008F7254">
              <w:rPr>
                <w:rFonts w:ascii="Times New Roman" w:hAnsi="Times New Roman" w:cs="Times New Roman"/>
                <w:sz w:val="28"/>
                <w:szCs w:val="28"/>
              </w:rPr>
              <w:t>, директор ДИП</w:t>
            </w:r>
            <w:r w:rsidR="00390D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254">
              <w:rPr>
                <w:rFonts w:ascii="Times New Roman" w:hAnsi="Times New Roman" w:cs="Times New Roman"/>
                <w:sz w:val="28"/>
                <w:szCs w:val="28"/>
              </w:rPr>
              <w:t>Золотовский</w:t>
            </w:r>
            <w:proofErr w:type="spellEnd"/>
            <w:r w:rsidRPr="008F7254">
              <w:rPr>
                <w:rFonts w:ascii="Times New Roman" w:hAnsi="Times New Roman" w:cs="Times New Roman"/>
                <w:sz w:val="28"/>
                <w:szCs w:val="28"/>
              </w:rPr>
              <w:t xml:space="preserve"> Андрей Владимирович, тел. 401-903</w:t>
            </w:r>
          </w:p>
        </w:tc>
      </w:tr>
      <w:tr w:rsidR="00A13C59" w:rsidRPr="008F7254" w14:paraId="075728BE" w14:textId="77777777" w:rsidTr="00A13C59">
        <w:tc>
          <w:tcPr>
            <w:tcW w:w="2255" w:type="pct"/>
            <w:gridSpan w:val="2"/>
          </w:tcPr>
          <w:p w14:paraId="0B23CAA8" w14:textId="77777777" w:rsidR="00E64189" w:rsidRDefault="00CC2B68" w:rsidP="00E64189">
            <w:pPr>
              <w:tabs>
                <w:tab w:val="left" w:pos="12049"/>
              </w:tabs>
              <w:ind w:right="-75" w:firstLine="0"/>
            </w:pPr>
            <w:r w:rsidRPr="008F7254">
              <w:t xml:space="preserve">Электронный адрес </w:t>
            </w:r>
          </w:p>
          <w:p w14:paraId="7C18A065" w14:textId="77223E3C" w:rsidR="00CC2B68" w:rsidRPr="008F7254" w:rsidRDefault="00CC2B68" w:rsidP="00E64189">
            <w:pPr>
              <w:tabs>
                <w:tab w:val="left" w:pos="12049"/>
              </w:tabs>
              <w:ind w:right="-75" w:firstLine="0"/>
            </w:pPr>
            <w:r w:rsidRPr="008F7254">
              <w:t xml:space="preserve">размещения Государственной программы </w:t>
            </w:r>
            <w:r w:rsidRPr="008F7254">
              <w:rPr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2745" w:type="pct"/>
          </w:tcPr>
          <w:p w14:paraId="705FF537" w14:textId="36AAEBA6" w:rsidR="00390D65" w:rsidRPr="00995180" w:rsidRDefault="005B7884" w:rsidP="0066565A">
            <w:pPr>
              <w:tabs>
                <w:tab w:val="left" w:pos="12049"/>
              </w:tabs>
              <w:ind w:firstLine="0"/>
              <w:jc w:val="both"/>
            </w:pPr>
            <w:hyperlink r:id="rId9" w:history="1">
              <w:r w:rsidR="00390D65" w:rsidRPr="00995180">
                <w:rPr>
                  <w:rStyle w:val="af1"/>
                  <w:color w:val="auto"/>
                  <w:u w:val="none"/>
                </w:rPr>
                <w:t>http://www.yarregion.ru/depts/der/tmpPages/</w:t>
              </w:r>
            </w:hyperlink>
          </w:p>
          <w:p w14:paraId="20D786B2" w14:textId="2C4F2B7A" w:rsidR="00CC2B68" w:rsidRPr="00995180" w:rsidRDefault="00CC2B68" w:rsidP="0066565A">
            <w:pPr>
              <w:tabs>
                <w:tab w:val="left" w:pos="12049"/>
              </w:tabs>
              <w:ind w:firstLine="0"/>
              <w:jc w:val="both"/>
            </w:pPr>
            <w:r w:rsidRPr="00995180">
              <w:t>programs.aspx</w:t>
            </w:r>
          </w:p>
        </w:tc>
      </w:tr>
    </w:tbl>
    <w:p w14:paraId="35C2BED7" w14:textId="77777777" w:rsidR="00356214" w:rsidRPr="006F52C4" w:rsidRDefault="00356214" w:rsidP="00AB4D7C">
      <w:pPr>
        <w:widowControl w:val="0"/>
        <w:autoSpaceDE w:val="0"/>
        <w:autoSpaceDN w:val="0"/>
        <w:adjustRightInd w:val="0"/>
        <w:ind w:right="140"/>
        <w:jc w:val="both"/>
      </w:pPr>
    </w:p>
    <w:sectPr w:rsidR="00356214" w:rsidRPr="006F52C4" w:rsidSect="007D4C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8F488" w14:textId="77777777" w:rsidR="005B7884" w:rsidRDefault="005B7884" w:rsidP="00E30EA9">
      <w:r>
        <w:separator/>
      </w:r>
    </w:p>
  </w:endnote>
  <w:endnote w:type="continuationSeparator" w:id="0">
    <w:p w14:paraId="5447B671" w14:textId="77777777" w:rsidR="005B7884" w:rsidRDefault="005B7884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B9ADC" w14:textId="77777777" w:rsidR="004F5B1D" w:rsidRDefault="004F5B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D57AE" w14:textId="77777777" w:rsidR="004F5B1D" w:rsidRDefault="004F5B1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235D1" w14:textId="77777777" w:rsidR="004F5B1D" w:rsidRDefault="004F5B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962AA" w14:textId="77777777" w:rsidR="005B7884" w:rsidRDefault="005B7884" w:rsidP="00E30EA9">
      <w:r>
        <w:separator/>
      </w:r>
    </w:p>
  </w:footnote>
  <w:footnote w:type="continuationSeparator" w:id="0">
    <w:p w14:paraId="2C1BA469" w14:textId="77777777" w:rsidR="005B7884" w:rsidRDefault="005B7884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691CD" w14:textId="77777777" w:rsidR="004F5B1D" w:rsidRDefault="004F5B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8A277" w14:textId="77777777" w:rsidR="00E15969" w:rsidRDefault="00E1596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4544D"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FEA8F" w14:textId="35E3CC5D" w:rsidR="00E15969" w:rsidRDefault="00E15969" w:rsidP="007C32B4">
    <w:pPr>
      <w:pStyle w:val="a3"/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04A9A"/>
    <w:rsid w:val="00010CE4"/>
    <w:rsid w:val="000211CD"/>
    <w:rsid w:val="000227C8"/>
    <w:rsid w:val="0003677F"/>
    <w:rsid w:val="00042C50"/>
    <w:rsid w:val="00043567"/>
    <w:rsid w:val="000462B6"/>
    <w:rsid w:val="00047214"/>
    <w:rsid w:val="00052237"/>
    <w:rsid w:val="00054F6E"/>
    <w:rsid w:val="00062781"/>
    <w:rsid w:val="00064332"/>
    <w:rsid w:val="00072C4A"/>
    <w:rsid w:val="000843AD"/>
    <w:rsid w:val="00086AC5"/>
    <w:rsid w:val="000A235B"/>
    <w:rsid w:val="000A392B"/>
    <w:rsid w:val="000A4510"/>
    <w:rsid w:val="000B65BD"/>
    <w:rsid w:val="000C3CC4"/>
    <w:rsid w:val="000D4D57"/>
    <w:rsid w:val="000F1D31"/>
    <w:rsid w:val="00107CBB"/>
    <w:rsid w:val="001132C1"/>
    <w:rsid w:val="001314B9"/>
    <w:rsid w:val="001334F0"/>
    <w:rsid w:val="00154817"/>
    <w:rsid w:val="00161DE4"/>
    <w:rsid w:val="001740FB"/>
    <w:rsid w:val="00187EFA"/>
    <w:rsid w:val="001A1E53"/>
    <w:rsid w:val="001A7585"/>
    <w:rsid w:val="001A7784"/>
    <w:rsid w:val="001C2130"/>
    <w:rsid w:val="001C3C87"/>
    <w:rsid w:val="001C635C"/>
    <w:rsid w:val="001C78DA"/>
    <w:rsid w:val="001D1A2C"/>
    <w:rsid w:val="001D2413"/>
    <w:rsid w:val="001D4207"/>
    <w:rsid w:val="001E0A19"/>
    <w:rsid w:val="001E1F66"/>
    <w:rsid w:val="001E434C"/>
    <w:rsid w:val="001E7972"/>
    <w:rsid w:val="00211FF2"/>
    <w:rsid w:val="002122E3"/>
    <w:rsid w:val="00225390"/>
    <w:rsid w:val="00227CE5"/>
    <w:rsid w:val="002306C4"/>
    <w:rsid w:val="00231F7D"/>
    <w:rsid w:val="00232033"/>
    <w:rsid w:val="00235174"/>
    <w:rsid w:val="002510F3"/>
    <w:rsid w:val="00271272"/>
    <w:rsid w:val="002A214D"/>
    <w:rsid w:val="002A7663"/>
    <w:rsid w:val="002C3BC2"/>
    <w:rsid w:val="002C4B9D"/>
    <w:rsid w:val="002D4C22"/>
    <w:rsid w:val="002E0DB1"/>
    <w:rsid w:val="002E5633"/>
    <w:rsid w:val="002E6CA6"/>
    <w:rsid w:val="002F0C73"/>
    <w:rsid w:val="00300C01"/>
    <w:rsid w:val="0030155E"/>
    <w:rsid w:val="00306B7B"/>
    <w:rsid w:val="00314740"/>
    <w:rsid w:val="003330CD"/>
    <w:rsid w:val="00340387"/>
    <w:rsid w:val="0034751E"/>
    <w:rsid w:val="00347D8E"/>
    <w:rsid w:val="00356214"/>
    <w:rsid w:val="00356CB4"/>
    <w:rsid w:val="00363A98"/>
    <w:rsid w:val="003754C1"/>
    <w:rsid w:val="0038047A"/>
    <w:rsid w:val="00386706"/>
    <w:rsid w:val="00390D65"/>
    <w:rsid w:val="00396C19"/>
    <w:rsid w:val="00397894"/>
    <w:rsid w:val="003A2DCC"/>
    <w:rsid w:val="003A7D0D"/>
    <w:rsid w:val="003B1098"/>
    <w:rsid w:val="003B6758"/>
    <w:rsid w:val="003C3C2B"/>
    <w:rsid w:val="003C6E96"/>
    <w:rsid w:val="003D1E8D"/>
    <w:rsid w:val="003D2D51"/>
    <w:rsid w:val="003D4D61"/>
    <w:rsid w:val="003D6431"/>
    <w:rsid w:val="003E17C7"/>
    <w:rsid w:val="003E5612"/>
    <w:rsid w:val="003F2ED1"/>
    <w:rsid w:val="00405C63"/>
    <w:rsid w:val="0040656C"/>
    <w:rsid w:val="00407314"/>
    <w:rsid w:val="00413FD4"/>
    <w:rsid w:val="00421002"/>
    <w:rsid w:val="00426572"/>
    <w:rsid w:val="004276BE"/>
    <w:rsid w:val="00451576"/>
    <w:rsid w:val="004537CA"/>
    <w:rsid w:val="00461618"/>
    <w:rsid w:val="0046729F"/>
    <w:rsid w:val="00467A9D"/>
    <w:rsid w:val="0048182A"/>
    <w:rsid w:val="004A0769"/>
    <w:rsid w:val="004A74A5"/>
    <w:rsid w:val="004B343F"/>
    <w:rsid w:val="004C077F"/>
    <w:rsid w:val="004C2F5B"/>
    <w:rsid w:val="004C62D3"/>
    <w:rsid w:val="004D09D3"/>
    <w:rsid w:val="004D0CB0"/>
    <w:rsid w:val="004D1664"/>
    <w:rsid w:val="004D2395"/>
    <w:rsid w:val="004E730D"/>
    <w:rsid w:val="004F5B1D"/>
    <w:rsid w:val="004F6CAB"/>
    <w:rsid w:val="00502704"/>
    <w:rsid w:val="00517A3B"/>
    <w:rsid w:val="005222DD"/>
    <w:rsid w:val="00526F60"/>
    <w:rsid w:val="00532191"/>
    <w:rsid w:val="00535502"/>
    <w:rsid w:val="00536B61"/>
    <w:rsid w:val="00544401"/>
    <w:rsid w:val="005510D6"/>
    <w:rsid w:val="005737A0"/>
    <w:rsid w:val="00573BEA"/>
    <w:rsid w:val="00574FA8"/>
    <w:rsid w:val="005756D7"/>
    <w:rsid w:val="005B1F7D"/>
    <w:rsid w:val="005B3332"/>
    <w:rsid w:val="005B7884"/>
    <w:rsid w:val="005C080A"/>
    <w:rsid w:val="005D0BEB"/>
    <w:rsid w:val="005D1C79"/>
    <w:rsid w:val="005D246A"/>
    <w:rsid w:val="005D65CC"/>
    <w:rsid w:val="005E3217"/>
    <w:rsid w:val="005E3E54"/>
    <w:rsid w:val="005E5245"/>
    <w:rsid w:val="005F2F15"/>
    <w:rsid w:val="005F548E"/>
    <w:rsid w:val="00602CAE"/>
    <w:rsid w:val="006110EA"/>
    <w:rsid w:val="00614403"/>
    <w:rsid w:val="00621CA0"/>
    <w:rsid w:val="00633636"/>
    <w:rsid w:val="0063565C"/>
    <w:rsid w:val="0066332F"/>
    <w:rsid w:val="006637C3"/>
    <w:rsid w:val="0066565A"/>
    <w:rsid w:val="006A311E"/>
    <w:rsid w:val="006B2F6A"/>
    <w:rsid w:val="006C1609"/>
    <w:rsid w:val="006C4AC4"/>
    <w:rsid w:val="006D1004"/>
    <w:rsid w:val="006D5232"/>
    <w:rsid w:val="006E49AE"/>
    <w:rsid w:val="006E4F2D"/>
    <w:rsid w:val="006E6C40"/>
    <w:rsid w:val="006F3749"/>
    <w:rsid w:val="006F4799"/>
    <w:rsid w:val="006F52C4"/>
    <w:rsid w:val="00700208"/>
    <w:rsid w:val="00700E64"/>
    <w:rsid w:val="00705AEA"/>
    <w:rsid w:val="00717B9D"/>
    <w:rsid w:val="00725993"/>
    <w:rsid w:val="00726825"/>
    <w:rsid w:val="00736B61"/>
    <w:rsid w:val="00765ADD"/>
    <w:rsid w:val="00777D18"/>
    <w:rsid w:val="00796AFB"/>
    <w:rsid w:val="007A2310"/>
    <w:rsid w:val="007A32A9"/>
    <w:rsid w:val="007C32B4"/>
    <w:rsid w:val="007C3D69"/>
    <w:rsid w:val="007C3EAD"/>
    <w:rsid w:val="007C7D81"/>
    <w:rsid w:val="007D4CEA"/>
    <w:rsid w:val="007E2A66"/>
    <w:rsid w:val="007E3D0B"/>
    <w:rsid w:val="007F2E53"/>
    <w:rsid w:val="007F67BE"/>
    <w:rsid w:val="00811F0C"/>
    <w:rsid w:val="00816B3C"/>
    <w:rsid w:val="008228B6"/>
    <w:rsid w:val="008237C7"/>
    <w:rsid w:val="00831E16"/>
    <w:rsid w:val="00863CE6"/>
    <w:rsid w:val="00865201"/>
    <w:rsid w:val="00895D06"/>
    <w:rsid w:val="008C1FAB"/>
    <w:rsid w:val="008C7F5D"/>
    <w:rsid w:val="008D2F49"/>
    <w:rsid w:val="008D3FF7"/>
    <w:rsid w:val="008E0164"/>
    <w:rsid w:val="008F414B"/>
    <w:rsid w:val="008F7254"/>
    <w:rsid w:val="00921A40"/>
    <w:rsid w:val="00924716"/>
    <w:rsid w:val="009339FD"/>
    <w:rsid w:val="009426A5"/>
    <w:rsid w:val="00950027"/>
    <w:rsid w:val="009574C1"/>
    <w:rsid w:val="00961110"/>
    <w:rsid w:val="009652B8"/>
    <w:rsid w:val="00990072"/>
    <w:rsid w:val="00994032"/>
    <w:rsid w:val="00995180"/>
    <w:rsid w:val="009970DF"/>
    <w:rsid w:val="009A4140"/>
    <w:rsid w:val="009C2AF3"/>
    <w:rsid w:val="009D216F"/>
    <w:rsid w:val="009D25AF"/>
    <w:rsid w:val="009D4A74"/>
    <w:rsid w:val="009F52AA"/>
    <w:rsid w:val="00A012A7"/>
    <w:rsid w:val="00A047AE"/>
    <w:rsid w:val="00A051CB"/>
    <w:rsid w:val="00A06E67"/>
    <w:rsid w:val="00A10EC5"/>
    <w:rsid w:val="00A1168B"/>
    <w:rsid w:val="00A13C59"/>
    <w:rsid w:val="00A2202D"/>
    <w:rsid w:val="00A22EA3"/>
    <w:rsid w:val="00A36A9E"/>
    <w:rsid w:val="00A417AD"/>
    <w:rsid w:val="00A5056A"/>
    <w:rsid w:val="00A5750A"/>
    <w:rsid w:val="00A64C68"/>
    <w:rsid w:val="00A64C82"/>
    <w:rsid w:val="00A70B2F"/>
    <w:rsid w:val="00A73784"/>
    <w:rsid w:val="00A739FC"/>
    <w:rsid w:val="00A76B6F"/>
    <w:rsid w:val="00A92B8D"/>
    <w:rsid w:val="00A932C6"/>
    <w:rsid w:val="00AA1FB1"/>
    <w:rsid w:val="00AA2BB4"/>
    <w:rsid w:val="00AA47AA"/>
    <w:rsid w:val="00AA660C"/>
    <w:rsid w:val="00AB2989"/>
    <w:rsid w:val="00AB4D7C"/>
    <w:rsid w:val="00AB56BD"/>
    <w:rsid w:val="00AB6984"/>
    <w:rsid w:val="00AC0A89"/>
    <w:rsid w:val="00AC7630"/>
    <w:rsid w:val="00AD56F0"/>
    <w:rsid w:val="00AE3646"/>
    <w:rsid w:val="00AF5102"/>
    <w:rsid w:val="00B07B2F"/>
    <w:rsid w:val="00B23535"/>
    <w:rsid w:val="00B2726B"/>
    <w:rsid w:val="00B31C4D"/>
    <w:rsid w:val="00B3669E"/>
    <w:rsid w:val="00B37289"/>
    <w:rsid w:val="00B52FA7"/>
    <w:rsid w:val="00B53771"/>
    <w:rsid w:val="00B6369C"/>
    <w:rsid w:val="00B7438F"/>
    <w:rsid w:val="00B779E7"/>
    <w:rsid w:val="00B8216D"/>
    <w:rsid w:val="00BA120C"/>
    <w:rsid w:val="00BA3BEF"/>
    <w:rsid w:val="00BB1812"/>
    <w:rsid w:val="00BB313C"/>
    <w:rsid w:val="00BC40E5"/>
    <w:rsid w:val="00BE2D43"/>
    <w:rsid w:val="00BF332D"/>
    <w:rsid w:val="00C01EF6"/>
    <w:rsid w:val="00C32141"/>
    <w:rsid w:val="00C34235"/>
    <w:rsid w:val="00C41BBB"/>
    <w:rsid w:val="00C436A3"/>
    <w:rsid w:val="00C4544D"/>
    <w:rsid w:val="00C46A23"/>
    <w:rsid w:val="00C50804"/>
    <w:rsid w:val="00C538D3"/>
    <w:rsid w:val="00C56D92"/>
    <w:rsid w:val="00C72F56"/>
    <w:rsid w:val="00C83EB6"/>
    <w:rsid w:val="00C8776B"/>
    <w:rsid w:val="00C909D4"/>
    <w:rsid w:val="00CA7F9A"/>
    <w:rsid w:val="00CB338F"/>
    <w:rsid w:val="00CB42B1"/>
    <w:rsid w:val="00CC2B68"/>
    <w:rsid w:val="00CD73AC"/>
    <w:rsid w:val="00CD7FE2"/>
    <w:rsid w:val="00CE1543"/>
    <w:rsid w:val="00D00432"/>
    <w:rsid w:val="00D00EFB"/>
    <w:rsid w:val="00D173F5"/>
    <w:rsid w:val="00D215CF"/>
    <w:rsid w:val="00D250BA"/>
    <w:rsid w:val="00D304D0"/>
    <w:rsid w:val="00D57ACE"/>
    <w:rsid w:val="00D701A5"/>
    <w:rsid w:val="00D72082"/>
    <w:rsid w:val="00D723D8"/>
    <w:rsid w:val="00D72C55"/>
    <w:rsid w:val="00DA1E1A"/>
    <w:rsid w:val="00DA561B"/>
    <w:rsid w:val="00DB0EBA"/>
    <w:rsid w:val="00DD53AF"/>
    <w:rsid w:val="00DD5969"/>
    <w:rsid w:val="00DE71B2"/>
    <w:rsid w:val="00E013E1"/>
    <w:rsid w:val="00E01BDF"/>
    <w:rsid w:val="00E01F2F"/>
    <w:rsid w:val="00E0623B"/>
    <w:rsid w:val="00E12FB8"/>
    <w:rsid w:val="00E1407E"/>
    <w:rsid w:val="00E15969"/>
    <w:rsid w:val="00E2193E"/>
    <w:rsid w:val="00E30EA9"/>
    <w:rsid w:val="00E311B6"/>
    <w:rsid w:val="00E3564A"/>
    <w:rsid w:val="00E47972"/>
    <w:rsid w:val="00E570F5"/>
    <w:rsid w:val="00E57D06"/>
    <w:rsid w:val="00E64189"/>
    <w:rsid w:val="00E71595"/>
    <w:rsid w:val="00E868AD"/>
    <w:rsid w:val="00E9478E"/>
    <w:rsid w:val="00E97CDD"/>
    <w:rsid w:val="00EA0994"/>
    <w:rsid w:val="00EA5C9F"/>
    <w:rsid w:val="00EA66CD"/>
    <w:rsid w:val="00EB0C28"/>
    <w:rsid w:val="00EC58E1"/>
    <w:rsid w:val="00EF5A1A"/>
    <w:rsid w:val="00F22883"/>
    <w:rsid w:val="00F33CEF"/>
    <w:rsid w:val="00F40312"/>
    <w:rsid w:val="00F4092E"/>
    <w:rsid w:val="00F459ED"/>
    <w:rsid w:val="00F615B5"/>
    <w:rsid w:val="00F74E88"/>
    <w:rsid w:val="00F861C7"/>
    <w:rsid w:val="00F97852"/>
    <w:rsid w:val="00FA2A2E"/>
    <w:rsid w:val="00FC72F6"/>
    <w:rsid w:val="00FE230D"/>
    <w:rsid w:val="00FE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6A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ind w:firstLine="709"/>
    </w:pPr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30EA9"/>
    <w:rPr>
      <w:rFonts w:ascii="Calibri" w:hAnsi="Calibri" w:cs="Calibri"/>
    </w:rPr>
  </w:style>
  <w:style w:type="paragraph" w:styleId="a5">
    <w:name w:val="footer"/>
    <w:basedOn w:val="a"/>
    <w:link w:val="a6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E30EA9"/>
    <w:rPr>
      <w:rFonts w:ascii="Calibri" w:hAnsi="Calibri" w:cs="Calibri"/>
    </w:rPr>
  </w:style>
  <w:style w:type="paragraph" w:styleId="a7">
    <w:name w:val="List Paragraph"/>
    <w:basedOn w:val="a"/>
    <w:uiPriority w:val="99"/>
    <w:qFormat/>
    <w:rsid w:val="0038047A"/>
    <w:pPr>
      <w:ind w:left="720"/>
    </w:pPr>
  </w:style>
  <w:style w:type="character" w:styleId="a8">
    <w:name w:val="annotation reference"/>
    <w:uiPriority w:val="99"/>
    <w:semiHidden/>
    <w:rsid w:val="002E6CA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2E6CA6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A67901"/>
    <w:rPr>
      <w:rFonts w:ascii="Times New Roman" w:eastAsia="Times New Roman" w:hAnsi="Times New Roman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rsid w:val="002E6CA6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A67901"/>
    <w:rPr>
      <w:rFonts w:ascii="Times New Roman" w:eastAsia="Times New Roman" w:hAnsi="Times New Roman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rsid w:val="002E6CA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67901"/>
    <w:rPr>
      <w:rFonts w:ascii="Times New Roman" w:eastAsia="Times New Roman" w:hAnsi="Times New Roman"/>
      <w:sz w:val="0"/>
      <w:szCs w:val="0"/>
      <w:lang w:eastAsia="en-US"/>
    </w:rPr>
  </w:style>
  <w:style w:type="paragraph" w:styleId="af">
    <w:name w:val="Revision"/>
    <w:hidden/>
    <w:uiPriority w:val="99"/>
    <w:semiHidden/>
    <w:rsid w:val="00D57ACE"/>
    <w:rPr>
      <w:rFonts w:ascii="Times New Roman" w:eastAsia="Times New Roman" w:hAnsi="Times New Roman"/>
      <w:sz w:val="28"/>
      <w:szCs w:val="28"/>
      <w:lang w:eastAsia="en-US"/>
    </w:rPr>
  </w:style>
  <w:style w:type="table" w:styleId="af0">
    <w:name w:val="Table Grid"/>
    <w:basedOn w:val="a1"/>
    <w:locked/>
    <w:rsid w:val="004A0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72F6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1">
    <w:name w:val="Hyperlink"/>
    <w:basedOn w:val="a0"/>
    <w:uiPriority w:val="99"/>
    <w:unhideWhenUsed/>
    <w:rsid w:val="00390D65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A13C5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ind w:firstLine="709"/>
    </w:pPr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30EA9"/>
    <w:rPr>
      <w:rFonts w:ascii="Calibri" w:hAnsi="Calibri" w:cs="Calibri"/>
    </w:rPr>
  </w:style>
  <w:style w:type="paragraph" w:styleId="a5">
    <w:name w:val="footer"/>
    <w:basedOn w:val="a"/>
    <w:link w:val="a6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E30EA9"/>
    <w:rPr>
      <w:rFonts w:ascii="Calibri" w:hAnsi="Calibri" w:cs="Calibri"/>
    </w:rPr>
  </w:style>
  <w:style w:type="paragraph" w:styleId="a7">
    <w:name w:val="List Paragraph"/>
    <w:basedOn w:val="a"/>
    <w:uiPriority w:val="99"/>
    <w:qFormat/>
    <w:rsid w:val="0038047A"/>
    <w:pPr>
      <w:ind w:left="720"/>
    </w:pPr>
  </w:style>
  <w:style w:type="character" w:styleId="a8">
    <w:name w:val="annotation reference"/>
    <w:uiPriority w:val="99"/>
    <w:semiHidden/>
    <w:rsid w:val="002E6CA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2E6CA6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A67901"/>
    <w:rPr>
      <w:rFonts w:ascii="Times New Roman" w:eastAsia="Times New Roman" w:hAnsi="Times New Roman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rsid w:val="002E6CA6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A67901"/>
    <w:rPr>
      <w:rFonts w:ascii="Times New Roman" w:eastAsia="Times New Roman" w:hAnsi="Times New Roman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rsid w:val="002E6CA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67901"/>
    <w:rPr>
      <w:rFonts w:ascii="Times New Roman" w:eastAsia="Times New Roman" w:hAnsi="Times New Roman"/>
      <w:sz w:val="0"/>
      <w:szCs w:val="0"/>
      <w:lang w:eastAsia="en-US"/>
    </w:rPr>
  </w:style>
  <w:style w:type="paragraph" w:styleId="af">
    <w:name w:val="Revision"/>
    <w:hidden/>
    <w:uiPriority w:val="99"/>
    <w:semiHidden/>
    <w:rsid w:val="00D57ACE"/>
    <w:rPr>
      <w:rFonts w:ascii="Times New Roman" w:eastAsia="Times New Roman" w:hAnsi="Times New Roman"/>
      <w:sz w:val="28"/>
      <w:szCs w:val="28"/>
      <w:lang w:eastAsia="en-US"/>
    </w:rPr>
  </w:style>
  <w:style w:type="table" w:styleId="af0">
    <w:name w:val="Table Grid"/>
    <w:basedOn w:val="a1"/>
    <w:locked/>
    <w:rsid w:val="004A0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72F6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1">
    <w:name w:val="Hyperlink"/>
    <w:basedOn w:val="a0"/>
    <w:uiPriority w:val="99"/>
    <w:unhideWhenUsed/>
    <w:rsid w:val="00390D65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A13C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yarregion.ru/depts/der/tmpPages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62E70-AD60-4F21-BA10-75F875FFA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Новожилова Татьяна Николаевна</cp:lastModifiedBy>
  <cp:revision>17</cp:revision>
  <cp:lastPrinted>2018-10-25T12:49:00Z</cp:lastPrinted>
  <dcterms:created xsi:type="dcterms:W3CDTF">2018-10-18T06:48:00Z</dcterms:created>
  <dcterms:modified xsi:type="dcterms:W3CDTF">2018-10-25T12:49:00Z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казывать в последних поступлениях">
    <vt:lpwstr>1</vt:lpwstr>
  </property>
  <property fmtid="{D5CDD505-2E9C-101B-9397-08002B2CF9AE}" pid="3" name="Наиманование источника">
    <vt:lpwstr>ОИВ ЯО</vt:lpwstr>
  </property>
  <property fmtid="{D5CDD505-2E9C-101B-9397-08002B2CF9AE}" pid="4" name="Дата публикации">
    <vt:lpwstr>2011-05-30T17:02:53Z</vt:lpwstr>
  </property>
</Properties>
</file>