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A85" w:rsidRPr="00D317A9" w:rsidRDefault="007B4A85" w:rsidP="007B4A85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Утверждена</w:t>
      </w:r>
    </w:p>
    <w:p w:rsidR="007B4A85" w:rsidRPr="00D317A9" w:rsidRDefault="007B4A85" w:rsidP="007B4A85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7B4A85" w:rsidRPr="00D317A9" w:rsidRDefault="007B4A85" w:rsidP="007B4A85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7B4A85" w:rsidRPr="00D317A9" w:rsidRDefault="007B4A85" w:rsidP="007B4A85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от 26.01.2011 № 9-п</w:t>
      </w:r>
    </w:p>
    <w:p w:rsidR="007B4A85" w:rsidRPr="00D317A9" w:rsidRDefault="007B4A85" w:rsidP="007B4A8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D317A9" w:rsidP="0009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7A9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7B4A85" w:rsidRPr="00D317A9" w:rsidRDefault="00D317A9" w:rsidP="0009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7A9">
        <w:rPr>
          <w:rFonts w:ascii="Times New Roman" w:hAnsi="Times New Roman" w:cs="Times New Roman"/>
          <w:b/>
          <w:sz w:val="28"/>
          <w:szCs w:val="28"/>
        </w:rPr>
        <w:t xml:space="preserve">ПРЕДОСТАВЛЕНИЯ И РАСПРЕДЕЛЕНИЯ СУБСИДИЙ </w:t>
      </w:r>
      <w:proofErr w:type="gramStart"/>
      <w:r w:rsidRPr="00D317A9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Pr="00D317A9">
        <w:rPr>
          <w:rFonts w:ascii="Times New Roman" w:hAnsi="Times New Roman" w:cs="Times New Roman"/>
          <w:b/>
          <w:sz w:val="28"/>
          <w:szCs w:val="28"/>
        </w:rPr>
        <w:t xml:space="preserve"> ОБЛАСТНОГО</w:t>
      </w:r>
    </w:p>
    <w:p w:rsidR="007B4A85" w:rsidRPr="00D317A9" w:rsidRDefault="00D317A9" w:rsidP="0009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7A9">
        <w:rPr>
          <w:rFonts w:ascii="Times New Roman" w:hAnsi="Times New Roman" w:cs="Times New Roman"/>
          <w:b/>
          <w:sz w:val="28"/>
          <w:szCs w:val="28"/>
        </w:rPr>
        <w:t>БЮДЖЕТА МЕСТНЫМ БЮДЖЕТАМ ЯРОСЛАВСКОЙ ОБЛАСТИ НА РЕАЛИЗАЦИЮ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17A9">
        <w:rPr>
          <w:rFonts w:ascii="Times New Roman" w:hAnsi="Times New Roman" w:cs="Times New Roman"/>
          <w:b/>
          <w:sz w:val="28"/>
          <w:szCs w:val="28"/>
        </w:rPr>
        <w:t>ЗАДАЧИ ПО ГОСУДАРСТВЕННОЙ ПОДДЕРЖКЕ ГРАЖДАН, ПРОЖИВАЮЩИХ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17A9">
        <w:rPr>
          <w:rFonts w:ascii="Times New Roman" w:hAnsi="Times New Roman" w:cs="Times New Roman"/>
          <w:b/>
          <w:sz w:val="28"/>
          <w:szCs w:val="28"/>
        </w:rPr>
        <w:t>НА ТЕРРИТОРИИ ЯРОСЛАВСКОЙ ОБЛАСТИ, В СФЕРЕ ИПОТЕЧНОГО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17A9">
        <w:rPr>
          <w:rFonts w:ascii="Times New Roman" w:hAnsi="Times New Roman" w:cs="Times New Roman"/>
          <w:b/>
          <w:sz w:val="28"/>
          <w:szCs w:val="28"/>
        </w:rPr>
        <w:t>ЖИЛИЩНОГО КРЕДИТОВАНИЯ РЕГИОНАЛЬНОЙ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17A9">
        <w:rPr>
          <w:rFonts w:ascii="Times New Roman" w:hAnsi="Times New Roman" w:cs="Times New Roman"/>
          <w:b/>
          <w:sz w:val="28"/>
          <w:szCs w:val="28"/>
        </w:rPr>
        <w:t>"СТИМУЛИРОВАНИЕ РАЗВИТИЯ ЖИЛИЩНОГО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17A9">
        <w:rPr>
          <w:rFonts w:ascii="Times New Roman" w:hAnsi="Times New Roman" w:cs="Times New Roman"/>
          <w:b/>
          <w:sz w:val="28"/>
          <w:szCs w:val="28"/>
        </w:rPr>
        <w:t>НА ТЕРРИТОРИИ ЯРОСЛАВСКОЙ ОБЛАСТИ" НА 2011 - 2020 ГОДЫ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1. Данная Методика разработана в соответствии с Бюджетным </w:t>
      </w:r>
      <w:hyperlink r:id="rId7" w:history="1">
        <w:r w:rsidRPr="00D317A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8" w:history="1">
        <w:r w:rsidRPr="00D317A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Правительства области от 04.02.2015 N 93-п "О правилах предоставления субсидий из областного бюджета местным бюджетам Ярославской области и признании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силу и частично утратившими силу отдельных постановлений Правительства области" (далее - постановление Правительства области от 04.02.2015 N 93-п).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>Субсидии из областного бюджета местным бюджетам Ярославской области на реализацию задачи по государственной поддержке граждан, проживающих на территории Ярославской области, в сфере ипотечного жилищного кредитования региональной программы "Стимулирование развития жилищного строительства на территории Ярославской области" на 2011 - 2020 годы (далее - задача) предоставляются муниципальным образованиям области с целью выделения гражданам субсидий на приобретение или строительство жилых помещений при получении ипотечного кредита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(займа) (далее - субсидии на приобретение или строительство жилых помещений) и субсидий на возмещение части ежемесячных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по кредиту (займу) (далее -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платежей).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2. Главным распорядителем бюджетных средств, предусмотренных на предоставление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субсидий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на приобретение или строительство жилых помещений и субсидий на возмещение части ежемесячных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по кредиту (займу) (далее - субсидии), является департамент строительства Ярославской области (далее - департамент строительства).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3. Предложения по объемам ассигнований областного бюджета на очередной финансовый год и плановый период с соответствующими обоснованиями представляются департаментом строительства в департамент финансов Ярославской области (далее - департамент финансов) в порядке и сроки, установленные порядком составления проекта областного бюджета на очередной финансовый год и на плановый период.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На основании заявок органов местного самоуправления муниципальных образований области (далее - ОМС) на выделение в соответствующем квартале из областного бюджета средств для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предоставления гражданам субсидий, в соответствии с </w:t>
      </w:r>
      <w:hyperlink r:id="rId9" w:history="1">
        <w:r w:rsidRPr="00D317A9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составления и ведения кассового плана исполнения областного бюджета, утвержденным приказом департамента финансов от 29.07.2011 N 12н "О Порядке составления и ведения кассового плана исполнения областного бюджета", ДС ежеквартально формирует и направляет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в департамент финансов предложения в кассовый план исполнения областного бюджета на реализацию задачи в части предоставления субсидии на приобретение или строительство жилых помещений и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Критерием отбора муниципальных образований области для участия в задаче, а также определения планируемого объема ассигнований областного бюджета является представление ОМС в департамент строительства в срок до 01 октября текущего года </w:t>
      </w:r>
      <w:hyperlink r:id="rId10" w:history="1">
        <w:r w:rsidRPr="00D317A9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на выделение из областного бюджета средств для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предоставления гражданам субсидии на приобретение или строительство жилых помещений или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в рамках реализации задачи по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форме согласно приложению 25 к региональной программе "Стимулирование </w:t>
      </w:r>
      <w:r w:rsidRPr="00D317A9">
        <w:rPr>
          <w:rFonts w:ascii="Times New Roman" w:hAnsi="Times New Roman" w:cs="Times New Roman"/>
          <w:sz w:val="28"/>
          <w:szCs w:val="28"/>
        </w:rPr>
        <w:lastRenderedPageBreak/>
        <w:t>развития жилищного строительства на территории Ярославской области" на 2011 - 2020 годы (далее - Программа).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5. Условия предоставления субсидий: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>- наличие утвержденной муниципальной программы, а также соответствие мероприятий муниципальной программы требованиям задачи, в рамках которой предоставляются субсидии;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- наличие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с учетом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значения коэффициента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бюджета, установленного данной Методикой на соответствующий финансовый год;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- наличие соглашения о реализации задачи (далее - соглашение), составленного по форме, утвержденной приказом департамента строительства, в соответствии с требованиями </w:t>
      </w:r>
      <w:hyperlink r:id="rId11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подпункта 17.1.1 пункта 17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N 93-п, заключаемого между департаментом строительства и ОМС;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соблюдение целевых направлений расходования субсидии, установленных данной Методикой;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выполнение требований к показателям результативности, а также результативности и эффективности предоставления субсидий, установленных данной Методикой;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выполнение требований к срокам, порядку и формам представления отчетности об использовании субсидий, установленных данной Методикой.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6. Перечень документов, необходимых для заключения соглашения: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расходного обязательства ОМС в рамках задачи.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В случае отсутствия на 01 октября текущего финансового года заключенного соглашения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мероприятий, не допускаются в течение всего периода действия соглашения, за исключением следующих случаев: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если выполнение условий предоставления субсидии оказалось невозможным вследствие обстоятельств непреодолимой силы;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 случае изменения значений целевых показателей и индикаторов Программы;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 случае существенного (более чем на 20 процентов) сокращения размера субсидии.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  <w:r w:rsidRPr="00D317A9">
        <w:rPr>
          <w:rFonts w:ascii="Times New Roman" w:hAnsi="Times New Roman" w:cs="Times New Roman"/>
          <w:sz w:val="28"/>
          <w:szCs w:val="28"/>
        </w:rPr>
        <w:t>7. Показателями результативности использования субсидии являются: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количество семей, улучшивших жилищные условия (единиц);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- количество семей, получивших субсидию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(единиц);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площадь жилых помещений, приобретенных (построенных) семьями (квадратных метров).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lastRenderedPageBreak/>
        <w:t>Конкретные значения показателей результативности использования субсидии устанавливаются в соглашениях, заключаемых с муниципальными образованиями области (с учетом значений целевых показателей выполнения задачи).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использования субсидии осуществляется ежегодно.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субсидий (R') рассчитывается по формуле: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 wp14:anchorId="53218E57" wp14:editId="495E874E">
            <wp:extent cx="1638300" cy="428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где: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17A9">
        <w:rPr>
          <w:rFonts w:ascii="Times New Roman" w:hAnsi="Times New Roman" w:cs="Times New Roman"/>
          <w:sz w:val="28"/>
          <w:szCs w:val="28"/>
        </w:rPr>
        <w:t>Xn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текущее значение показателя результативности использования субсидии;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17A9">
        <w:rPr>
          <w:rFonts w:ascii="Times New Roman" w:hAnsi="Times New Roman" w:cs="Times New Roman"/>
          <w:sz w:val="28"/>
          <w:szCs w:val="28"/>
        </w:rPr>
        <w:t>Xn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результативности использования субсидии;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- весовой коэффициент.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Эффективность использования субсидий (R) рассчитывается по формуле: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noProof/>
          <w:position w:val="-29"/>
          <w:sz w:val="28"/>
          <w:szCs w:val="28"/>
          <w:lang w:eastAsia="ru-RU"/>
        </w:rPr>
        <w:drawing>
          <wp:inline distT="0" distB="0" distL="0" distR="0" wp14:anchorId="4A79A429" wp14:editId="379B9728">
            <wp:extent cx="223837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где: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17A9">
        <w:rPr>
          <w:rFonts w:ascii="Times New Roman" w:hAnsi="Times New Roman" w:cs="Times New Roman"/>
          <w:sz w:val="28"/>
          <w:szCs w:val="28"/>
        </w:rPr>
        <w:t>Xn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результативности использования субсидии;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17A9">
        <w:rPr>
          <w:rFonts w:ascii="Times New Roman" w:hAnsi="Times New Roman" w:cs="Times New Roman"/>
          <w:sz w:val="28"/>
          <w:szCs w:val="28"/>
        </w:rPr>
        <w:t>Xn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текущее значение показателя результативности использования субсидии;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17A9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плановая сумма субсидий;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17A9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сумма выданных субсидий;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- весовой коэффициент.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При расчете эффективности и результативности использования субсидии применяются следующие показатели результативности использования субсидии и их весовые коэффициенты: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706"/>
        <w:gridCol w:w="1227"/>
        <w:gridCol w:w="1227"/>
        <w:gridCol w:w="1229"/>
      </w:tblGrid>
      <w:tr w:rsidR="00D317A9" w:rsidRPr="00D317A9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Значение весового коэффициента</w:t>
            </w:r>
          </w:p>
        </w:tc>
      </w:tr>
      <w:tr w:rsidR="00D317A9" w:rsidRPr="00D317A9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317A9" w:rsidRPr="00D317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семей, улучшивших жилищные условия и (или) количество семей, получивших субсидию на возмещение части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аннуитетных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платежей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17A9" w:rsidRPr="00D317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Площадь жилых помещений, приобретенных (построенных) семьями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17A9" w:rsidRPr="00D317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семей, получивших субсидию на возмещение части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аннуитетных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платежей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B4A85" w:rsidRPr="00D317A9">
        <w:tc>
          <w:tcPr>
            <w:tcW w:w="5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При значении показателя эффективности и результативности исполнения субсидии 95 процентов и более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эффективность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и результативность использования субсидий признаются высокими, при значении от 90 до 95 процентов - средними, при значении 90 процентов и менее - низкими.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lastRenderedPageBreak/>
        <w:t>В случае если муниципальным образованием области по состоянию на 31 декабря года предоставления субсидии не достигнуты значения показателей результативности и эффективности использования субсидии, предусмотренные соглашением, и в срок до 01 марта указанные нарушения не устранены, департамент строительства не позднее чем в 5-дневный срок со дня обнаружения нарушений направляет муниципальному образованию области уведомление о возврате субсидии с указанием суммы, подлежащей возврату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, рассчитанной в соответствии с </w:t>
      </w:r>
      <w:hyperlink r:id="rId14" w:history="1">
        <w:r w:rsidRPr="00D317A9">
          <w:rPr>
            <w:rFonts w:ascii="Times New Roman" w:hAnsi="Times New Roman" w:cs="Times New Roman"/>
            <w:sz w:val="28"/>
            <w:szCs w:val="28"/>
          </w:rPr>
          <w:t>пунктом 22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04.02.2014 N 93-п.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В срок до 01 апреля года, следующего за годом предоставления субсидии, муниципальное образование области обязано осуществить возврат субсидии в областной бюджет по платежным реквизитам, указанным в уведомлении о возврате субсидии.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До 20 числа месяца, следующего за отчетным периодом (полугодие и год), муниципальные образования области представляют в департамент строительства отчет о выполнении условий предоставления субсидий по форме, утвержденной приказом департамента строительства от 31.08.2015 N 101 "Об утверждении проекта соглашения", а также ежегодно, в срок до 01 февраля года, следующего за отчетным годом, - отчет о результативности и эффективности использования субсидий по форме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приказом департамента строительства от 31.08.2015 N 101 "Об утверждении проекта соглашения".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Муниципальные образования области ежемесячно, в срок до последнего числа отчетного месяца, представляют в департамент строительства </w:t>
      </w:r>
      <w:hyperlink r:id="rId15" w:history="1">
        <w:r w:rsidRPr="00D317A9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о реализации задачи по форме согласно приложению 27 к Программе.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9. В случае нецелевого использования субсидии и/или нарушения муниципальным образованием области условий ее предоставления к нему применяются бюджетные меры принуждения, предусмотренные </w:t>
      </w:r>
      <w:hyperlink r:id="rId16" w:history="1">
        <w:r w:rsidRPr="00D317A9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порядке, установленном департаментом финансов.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субсидий осуществляется в соответствии с действующим законодательством.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соблюдением ОМС условий предоставления субсидии осуществляют департамент строительства и департамент финансов.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10. Распределение средств областного бюджета между муниципальными образованиями области на реализацию задачи.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10.1.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Распределение средств областного бюджета между муниципальными образованиями области на реализацию задачи происходит в течение 45 рабочих дней после вступления в силу закона Ярославской области об областном бюджете на очередной финансовый год и на плановый период путем внесения департаментом строительства необходимых изменений в таблицу </w:t>
      </w:r>
      <w:hyperlink r:id="rId17" w:history="1">
        <w:r w:rsidRPr="00D317A9">
          <w:rPr>
            <w:rFonts w:ascii="Times New Roman" w:hAnsi="Times New Roman" w:cs="Times New Roman"/>
            <w:sz w:val="28"/>
            <w:szCs w:val="28"/>
          </w:rPr>
          <w:t>распределения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средств областного бюджета на условиях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области на реализацию задачи (приложение 28 к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Программе).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10.2. Распределение объема финансирования должно предусматривать возможность получения ОМС не менее 1 свидетельства о праве на получение субсидии на приобретение или строительство жилых помещений (далее - свидетельство) или уведомления о предоставлении средств областного бюджета местному бюджету для выдачи гражданину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(далее - уведомление).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10.3.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Средства областного бюджета, предусмотренные на реализацию задачи, распределяются между муниципальными образованиями области на основании заявок и выписок из бюджетов муниципальных образований области с учетом значения коэффициента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 для каждого из муниципальных образований области (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), устанавливаемого в соответствии с </w:t>
      </w:r>
      <w:hyperlink w:anchor="Par124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подпунктом 10.6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данного пункта, объема средств областного бюджета, необходимого для исполнения обязательств по свидетельствам (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>) (и) или уведомлениям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>, выданным гражданам - участникам задачи в предыдущем отчетном периоде, суммы средств областного бюджета для выдачи субсидии на приобретение или строительство жилых помещений многодетным семьям (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Р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), установленной </w:t>
      </w:r>
      <w:hyperlink w:anchor="Par388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подпунктом 11.12 пункта 11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данной Методики.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Средства областного бюджета рассчитываются по формуле: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iсоф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/ (1 -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iсоф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>,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где: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сумма средств бюджета муниципального образования области, предусмотренная на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сумма средств областного бюджета для выдачи субсидии на приобретение или строительство жилых помещений многодетным семьям, установленная </w:t>
      </w:r>
      <w:hyperlink w:anchor="Par388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подпунктом 11.12 пункта 11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данной Методики;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объем средств областного бюджета, необходимый для исполнения обязательств по свидетельствам и (или) уведомлениям, выданным гражданам - участникам задачи в предыдущем отчетном периоде.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10.4. В случае если объем средств областного бюджета, предусмотренный на реализацию задачи, меньше суммы потребности муниципальных образований области, то департамент строительства применяет поправочный коэффициент (К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>), рассчитанный как отношение объема бюджетных ассигнований к общей сумме потребностей муниципальных образований области, и коэффициент, определяемый на основе анализа показателей результативности выполнения задачи (К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317A9">
        <w:rPr>
          <w:rFonts w:ascii="Times New Roman" w:hAnsi="Times New Roman" w:cs="Times New Roman"/>
          <w:sz w:val="28"/>
          <w:szCs w:val="28"/>
        </w:rPr>
        <w:t xml:space="preserve">), указанных в </w:t>
      </w:r>
      <w:hyperlink w:anchor="Par33" w:history="1">
        <w:r w:rsidRPr="00D317A9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данной Методики, за предшествующий год, за исключением объема средств областного бюджета, необходимого для исполнения обязательств по свидетельствам и (или) уведомлениям, выданным гражданам - участникам задачи в предыдущем отчетном периоде (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), суммы средств областного бюджета, предусмотренной на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субсидий на возмещение части ежемесячных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(С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) и (или) суммы средств областного бюджета области, предусмотренной на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субсидий на приобретение или строительство жилых помещений для одного гражданина (С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об3.</w:t>
      </w:r>
      <w:r w:rsidRPr="00D317A9">
        <w:rPr>
          <w:rFonts w:ascii="Times New Roman" w:hAnsi="Times New Roman" w:cs="Times New Roman"/>
          <w:sz w:val="28"/>
          <w:szCs w:val="28"/>
        </w:rPr>
        <w:t>).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Средства областного бюджета рассчитываются по формуле: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= К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x 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317A9">
        <w:rPr>
          <w:rFonts w:ascii="Times New Roman" w:hAnsi="Times New Roman" w:cs="Times New Roman"/>
          <w:sz w:val="28"/>
          <w:szCs w:val="28"/>
        </w:rPr>
        <w:t xml:space="preserve"> x (С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об3.</w:t>
      </w:r>
      <w:r w:rsidRPr="00D317A9">
        <w:rPr>
          <w:rFonts w:ascii="Times New Roman" w:hAnsi="Times New Roman" w:cs="Times New Roman"/>
          <w:sz w:val="28"/>
          <w:szCs w:val="28"/>
        </w:rPr>
        <w:t>),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где: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- поправочный коэффициент, рассчитанный как отношение объема бюджетных ассигнований к общей сумме потребностей муниципальных образований области;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- коэффициент, определяемый на основе анализа показателей результативности выполнения задачи, указанных в </w:t>
      </w:r>
      <w:hyperlink w:anchor="Par33" w:history="1">
        <w:r w:rsidRPr="00D317A9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данной Методики, за предшествующий год. Коэффициент в зависимости от достижения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выполнения задачи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считается равным: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при значении от 60 до 100 процентов - 1;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при значении от 30 до 60 процентов - 0,5;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при значении от 0 до 30 процентов - 0,2.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сумма средств областного бюджета по данным муниципального образования области (заявки), предусмотренная на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объем средств областного бюджета, необходимый для исполнения обязательств по свидетельствам и (или) уведомлениям, выданным гражданам - участникам задачи в предыдущем отчетном периоде;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gramStart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сумма средств областного бюджета по данным муниципального образования области (заявки), предусмотренная на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субсидий на возмещение части ежемесячных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об3.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сумма средств областного бюджета по данным муниципального образования области (заявки), предусмотренная на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субсидий на приобретение или строительство жилых помещений для одного гражданина.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10.5.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В случае если средства областного бюджета не перечислены в полном объеме в бюджет соответствующего муниципального образования области согласно свидетельствам, выданным гражданам ОМС в отчетном финансовом году, необходимый объем средств областного бюджета перечисляется муниципальному образованию области в пределах ассигнований областного бюджета, предусмотренных на реализацию задачи в текущем финансовом году.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>В случае если средства областного бюджета не перечислены в полном объеме в бюджет соответствующего муниципального образования области согласно уведомлениям, выданным муниципальным образованиям области в отчетном финансовом году, необходимый объем средств областного бюджета перечисляется муниципальному образованию области в пределах ассигнований областного бюджета, предусмотренных на реализацию задачи в текущем финансовом году.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4"/>
      <w:bookmarkEnd w:id="1"/>
      <w:r w:rsidRPr="00D317A9">
        <w:rPr>
          <w:rFonts w:ascii="Times New Roman" w:hAnsi="Times New Roman" w:cs="Times New Roman"/>
          <w:sz w:val="28"/>
          <w:szCs w:val="28"/>
        </w:rPr>
        <w:t xml:space="preserve">10.6. При определении значения коэффициента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 для ОМС департамент строительства использует данные департамента финансов об исполнении расходов местных бюджетов на указанные цели за предыдущий период.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Значения коэффициента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 для ОМС рассчитываются для каждого муниципального образования области дифференцированно в зависимости от уровня обеспеченности бюджетов муниципальных образований области собственными доходами, определяемого как соотношение суммы налоговых и неналоговых доходов к сумме всех доходов местного бюджета, и устанавливаются следующие: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2591"/>
      </w:tblGrid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Доля налоговых и неналоговых доходов в сумме собственных доходов (за исключением субвенций и (или) налоговых доходов по дополнительным нормативам отчислений) в бюджете муниципального образования области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областного бюджета (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317A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соф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17A9" w:rsidRPr="00D317A9"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На 2011 год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 20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Гаврилов-Ям </w:t>
            </w: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Кукобойское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Первомайского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20 до 30 процентов включительно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30 до 40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Борисоглебское сельское поселение Борисоглебского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Любим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Любимского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Пречистое Первомайского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Пречистенское сельское поселение Первомайского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40 до 60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Ярославль;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Тутаев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Тутаевского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Данилов Даниловского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Более 61 процента: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Рыбинск;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Большесельское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Большесельского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Брейтовское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Брейтовского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Углич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Угличского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Заволжское сельское поселение Ярославского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317A9" w:rsidRPr="00D317A9"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На 2012 год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 20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Гаврилов-Ям </w:t>
            </w: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Кукобойское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Первомайского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20 до 30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Пречистое Первомайского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Пречистенское сельское поселение Первомайского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Инальцинское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От 30 до 40 процентов включительно - городское поселение Тутаев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Тутаевского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40 до 60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Брейтовское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Брейтовского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Данилов Даниловского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Ростов Ростовского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Переславль-Залесский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Более 61 процента: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Рыбинск;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Ярославль;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Углич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Угличского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сельское поселение Некрасовское Некрасовского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317A9" w:rsidRPr="00D317A9"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На 2013 год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До 20 процентов включительно -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Инальцинское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20 до 40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Гаврилов-Ям </w:t>
            </w: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Борисоглебское сельское поселение Борисоглебского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Ростов Ростовского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Даниловское сельское поселение Даниловского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40 до 60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Данилов Даниловского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Пречистое Первомайского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40 до 60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Данилов Даниловского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Пречистое Первомайского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60 до 70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Рыбинск;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Тутаев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Тутаевского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Переславль-Залесский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Более 71 процента - городской округ город Ярославль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317A9" w:rsidRPr="00D317A9"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На 2014 год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 20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Инальцинское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Ростов Ростовского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Любим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Любимского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20 до 40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Гаврилов-Ям </w:t>
            </w: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Данилов Даниловского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Даниловское сельское поселение Даниловского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40 до 60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Тутаев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Тутаевского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Переславль-Залесский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60 до 70 процентов включительно - городской округ город Рыбинск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Более 71 процента - городской округ город Ярославль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317A9" w:rsidRPr="00D317A9">
        <w:tc>
          <w:tcPr>
            <w:tcW w:w="9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На 2015 год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 20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Инальцинское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Любим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Любимского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Пречистое Первомайского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 20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Инальцинское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Любим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Любимского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Пречистое Первомайского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20 до 40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Великосельское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Даниловское сельское поселение Даниловского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Волжское сельское поселение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Некоузского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Борисоглебское сельское поселение Борисоглебского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40 до 60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Гаврилов-Ям </w:t>
            </w: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Данилов Даниловского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Ростов Ростовского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Тутаев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Тутаевского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Пригородное сельское поселение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Переславского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60 до 70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Рыбинск;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Переславль-Залесский;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Углич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Угличского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B4A85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Более 71 процента - городской округ город Ярославль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В 2016 году значения коэффициента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 для ОМС рассчитываются для каждого муниципального образования области дифференцированно в зависимости от уровня обеспеченности бюджетов муниципальных образований области собственными доходами, определяемого как соотношение суммы дотаций из других бюджетов бюджетной системы Российской Федерации и (или) налоговых доходов по дополнительным нормативам отчислений к сумме всех доходов местного бюджета, и устанавливаются следующие: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2591"/>
      </w:tblGrid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Доля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областного бюджета (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317A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соф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 10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Ярославль;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Рыбинск;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Переславль-Залесский;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Ростов Ростовского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Тутаев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Тутаевского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Пригородное сельское поселение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Переславского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10 до 20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Гаврилов-Ям </w:t>
            </w: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Данилов Даниловского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20 до 30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Пречистое Первомайского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Даниловское сельское поселение Даниловского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Волжское сельское поселение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Некоузского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Борисоглебское сельское поселение Борисоглебского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От 30 до 40 процентов включительно -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7B4A85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Более 40 процентов -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Инальцинское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</w:tbl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В 2017 году значения коэффициента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 для ОМС рассчитываются для каждого муниципального образования области дифференцированно в зависимости от уровня обеспеченности бюджетов муниципальных образований области собственными доходами, определяемого как соотношение суммы дотаций из других бюджетов бюджетной системы Российской Федерации и (или) налоговых доходов по дополнительным нормативам отчислений к сумме всех доходов местного бюджета, и устанавливаются следующие: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2591"/>
      </w:tblGrid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Доля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областного бюджета (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317A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соф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 10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Ярославль;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Рыбинск;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Ростов Ростовского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Тутаев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Тутаевского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10 до 20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Переславль-Залесский;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Данилов Даниловского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Любим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Любимского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20 до 30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Гаврилов-Ям </w:t>
            </w: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317A9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30 до 40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Пречистое Первомайского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Волжское сельское поселение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Некоузского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7B4A85" w:rsidRPr="00D317A9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Более 40 процентов: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Борисоглебское сельское поселение Борисоглебского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Даниловское сельское поселение Даниловского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Инальцинское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</w:tbl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В 2018 году значения коэффициента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 для ОМС рассчитываются для каждого муниципального образования области дифференцированно в зависимости от уровня обеспеченности бюджетов муниципальных образований области собственными доходами, определяемого как соотношение суммы дотаций из других бюджетов бюджетной системы Российской Федерации и (или) налоговых доходов по дополнительным нормативам отчислений и суммы всех доходов местного бюджета, и устанавливаются следующие: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2647"/>
      </w:tblGrid>
      <w:tr w:rsidR="00D317A9" w:rsidRPr="00D317A9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Доля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областного бюджета (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317A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соф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317A9" w:rsidRPr="00D317A9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17A9" w:rsidRPr="00D317A9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До 10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Ярославль;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Рыбинск;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Гаврилов-Ям </w:t>
            </w:r>
            <w:proofErr w:type="gram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Гаврилов-Ямского</w:t>
            </w:r>
            <w:proofErr w:type="gram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Карабихское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Ярославского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Ростов Ростовского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Тутаев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Тутаевского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317A9" w:rsidRPr="00D317A9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10 до 20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Переславль-Залесский;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Любим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Любимского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317A9" w:rsidRPr="00D317A9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20 до 30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Борисоглебское сельское поселение Борисоглебского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Пречистое Первомайского муниципального района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317A9" w:rsidRPr="00D317A9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От 30 до 40 процентов включительно: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Волжское сельское поселение </w:t>
            </w: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Некоузского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7B4A85" w:rsidRPr="00D317A9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Более 40 процентов: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D317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Борисоглебского муниципального района;</w:t>
            </w:r>
          </w:p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Даниловское сельское поселение Даниловского муниципального района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85" w:rsidRPr="00D317A9" w:rsidRDefault="007B4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7A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</w:tbl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10.7. Порядок уменьшения (возврата) субсидии в случае образования экономии.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Под образованием экономии понимается отсутствие у граждан, проживающих в соответствующем муниципальном образовании области, потребности в субсидии.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Средства, образовавшиеся в результате экономии, распределяются (перераспределяются) по муниципальным образованиям области: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- при наличии в муниципальном образовании области дополнительной потребности в субсидии на приобретение или строительство жилых помещений или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гражданам;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- при отсутствии в муниципальном образовании области потребности (в полном или частичном объеме) в субсидии на приобретение или строительство жилых помещений или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гражданам.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10.8.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Перераспределение высвобождающихся средств между муниципальными образованиями области происходит по итогам реализации мероприятий задачи соответствующим муниципальным образованием области за полугодие и за 9 месяцев текущего финансового года путем внесения департаментом строительства в установленном порядке необходимых изменений в </w:t>
      </w:r>
      <w:hyperlink r:id="rId18" w:history="1">
        <w:r w:rsidRPr="00D317A9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средств областного бюджета на условиях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области на реализацию задачи (приложение 28 к Программе).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10.9.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В случае уменьшения в результате экономии размера предоставляемых муниципальным образованиям области субсидий при отсутствии потребности в других муниципальных образованиях области 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10.10.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Средства, перечисленные из местных бюджетов в областной бюджет в соответствии с </w:t>
      </w:r>
      <w:hyperlink r:id="rId19" w:history="1">
        <w:r w:rsidRPr="00D317A9">
          <w:rPr>
            <w:rFonts w:ascii="Times New Roman" w:hAnsi="Times New Roman" w:cs="Times New Roman"/>
            <w:sz w:val="28"/>
            <w:szCs w:val="28"/>
          </w:rPr>
          <w:t>пунктами 37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D317A9">
          <w:rPr>
            <w:rFonts w:ascii="Times New Roman" w:hAnsi="Times New Roman" w:cs="Times New Roman"/>
            <w:sz w:val="28"/>
            <w:szCs w:val="28"/>
          </w:rPr>
          <w:t>38 раздела I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формы и условий предоставления субсидии на приобретение или строительство жилых помещений и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в рамках реализации задачи (приложение 20 к Программе) (далее - форма и условия предоставления субсидий), зачисляются в доход областного бюджета и дальнейшему перераспределению не подлежат.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11. Определение размера субсидий.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11.1. Сумма средств областного бюджета, направляемых для выдачи гражданам субсидии на приобретение или строительство жилых помещений (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= К x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СтЖ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>,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где: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- коэффициент предоставления государственной поддержки, устанавливающий процентную расчетную норму возмещения затрат в следующем размере: 0,5 - для категорий граждан, указанных в </w:t>
      </w:r>
      <w:hyperlink r:id="rId21" w:history="1">
        <w:r w:rsidRPr="00D317A9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- </w:t>
      </w:r>
      <w:hyperlink r:id="rId22" w:history="1">
        <w:r w:rsidRPr="00D317A9">
          <w:rPr>
            <w:rFonts w:ascii="Times New Roman" w:hAnsi="Times New Roman" w:cs="Times New Roman"/>
            <w:sz w:val="28"/>
            <w:szCs w:val="28"/>
          </w:rPr>
          <w:t>седьмом пункта 11 раздела I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формы и условий предоставления субсидий, 0,3 - для иных категорий граждан;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СтЖ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- средняя рыночная стоимость жилья по муниципальному образованию области, определяемая в соответствии с </w:t>
      </w:r>
      <w:hyperlink w:anchor="Par377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подпунктом 11.10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данного пункта;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11.2. Размер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местных бюджетов (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мест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>) для выдачи гражданам субсидии на приобретение или строительство жилых помещений устанавливается нормативными правовыми актами ОМС не менее суммы, рассчитанной по формуле: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мест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x (1 -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) /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>,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где: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средства областного бюджета, направляемые для выдачи субсидий (с учетом ограничений, устанавливаемых </w:t>
      </w:r>
      <w:hyperlink w:anchor="Par384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подпунктом 11.11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данного пункта, и без учета увеличения субсидии в соответствии с </w:t>
      </w:r>
      <w:hyperlink w:anchor="Par388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подпунктом 11.12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данного пункта);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11.3. Расчет суммы средств областного бюджета, направляемых для выдачи субсидии на приобретение или строительство жилых помещений гражданам, производится исходя из размера общей площади жилого помещения, определяемого согласно </w:t>
      </w:r>
      <w:hyperlink w:anchor="Par368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подпункту 11.4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данного пункта, и норматива стоимости 1 квадратного метра общей площади жилья по муниципальному образованию области.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8"/>
      <w:bookmarkEnd w:id="2"/>
      <w:r w:rsidRPr="00D317A9">
        <w:rPr>
          <w:rFonts w:ascii="Times New Roman" w:hAnsi="Times New Roman" w:cs="Times New Roman"/>
          <w:sz w:val="28"/>
          <w:szCs w:val="28"/>
        </w:rPr>
        <w:t>11.4. Размер общей площади жилого помещения, с учетом которого определяется сумма средств областного бюджета, направляемых для выдачи субсидии на приобретение или строительство жилых помещений, составляет: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- для одиноко проживающего гражданина - 33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метра;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- для семьи численностью 2 человека - 42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метра;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для семьи численностью 3 человека и более - по 18 квадратных метров на одного человека.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11.5.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 xml:space="preserve">Норматив стоимости 1 квадратного метра общей площади жилья по каждому муниципальному образованию области определяется и устанавливается нормативным правовым актом муниципального района (городского округа) области ежеквартально в соответствии с </w:t>
      </w:r>
      <w:hyperlink w:anchor="Par373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подпунктом 11.6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данного пункта и не может превышать размера средней рыночной стоимости 1 квадратного метра общей площади жилья по Ярославской области, определяемой федеральным органом исполнительной власти, уполномоченным Правительством Российской Федерации, и доводится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до сведения департамента строительства.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73"/>
      <w:bookmarkEnd w:id="3"/>
      <w:r w:rsidRPr="00D317A9">
        <w:rPr>
          <w:rFonts w:ascii="Times New Roman" w:hAnsi="Times New Roman" w:cs="Times New Roman"/>
          <w:sz w:val="28"/>
          <w:szCs w:val="28"/>
        </w:rPr>
        <w:t xml:space="preserve">11.6.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Норматив стоимости 1 квадратного метра общей площади жилья для расчета суммы средств областного бюджета, направляемой для выдачи субсидии на приобретение или строительство жилых помещений гражданину, определяется исходя из средней рыночной стоимости 1 квадратного метра общей площади жилья в Ярославской области, устанавливаемой федеральным органом исполнительной власти, уполномоченным Правительством Российской Федерации, умноженной на понижающий коэффициент и коэффициент жилищной обеспеченности по муниципальному образованию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11.7. ОМС муниципальных районов области рассчитывают понижающий коэффициент как отношение среднемесячной заработной платы по соответствующему муниципальному району области к максимальному значению среднемесячной заработной платы среди муниципальных районов области. ОМС городских округов области рассчитывают понижающий коэффициент как отношение среднемесячной заработной платы по соответствующему городскому округу области к максимальному значению среднемесячной заработной платы среди городских округов области.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11.8. Коэффициент жилищной обеспеченности рассчитывается как отношение показателя обеспеченности населения жильем по Ярославской области к показателю обеспеченности населения жильем по муниципальному образованию области. Показатель обеспеченности населения жильем определяется как отношение общей площади жилого фонда к общей численности населения.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11.9. Среднемесячная заработная плата, общая площадь жилого фонда и общая численность населения определяются ежеквартально по данным Территориального органа Федеральной службы государственной статистики по Ярославской области.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77"/>
      <w:bookmarkEnd w:id="4"/>
      <w:r w:rsidRPr="00D317A9">
        <w:rPr>
          <w:rFonts w:ascii="Times New Roman" w:hAnsi="Times New Roman" w:cs="Times New Roman"/>
          <w:sz w:val="28"/>
          <w:szCs w:val="28"/>
        </w:rPr>
        <w:t>11.10. Средняя рыночная стоимость жилья по муниципальному образованию области (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СтЖ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>), используемая при расчете суммы средств областного бюджета, направляемых для выдачи субсидии на приобретение или строительство жилых помещений, определяется по формуле: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СтЖ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= Н x РЖ,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где: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Н - норматив стоимости 1 квадратного метра общей площади жилья по муниципальному образованию области, определяемый в соответствии с требованиями, установленными </w:t>
      </w:r>
      <w:hyperlink w:anchor="Par373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подпунктом 11.6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данного пункта;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РЖ - размер общей площади жилого помещения, определяемый в соответствии с </w:t>
      </w:r>
      <w:hyperlink w:anchor="Par368" w:history="1">
        <w:r w:rsidRPr="00D317A9">
          <w:rPr>
            <w:rFonts w:ascii="Times New Roman" w:hAnsi="Times New Roman" w:cs="Times New Roman"/>
            <w:sz w:val="28"/>
            <w:szCs w:val="28"/>
          </w:rPr>
          <w:t>подпунктом 11.4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84"/>
      <w:bookmarkEnd w:id="5"/>
      <w:r w:rsidRPr="00D317A9">
        <w:rPr>
          <w:rFonts w:ascii="Times New Roman" w:hAnsi="Times New Roman" w:cs="Times New Roman"/>
          <w:sz w:val="28"/>
          <w:szCs w:val="28"/>
        </w:rPr>
        <w:t>11.11. Для граждан - участников задачи сумма средств областного бюджета, направляемых для выдачи субсидии на приобретение или строительство жилых помещений, не должна превышать: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>- 500 тысяч рублей - для состоящих на учете в качестве нуждающихся в жилых помещениях, предоставляемых по договорам социального найма, в расчете на семью (одиноко проживающего гражданина);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>- 300 тысяч рублей - для признанных ОМС нуждающимися в жилых помещениях, в расчете на семью (одиноко проживающего гражданина).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Для категории граждан, указанной в </w:t>
      </w:r>
      <w:hyperlink r:id="rId23" w:history="1">
        <w:r w:rsidRPr="00D317A9">
          <w:rPr>
            <w:rFonts w:ascii="Times New Roman" w:hAnsi="Times New Roman" w:cs="Times New Roman"/>
            <w:sz w:val="28"/>
            <w:szCs w:val="28"/>
          </w:rPr>
          <w:t>абзаце седьмом пункта 11 раздела I</w:t>
        </w:r>
      </w:hyperlink>
      <w:r w:rsidRPr="00D317A9">
        <w:rPr>
          <w:rFonts w:ascii="Times New Roman" w:hAnsi="Times New Roman" w:cs="Times New Roman"/>
          <w:sz w:val="28"/>
          <w:szCs w:val="28"/>
        </w:rPr>
        <w:t xml:space="preserve"> формы и условий предоставления субсидий, сумма средств областного бюджета, направляемых для выдачи субсидии на приобретение или строительство жилых помещений, рассчитывается без ограничений.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88"/>
      <w:bookmarkEnd w:id="6"/>
      <w:r w:rsidRPr="00D317A9">
        <w:rPr>
          <w:rFonts w:ascii="Times New Roman" w:hAnsi="Times New Roman" w:cs="Times New Roman"/>
          <w:sz w:val="28"/>
          <w:szCs w:val="28"/>
        </w:rPr>
        <w:t>11.12. Сумма средств областного бюджета для выдачи субсидии на приобретение или строительство жилых помещений многодетным семьям увеличивается из расчета 50 тысяч рублей на каждого несовершеннолетнего ребенка.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11.13. Размер субсидии на приобретение или строительство жилых помещений рассчитывается на дату принятия решения о предоставлении субсидии, указывается в свидетельстве и остается неизменным в течение всего срока действия свидетельства.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11.14. Сумма средств областного бюджета, направляемых для выдачи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(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обл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D317A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кв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возм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>,</w:t>
      </w: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85" w:rsidRPr="00D317A9" w:rsidRDefault="007B4A85" w:rsidP="007B4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где: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17A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кв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сумма ежемесячных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за квартал;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К</w:t>
      </w:r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возм</w:t>
      </w:r>
      <w:proofErr w:type="spellEnd"/>
      <w:r w:rsidRPr="00D317A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317A9">
        <w:rPr>
          <w:rFonts w:ascii="Times New Roman" w:hAnsi="Times New Roman" w:cs="Times New Roman"/>
          <w:sz w:val="28"/>
          <w:szCs w:val="28"/>
        </w:rPr>
        <w:t xml:space="preserve"> - коэффициент возмещения ежемесячных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платежей, определяемый в зависимости от года пользования кредитом (займом):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первый год пользования кредитом (займом) - 0,5 ежемесячного платежа;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второй год пользования кредитом (займом) - 0,4 ежемесячного платежа;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третий год пользования кредитом (займом) - 0,3 ежемесячного платежа;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четвертый год пользования кредитом (займом) - 0,2 ежемесячного платежа;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пятый год пользования кредитом (займом) - 0,1 ежемесячного платежа.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11.15. Общий размер средств областного и местного бюджетов на выплату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не должен превышать: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 первый год пользования кредитом (займом) - 30 тысяч рублей в квартал;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во второй год пользования кредитом (займом) - 24 тысячи рублей в квартал;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 третий год пользования кредитом (займом) - 18 тысяч рублей в квартал;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 четвертый год пользования кредитом (займом) - 12 тысяч рублей в квартал;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 пятый год пользования кредитом (займом) - 6 тысяч рублей в квартал.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11.16. В целях расчета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первым годом пользования кредитом (займом) считается период, состоящий из четырех кварталов </w:t>
      </w:r>
      <w:proofErr w:type="gramStart"/>
      <w:r w:rsidRPr="00D317A9">
        <w:rPr>
          <w:rFonts w:ascii="Times New Roman" w:hAnsi="Times New Roman" w:cs="Times New Roman"/>
          <w:sz w:val="28"/>
          <w:szCs w:val="28"/>
        </w:rPr>
        <w:t>подряд</w:t>
      </w:r>
      <w:proofErr w:type="gramEnd"/>
      <w:r w:rsidRPr="00D317A9">
        <w:rPr>
          <w:rFonts w:ascii="Times New Roman" w:hAnsi="Times New Roman" w:cs="Times New Roman"/>
          <w:sz w:val="28"/>
          <w:szCs w:val="28"/>
        </w:rPr>
        <w:t xml:space="preserve"> начиная с момента первоначального обращения гражданина в ОМС с заявлением, при этом первым кварталом считается квартал из трех месяцев подряд, который указан в первоначальном заявлении гражданина на получение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11.17. Для расчета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размер ежемесячного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аннуитетного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платежа соответствующего квартала берется из графика погашения платежей по кредитному договору (займу). Размер субсидии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определяется по схеме: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7A9">
        <w:rPr>
          <w:rFonts w:ascii="Times New Roman" w:hAnsi="Times New Roman" w:cs="Times New Roman"/>
          <w:sz w:val="28"/>
          <w:szCs w:val="28"/>
        </w:rPr>
        <w:t>- первый год пользования кредитом (займом) - 50 процентов ежеквартального платежа, но не более 30 тысяч рублей в квартал;</w:t>
      </w:r>
      <w:proofErr w:type="gramEnd"/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второй год пользования кредитом (займом) - 40 процентов ежеквартального платежа, но не более 24 тысяч рублей в квартал;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третий год пользования кредитом (займом) - 30 процентов ежеквартального платежа, но не более 18 тысяч рублей в квартал;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четвертый год пользования кредитом (займом) - 20 процентов ежеквартального платежа, но не более 12 тысяч рублей в квартал;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>- пятый год пользования кредитом (займом) - 10 процентов ежеквартального платежа, но не более 6 тысяч рублей в квартал.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11.18. В случае если ежемесячный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аннуитетный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 оплачен в соответствующем квартале в большем размере, чем установленный графиком погашения платежей по кредитному договору (займу), то гражданин представляет новый график погашения платежей, в котором платежные даты изменению не подлежат.</w:t>
      </w:r>
    </w:p>
    <w:p w:rsidR="007B4A85" w:rsidRPr="00D317A9" w:rsidRDefault="007B4A85" w:rsidP="007B4A8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7A9">
        <w:rPr>
          <w:rFonts w:ascii="Times New Roman" w:hAnsi="Times New Roman" w:cs="Times New Roman"/>
          <w:sz w:val="28"/>
          <w:szCs w:val="28"/>
        </w:rPr>
        <w:t xml:space="preserve">11.19. Субсидия на возмещение части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платежей не насчитывается за месяц в квартале в случае, если фактический ежемесячный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аннуитетный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 не оплачен в соответствующем квартале или его оплата менее суммы ежемесячного </w:t>
      </w:r>
      <w:proofErr w:type="spellStart"/>
      <w:r w:rsidRPr="00D317A9">
        <w:rPr>
          <w:rFonts w:ascii="Times New Roman" w:hAnsi="Times New Roman" w:cs="Times New Roman"/>
          <w:sz w:val="28"/>
          <w:szCs w:val="28"/>
        </w:rPr>
        <w:t>аннуитетного</w:t>
      </w:r>
      <w:proofErr w:type="spellEnd"/>
      <w:r w:rsidRPr="00D317A9">
        <w:rPr>
          <w:rFonts w:ascii="Times New Roman" w:hAnsi="Times New Roman" w:cs="Times New Roman"/>
          <w:sz w:val="28"/>
          <w:szCs w:val="28"/>
        </w:rPr>
        <w:t xml:space="preserve"> платежа, установленной в графике погашения платежей по кредитному договору (займу).</w:t>
      </w:r>
    </w:p>
    <w:p w:rsidR="005B0B33" w:rsidRPr="00D317A9" w:rsidRDefault="005B0B33">
      <w:pPr>
        <w:rPr>
          <w:rFonts w:ascii="Times New Roman" w:hAnsi="Times New Roman" w:cs="Times New Roman"/>
          <w:sz w:val="28"/>
          <w:szCs w:val="28"/>
        </w:rPr>
      </w:pPr>
    </w:p>
    <w:sectPr w:rsidR="005B0B33" w:rsidRPr="00D317A9" w:rsidSect="000D6C26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566" w:bottom="1440" w:left="1133" w:header="34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C26" w:rsidRDefault="000D6C26" w:rsidP="000D6C26">
      <w:pPr>
        <w:spacing w:after="0" w:line="240" w:lineRule="auto"/>
      </w:pPr>
      <w:r>
        <w:separator/>
      </w:r>
    </w:p>
  </w:endnote>
  <w:endnote w:type="continuationSeparator" w:id="0">
    <w:p w:rsidR="000D6C26" w:rsidRDefault="000D6C26" w:rsidP="000D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26" w:rsidRDefault="000D6C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26" w:rsidRDefault="000D6C2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26" w:rsidRDefault="000D6C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C26" w:rsidRDefault="000D6C26" w:rsidP="000D6C26">
      <w:pPr>
        <w:spacing w:after="0" w:line="240" w:lineRule="auto"/>
      </w:pPr>
      <w:r>
        <w:separator/>
      </w:r>
    </w:p>
  </w:footnote>
  <w:footnote w:type="continuationSeparator" w:id="0">
    <w:p w:rsidR="000D6C26" w:rsidRDefault="000D6C26" w:rsidP="000D6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26" w:rsidRDefault="000D6C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184861926"/>
      <w:docPartObj>
        <w:docPartGallery w:val="Page Numbers (Top of Page)"/>
        <w:docPartUnique/>
      </w:docPartObj>
    </w:sdtPr>
    <w:sdtContent>
      <w:p w:rsidR="000D6C26" w:rsidRPr="000D6C26" w:rsidRDefault="000D6C2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6C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6C2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D6C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0D6C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D6C26" w:rsidRPr="000D6C26" w:rsidRDefault="000D6C26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26" w:rsidRDefault="000D6C26">
    <w:pPr>
      <w:pStyle w:val="a5"/>
    </w:pPr>
    <w:bookmarkStart w:id="7" w:name="_GoBack"/>
    <w:bookmarkEnd w:id="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85"/>
    <w:rsid w:val="000059D4"/>
    <w:rsid w:val="00010008"/>
    <w:rsid w:val="00012C95"/>
    <w:rsid w:val="00023607"/>
    <w:rsid w:val="000271C9"/>
    <w:rsid w:val="00034257"/>
    <w:rsid w:val="000354CB"/>
    <w:rsid w:val="0004227A"/>
    <w:rsid w:val="00044230"/>
    <w:rsid w:val="00045CF9"/>
    <w:rsid w:val="0004759F"/>
    <w:rsid w:val="00047E93"/>
    <w:rsid w:val="0005031F"/>
    <w:rsid w:val="00055397"/>
    <w:rsid w:val="00057402"/>
    <w:rsid w:val="00061D2B"/>
    <w:rsid w:val="00061D70"/>
    <w:rsid w:val="00063E2C"/>
    <w:rsid w:val="00064CF0"/>
    <w:rsid w:val="00065752"/>
    <w:rsid w:val="00072651"/>
    <w:rsid w:val="000738AB"/>
    <w:rsid w:val="00084AA4"/>
    <w:rsid w:val="0009219A"/>
    <w:rsid w:val="000934A4"/>
    <w:rsid w:val="00095E0D"/>
    <w:rsid w:val="00096D97"/>
    <w:rsid w:val="000975CD"/>
    <w:rsid w:val="00097CC9"/>
    <w:rsid w:val="000A1063"/>
    <w:rsid w:val="000A1CF0"/>
    <w:rsid w:val="000A2B17"/>
    <w:rsid w:val="000A3866"/>
    <w:rsid w:val="000A45DF"/>
    <w:rsid w:val="000A4EA8"/>
    <w:rsid w:val="000B144C"/>
    <w:rsid w:val="000B7CCB"/>
    <w:rsid w:val="000C05A0"/>
    <w:rsid w:val="000C0AF6"/>
    <w:rsid w:val="000C232A"/>
    <w:rsid w:val="000C4F62"/>
    <w:rsid w:val="000D20D9"/>
    <w:rsid w:val="000D2912"/>
    <w:rsid w:val="000D3582"/>
    <w:rsid w:val="000D6C26"/>
    <w:rsid w:val="000E5E97"/>
    <w:rsid w:val="000E6C2B"/>
    <w:rsid w:val="000F42BA"/>
    <w:rsid w:val="00101165"/>
    <w:rsid w:val="0010176C"/>
    <w:rsid w:val="001026C2"/>
    <w:rsid w:val="001046A4"/>
    <w:rsid w:val="00106D38"/>
    <w:rsid w:val="00107A7C"/>
    <w:rsid w:val="00110108"/>
    <w:rsid w:val="001132A6"/>
    <w:rsid w:val="001161CC"/>
    <w:rsid w:val="00121E80"/>
    <w:rsid w:val="001307FE"/>
    <w:rsid w:val="001309B6"/>
    <w:rsid w:val="0013294B"/>
    <w:rsid w:val="0013735D"/>
    <w:rsid w:val="00144851"/>
    <w:rsid w:val="0015115D"/>
    <w:rsid w:val="00153667"/>
    <w:rsid w:val="001546EF"/>
    <w:rsid w:val="00154F38"/>
    <w:rsid w:val="00155230"/>
    <w:rsid w:val="00157A47"/>
    <w:rsid w:val="00162A69"/>
    <w:rsid w:val="001638D0"/>
    <w:rsid w:val="00173B71"/>
    <w:rsid w:val="00190357"/>
    <w:rsid w:val="0019159F"/>
    <w:rsid w:val="00191B07"/>
    <w:rsid w:val="00195F16"/>
    <w:rsid w:val="00196E9E"/>
    <w:rsid w:val="001A1D35"/>
    <w:rsid w:val="001A3B90"/>
    <w:rsid w:val="001A4CEC"/>
    <w:rsid w:val="001A58A8"/>
    <w:rsid w:val="001A58B3"/>
    <w:rsid w:val="001A58DE"/>
    <w:rsid w:val="001B1332"/>
    <w:rsid w:val="001B267F"/>
    <w:rsid w:val="001B345C"/>
    <w:rsid w:val="001B3E4F"/>
    <w:rsid w:val="001B6334"/>
    <w:rsid w:val="001C49C7"/>
    <w:rsid w:val="001D3F7B"/>
    <w:rsid w:val="001D6131"/>
    <w:rsid w:val="001D7938"/>
    <w:rsid w:val="001E17BD"/>
    <w:rsid w:val="001E2FE0"/>
    <w:rsid w:val="001E3491"/>
    <w:rsid w:val="001E5662"/>
    <w:rsid w:val="001F0350"/>
    <w:rsid w:val="001F3126"/>
    <w:rsid w:val="001F49DB"/>
    <w:rsid w:val="001F6045"/>
    <w:rsid w:val="001F695B"/>
    <w:rsid w:val="00200325"/>
    <w:rsid w:val="00201A10"/>
    <w:rsid w:val="002047C9"/>
    <w:rsid w:val="00204AFA"/>
    <w:rsid w:val="002052CF"/>
    <w:rsid w:val="00212594"/>
    <w:rsid w:val="00215F43"/>
    <w:rsid w:val="00217731"/>
    <w:rsid w:val="00220B8C"/>
    <w:rsid w:val="00221122"/>
    <w:rsid w:val="0023037A"/>
    <w:rsid w:val="00231F99"/>
    <w:rsid w:val="00235EC0"/>
    <w:rsid w:val="00237333"/>
    <w:rsid w:val="00244773"/>
    <w:rsid w:val="0024643D"/>
    <w:rsid w:val="002521BC"/>
    <w:rsid w:val="00252621"/>
    <w:rsid w:val="00252AED"/>
    <w:rsid w:val="00253A9E"/>
    <w:rsid w:val="00255110"/>
    <w:rsid w:val="0025791C"/>
    <w:rsid w:val="00260902"/>
    <w:rsid w:val="002636C8"/>
    <w:rsid w:val="0026396A"/>
    <w:rsid w:val="0026449E"/>
    <w:rsid w:val="00273649"/>
    <w:rsid w:val="00275E80"/>
    <w:rsid w:val="002760AF"/>
    <w:rsid w:val="002767C5"/>
    <w:rsid w:val="002810ED"/>
    <w:rsid w:val="00281376"/>
    <w:rsid w:val="00284167"/>
    <w:rsid w:val="0028467E"/>
    <w:rsid w:val="0028791B"/>
    <w:rsid w:val="00292B14"/>
    <w:rsid w:val="002A160F"/>
    <w:rsid w:val="002A3E64"/>
    <w:rsid w:val="002A447E"/>
    <w:rsid w:val="002A7F16"/>
    <w:rsid w:val="002C5CF8"/>
    <w:rsid w:val="002C751E"/>
    <w:rsid w:val="002D2CA6"/>
    <w:rsid w:val="002D7C3D"/>
    <w:rsid w:val="002E5068"/>
    <w:rsid w:val="002F1686"/>
    <w:rsid w:val="002F2FB3"/>
    <w:rsid w:val="002F5A74"/>
    <w:rsid w:val="0030159B"/>
    <w:rsid w:val="0030258E"/>
    <w:rsid w:val="00303A8B"/>
    <w:rsid w:val="003043B3"/>
    <w:rsid w:val="00313E31"/>
    <w:rsid w:val="00314189"/>
    <w:rsid w:val="003155F9"/>
    <w:rsid w:val="003156A0"/>
    <w:rsid w:val="00315B2E"/>
    <w:rsid w:val="00327CA2"/>
    <w:rsid w:val="0033123D"/>
    <w:rsid w:val="003322DE"/>
    <w:rsid w:val="0033391D"/>
    <w:rsid w:val="00336537"/>
    <w:rsid w:val="00336DD3"/>
    <w:rsid w:val="003422F3"/>
    <w:rsid w:val="00343361"/>
    <w:rsid w:val="00343CFD"/>
    <w:rsid w:val="0034662C"/>
    <w:rsid w:val="00346B41"/>
    <w:rsid w:val="00347257"/>
    <w:rsid w:val="003472CE"/>
    <w:rsid w:val="00352752"/>
    <w:rsid w:val="003600D7"/>
    <w:rsid w:val="0036019E"/>
    <w:rsid w:val="0036122C"/>
    <w:rsid w:val="00361499"/>
    <w:rsid w:val="00362C81"/>
    <w:rsid w:val="0036414A"/>
    <w:rsid w:val="0036517F"/>
    <w:rsid w:val="00366AF0"/>
    <w:rsid w:val="0037378F"/>
    <w:rsid w:val="00373C5E"/>
    <w:rsid w:val="00374351"/>
    <w:rsid w:val="00375919"/>
    <w:rsid w:val="00380B36"/>
    <w:rsid w:val="003817FE"/>
    <w:rsid w:val="0038246C"/>
    <w:rsid w:val="00383045"/>
    <w:rsid w:val="00384CD6"/>
    <w:rsid w:val="00384D84"/>
    <w:rsid w:val="0038706C"/>
    <w:rsid w:val="0038783F"/>
    <w:rsid w:val="00390248"/>
    <w:rsid w:val="00393D88"/>
    <w:rsid w:val="0039646F"/>
    <w:rsid w:val="003A028A"/>
    <w:rsid w:val="003A38F6"/>
    <w:rsid w:val="003A4559"/>
    <w:rsid w:val="003A6745"/>
    <w:rsid w:val="003B1BE3"/>
    <w:rsid w:val="003B3DB7"/>
    <w:rsid w:val="003B6579"/>
    <w:rsid w:val="003B734D"/>
    <w:rsid w:val="003C101F"/>
    <w:rsid w:val="003C20A0"/>
    <w:rsid w:val="003C29A3"/>
    <w:rsid w:val="003C42A6"/>
    <w:rsid w:val="003C43FF"/>
    <w:rsid w:val="003D2EBF"/>
    <w:rsid w:val="003D4FCF"/>
    <w:rsid w:val="003D5F9E"/>
    <w:rsid w:val="003E1934"/>
    <w:rsid w:val="003E53CF"/>
    <w:rsid w:val="003F3F9C"/>
    <w:rsid w:val="003F4034"/>
    <w:rsid w:val="00400C63"/>
    <w:rsid w:val="00401EF6"/>
    <w:rsid w:val="00403FEA"/>
    <w:rsid w:val="0041198A"/>
    <w:rsid w:val="0041512C"/>
    <w:rsid w:val="00416DCC"/>
    <w:rsid w:val="00420BA7"/>
    <w:rsid w:val="00421DFA"/>
    <w:rsid w:val="00422905"/>
    <w:rsid w:val="00425532"/>
    <w:rsid w:val="00425E94"/>
    <w:rsid w:val="00427D9B"/>
    <w:rsid w:val="0043183C"/>
    <w:rsid w:val="00432C8B"/>
    <w:rsid w:val="00434597"/>
    <w:rsid w:val="004351F1"/>
    <w:rsid w:val="00435E44"/>
    <w:rsid w:val="00444A36"/>
    <w:rsid w:val="00445801"/>
    <w:rsid w:val="00451E38"/>
    <w:rsid w:val="00457203"/>
    <w:rsid w:val="00457BAA"/>
    <w:rsid w:val="00461C81"/>
    <w:rsid w:val="00461F80"/>
    <w:rsid w:val="00463E3E"/>
    <w:rsid w:val="00470A39"/>
    <w:rsid w:val="00471661"/>
    <w:rsid w:val="0047218F"/>
    <w:rsid w:val="00475836"/>
    <w:rsid w:val="00482F1B"/>
    <w:rsid w:val="0049498D"/>
    <w:rsid w:val="00495764"/>
    <w:rsid w:val="00495CEA"/>
    <w:rsid w:val="004A040B"/>
    <w:rsid w:val="004A168F"/>
    <w:rsid w:val="004A4CA8"/>
    <w:rsid w:val="004A5534"/>
    <w:rsid w:val="004A711A"/>
    <w:rsid w:val="004C3035"/>
    <w:rsid w:val="004C4ACC"/>
    <w:rsid w:val="004C4C3E"/>
    <w:rsid w:val="004C5444"/>
    <w:rsid w:val="004D2541"/>
    <w:rsid w:val="004D3016"/>
    <w:rsid w:val="004D3527"/>
    <w:rsid w:val="004E03F7"/>
    <w:rsid w:val="004E3C6D"/>
    <w:rsid w:val="004E47D7"/>
    <w:rsid w:val="004F4E79"/>
    <w:rsid w:val="004F7409"/>
    <w:rsid w:val="00501DAA"/>
    <w:rsid w:val="00505C5C"/>
    <w:rsid w:val="00510C75"/>
    <w:rsid w:val="00511C7A"/>
    <w:rsid w:val="00514C3A"/>
    <w:rsid w:val="00515A32"/>
    <w:rsid w:val="00520E93"/>
    <w:rsid w:val="005214D8"/>
    <w:rsid w:val="005271AE"/>
    <w:rsid w:val="00531180"/>
    <w:rsid w:val="0053520D"/>
    <w:rsid w:val="005352F7"/>
    <w:rsid w:val="00543C80"/>
    <w:rsid w:val="00547B48"/>
    <w:rsid w:val="00550D2D"/>
    <w:rsid w:val="00552027"/>
    <w:rsid w:val="0055241E"/>
    <w:rsid w:val="00552BA5"/>
    <w:rsid w:val="005543B5"/>
    <w:rsid w:val="00555F3C"/>
    <w:rsid w:val="00556CF4"/>
    <w:rsid w:val="005573C7"/>
    <w:rsid w:val="00567E50"/>
    <w:rsid w:val="005736DA"/>
    <w:rsid w:val="00574D59"/>
    <w:rsid w:val="00576F42"/>
    <w:rsid w:val="00580D3C"/>
    <w:rsid w:val="00580F87"/>
    <w:rsid w:val="005810A3"/>
    <w:rsid w:val="0058120D"/>
    <w:rsid w:val="00581E89"/>
    <w:rsid w:val="00585806"/>
    <w:rsid w:val="005949FD"/>
    <w:rsid w:val="00596ACE"/>
    <w:rsid w:val="005A05E0"/>
    <w:rsid w:val="005A1829"/>
    <w:rsid w:val="005A1CD8"/>
    <w:rsid w:val="005A365A"/>
    <w:rsid w:val="005B0B33"/>
    <w:rsid w:val="005B118B"/>
    <w:rsid w:val="005B5163"/>
    <w:rsid w:val="005B5A53"/>
    <w:rsid w:val="005B5F26"/>
    <w:rsid w:val="005C252A"/>
    <w:rsid w:val="005C30B2"/>
    <w:rsid w:val="005C46F2"/>
    <w:rsid w:val="005D376E"/>
    <w:rsid w:val="005E3870"/>
    <w:rsid w:val="005E6520"/>
    <w:rsid w:val="005E6564"/>
    <w:rsid w:val="005E7306"/>
    <w:rsid w:val="005E7A1B"/>
    <w:rsid w:val="005F3677"/>
    <w:rsid w:val="005F3C5D"/>
    <w:rsid w:val="00600E83"/>
    <w:rsid w:val="00621395"/>
    <w:rsid w:val="00630B33"/>
    <w:rsid w:val="00630FE8"/>
    <w:rsid w:val="00631680"/>
    <w:rsid w:val="0063695D"/>
    <w:rsid w:val="006404AA"/>
    <w:rsid w:val="006416A3"/>
    <w:rsid w:val="00643E32"/>
    <w:rsid w:val="006474E2"/>
    <w:rsid w:val="00650D9D"/>
    <w:rsid w:val="0065255C"/>
    <w:rsid w:val="00657158"/>
    <w:rsid w:val="006647CA"/>
    <w:rsid w:val="006674BD"/>
    <w:rsid w:val="00667672"/>
    <w:rsid w:val="006700DA"/>
    <w:rsid w:val="00671978"/>
    <w:rsid w:val="00672F29"/>
    <w:rsid w:val="0067635A"/>
    <w:rsid w:val="00677CBE"/>
    <w:rsid w:val="00680C67"/>
    <w:rsid w:val="006837CB"/>
    <w:rsid w:val="006941AF"/>
    <w:rsid w:val="0069625F"/>
    <w:rsid w:val="006A465E"/>
    <w:rsid w:val="006B7914"/>
    <w:rsid w:val="006C18DA"/>
    <w:rsid w:val="006D1436"/>
    <w:rsid w:val="006D232F"/>
    <w:rsid w:val="006D238D"/>
    <w:rsid w:val="006D3990"/>
    <w:rsid w:val="006D52AE"/>
    <w:rsid w:val="006D67FB"/>
    <w:rsid w:val="006E2C73"/>
    <w:rsid w:val="006E36EA"/>
    <w:rsid w:val="006E416E"/>
    <w:rsid w:val="006E7319"/>
    <w:rsid w:val="006F5240"/>
    <w:rsid w:val="0070019C"/>
    <w:rsid w:val="007002A4"/>
    <w:rsid w:val="007046D5"/>
    <w:rsid w:val="00705409"/>
    <w:rsid w:val="00705CAC"/>
    <w:rsid w:val="007208FF"/>
    <w:rsid w:val="00727D5A"/>
    <w:rsid w:val="00730750"/>
    <w:rsid w:val="00731B9A"/>
    <w:rsid w:val="00735A2D"/>
    <w:rsid w:val="00736165"/>
    <w:rsid w:val="007404F9"/>
    <w:rsid w:val="00745CAD"/>
    <w:rsid w:val="007472AF"/>
    <w:rsid w:val="0075178E"/>
    <w:rsid w:val="007634A6"/>
    <w:rsid w:val="007776A3"/>
    <w:rsid w:val="007776BD"/>
    <w:rsid w:val="007960F0"/>
    <w:rsid w:val="0079735C"/>
    <w:rsid w:val="007B25A9"/>
    <w:rsid w:val="007B27AA"/>
    <w:rsid w:val="007B2D18"/>
    <w:rsid w:val="007B3CCC"/>
    <w:rsid w:val="007B4A85"/>
    <w:rsid w:val="007B6279"/>
    <w:rsid w:val="007C19CB"/>
    <w:rsid w:val="007C2307"/>
    <w:rsid w:val="007C3629"/>
    <w:rsid w:val="007C432E"/>
    <w:rsid w:val="007C48AE"/>
    <w:rsid w:val="007D0576"/>
    <w:rsid w:val="007D144D"/>
    <w:rsid w:val="007D39F7"/>
    <w:rsid w:val="007E2064"/>
    <w:rsid w:val="007E2302"/>
    <w:rsid w:val="007E465B"/>
    <w:rsid w:val="007F0EF5"/>
    <w:rsid w:val="007F5CC9"/>
    <w:rsid w:val="007F7C00"/>
    <w:rsid w:val="00801483"/>
    <w:rsid w:val="00802CDF"/>
    <w:rsid w:val="0080414E"/>
    <w:rsid w:val="0080442F"/>
    <w:rsid w:val="008076BF"/>
    <w:rsid w:val="00807E5C"/>
    <w:rsid w:val="00807EAD"/>
    <w:rsid w:val="00813A39"/>
    <w:rsid w:val="008201A3"/>
    <w:rsid w:val="008217FF"/>
    <w:rsid w:val="00822387"/>
    <w:rsid w:val="00822E24"/>
    <w:rsid w:val="008238E1"/>
    <w:rsid w:val="00824C66"/>
    <w:rsid w:val="00825B8F"/>
    <w:rsid w:val="0083142F"/>
    <w:rsid w:val="008315BF"/>
    <w:rsid w:val="008326CB"/>
    <w:rsid w:val="008359D4"/>
    <w:rsid w:val="0083747D"/>
    <w:rsid w:val="00843A53"/>
    <w:rsid w:val="00852239"/>
    <w:rsid w:val="00854915"/>
    <w:rsid w:val="00856147"/>
    <w:rsid w:val="00866B46"/>
    <w:rsid w:val="00872692"/>
    <w:rsid w:val="00881DFC"/>
    <w:rsid w:val="00881F58"/>
    <w:rsid w:val="00884ABD"/>
    <w:rsid w:val="008876AF"/>
    <w:rsid w:val="008A293A"/>
    <w:rsid w:val="008A4191"/>
    <w:rsid w:val="008A6DB7"/>
    <w:rsid w:val="008B00E8"/>
    <w:rsid w:val="008B066A"/>
    <w:rsid w:val="008B4A7F"/>
    <w:rsid w:val="008C01CE"/>
    <w:rsid w:val="008C2093"/>
    <w:rsid w:val="008C5BEC"/>
    <w:rsid w:val="008C6FEA"/>
    <w:rsid w:val="008D080C"/>
    <w:rsid w:val="008D179F"/>
    <w:rsid w:val="008D2230"/>
    <w:rsid w:val="008D51EB"/>
    <w:rsid w:val="008D7759"/>
    <w:rsid w:val="008E18C1"/>
    <w:rsid w:val="008E479E"/>
    <w:rsid w:val="008F61DE"/>
    <w:rsid w:val="008F6D32"/>
    <w:rsid w:val="009025A6"/>
    <w:rsid w:val="009030D2"/>
    <w:rsid w:val="0090644F"/>
    <w:rsid w:val="00911A6E"/>
    <w:rsid w:val="00914E90"/>
    <w:rsid w:val="00917E6D"/>
    <w:rsid w:val="009211E7"/>
    <w:rsid w:val="00921EFF"/>
    <w:rsid w:val="00923C07"/>
    <w:rsid w:val="00925DF9"/>
    <w:rsid w:val="0092666C"/>
    <w:rsid w:val="009268FE"/>
    <w:rsid w:val="00942390"/>
    <w:rsid w:val="00943205"/>
    <w:rsid w:val="00943F25"/>
    <w:rsid w:val="00946602"/>
    <w:rsid w:val="00951B09"/>
    <w:rsid w:val="00954083"/>
    <w:rsid w:val="00955E91"/>
    <w:rsid w:val="00966977"/>
    <w:rsid w:val="00967468"/>
    <w:rsid w:val="009724EB"/>
    <w:rsid w:val="00972FAA"/>
    <w:rsid w:val="00973D44"/>
    <w:rsid w:val="00977F8D"/>
    <w:rsid w:val="00981E5E"/>
    <w:rsid w:val="00981FF6"/>
    <w:rsid w:val="00990360"/>
    <w:rsid w:val="009903A9"/>
    <w:rsid w:val="00991332"/>
    <w:rsid w:val="009915BB"/>
    <w:rsid w:val="009A3C26"/>
    <w:rsid w:val="009A45AC"/>
    <w:rsid w:val="009B2A7E"/>
    <w:rsid w:val="009B3452"/>
    <w:rsid w:val="009B3FA1"/>
    <w:rsid w:val="009B6405"/>
    <w:rsid w:val="009C2FB4"/>
    <w:rsid w:val="009C36E9"/>
    <w:rsid w:val="009C5D59"/>
    <w:rsid w:val="009D189C"/>
    <w:rsid w:val="009D53D6"/>
    <w:rsid w:val="009D55CE"/>
    <w:rsid w:val="009D7C95"/>
    <w:rsid w:val="009E071E"/>
    <w:rsid w:val="009F0BA3"/>
    <w:rsid w:val="009F0EE3"/>
    <w:rsid w:val="009F36A4"/>
    <w:rsid w:val="009F65F1"/>
    <w:rsid w:val="00A0617B"/>
    <w:rsid w:val="00A16271"/>
    <w:rsid w:val="00A16C4D"/>
    <w:rsid w:val="00A2142E"/>
    <w:rsid w:val="00A23BBC"/>
    <w:rsid w:val="00A30614"/>
    <w:rsid w:val="00A341CE"/>
    <w:rsid w:val="00A34422"/>
    <w:rsid w:val="00A349E2"/>
    <w:rsid w:val="00A34D68"/>
    <w:rsid w:val="00A36154"/>
    <w:rsid w:val="00A36B5E"/>
    <w:rsid w:val="00A36FD6"/>
    <w:rsid w:val="00A40973"/>
    <w:rsid w:val="00A44ABC"/>
    <w:rsid w:val="00A51243"/>
    <w:rsid w:val="00A573AF"/>
    <w:rsid w:val="00A57CC8"/>
    <w:rsid w:val="00A7330E"/>
    <w:rsid w:val="00A754BC"/>
    <w:rsid w:val="00A76A5B"/>
    <w:rsid w:val="00A77833"/>
    <w:rsid w:val="00A96DCC"/>
    <w:rsid w:val="00AA0079"/>
    <w:rsid w:val="00AA2127"/>
    <w:rsid w:val="00AA72FB"/>
    <w:rsid w:val="00AB0C76"/>
    <w:rsid w:val="00AD0896"/>
    <w:rsid w:val="00AD43B2"/>
    <w:rsid w:val="00AD5F90"/>
    <w:rsid w:val="00AD697D"/>
    <w:rsid w:val="00AD79E7"/>
    <w:rsid w:val="00AE2830"/>
    <w:rsid w:val="00AE4F62"/>
    <w:rsid w:val="00AF759A"/>
    <w:rsid w:val="00B013F8"/>
    <w:rsid w:val="00B04264"/>
    <w:rsid w:val="00B073CD"/>
    <w:rsid w:val="00B1045A"/>
    <w:rsid w:val="00B11567"/>
    <w:rsid w:val="00B11B13"/>
    <w:rsid w:val="00B134FE"/>
    <w:rsid w:val="00B22AF7"/>
    <w:rsid w:val="00B23241"/>
    <w:rsid w:val="00B271D0"/>
    <w:rsid w:val="00B50518"/>
    <w:rsid w:val="00B525BA"/>
    <w:rsid w:val="00B52948"/>
    <w:rsid w:val="00B54FC3"/>
    <w:rsid w:val="00B567D2"/>
    <w:rsid w:val="00B577DD"/>
    <w:rsid w:val="00B60289"/>
    <w:rsid w:val="00B61DA2"/>
    <w:rsid w:val="00B624A4"/>
    <w:rsid w:val="00B6294A"/>
    <w:rsid w:val="00B6302B"/>
    <w:rsid w:val="00B6310D"/>
    <w:rsid w:val="00B67A1F"/>
    <w:rsid w:val="00B72403"/>
    <w:rsid w:val="00B73118"/>
    <w:rsid w:val="00B738D3"/>
    <w:rsid w:val="00B76BB6"/>
    <w:rsid w:val="00B867DB"/>
    <w:rsid w:val="00B92A0C"/>
    <w:rsid w:val="00B972D8"/>
    <w:rsid w:val="00BA033A"/>
    <w:rsid w:val="00BA1A88"/>
    <w:rsid w:val="00BB369F"/>
    <w:rsid w:val="00BB3DF5"/>
    <w:rsid w:val="00BB3E75"/>
    <w:rsid w:val="00BB4240"/>
    <w:rsid w:val="00BB5DA1"/>
    <w:rsid w:val="00BB6553"/>
    <w:rsid w:val="00BB7400"/>
    <w:rsid w:val="00BB7838"/>
    <w:rsid w:val="00BC3C6D"/>
    <w:rsid w:val="00BD1B0D"/>
    <w:rsid w:val="00BD5635"/>
    <w:rsid w:val="00BD6FB4"/>
    <w:rsid w:val="00BD7149"/>
    <w:rsid w:val="00BE2394"/>
    <w:rsid w:val="00BE3C16"/>
    <w:rsid w:val="00BE4B77"/>
    <w:rsid w:val="00BE4E79"/>
    <w:rsid w:val="00BE6381"/>
    <w:rsid w:val="00BE6EFD"/>
    <w:rsid w:val="00BE7A2E"/>
    <w:rsid w:val="00BF2412"/>
    <w:rsid w:val="00BF6F2A"/>
    <w:rsid w:val="00BF7E6F"/>
    <w:rsid w:val="00C02419"/>
    <w:rsid w:val="00C04ACF"/>
    <w:rsid w:val="00C05058"/>
    <w:rsid w:val="00C137F0"/>
    <w:rsid w:val="00C15532"/>
    <w:rsid w:val="00C16E53"/>
    <w:rsid w:val="00C21706"/>
    <w:rsid w:val="00C23DA8"/>
    <w:rsid w:val="00C26062"/>
    <w:rsid w:val="00C31114"/>
    <w:rsid w:val="00C3267C"/>
    <w:rsid w:val="00C408EF"/>
    <w:rsid w:val="00C41390"/>
    <w:rsid w:val="00C45718"/>
    <w:rsid w:val="00C51F9D"/>
    <w:rsid w:val="00C52989"/>
    <w:rsid w:val="00C52A15"/>
    <w:rsid w:val="00C52E7D"/>
    <w:rsid w:val="00C56AC2"/>
    <w:rsid w:val="00C5782E"/>
    <w:rsid w:val="00C60D9B"/>
    <w:rsid w:val="00C60E43"/>
    <w:rsid w:val="00C667B9"/>
    <w:rsid w:val="00C7292E"/>
    <w:rsid w:val="00C75F20"/>
    <w:rsid w:val="00C812E1"/>
    <w:rsid w:val="00C9018B"/>
    <w:rsid w:val="00C92152"/>
    <w:rsid w:val="00C958E8"/>
    <w:rsid w:val="00C95B92"/>
    <w:rsid w:val="00CA3D08"/>
    <w:rsid w:val="00CA5E94"/>
    <w:rsid w:val="00CA661B"/>
    <w:rsid w:val="00CB21B2"/>
    <w:rsid w:val="00CB41CF"/>
    <w:rsid w:val="00CC029C"/>
    <w:rsid w:val="00CC1F66"/>
    <w:rsid w:val="00CD0897"/>
    <w:rsid w:val="00CD2A95"/>
    <w:rsid w:val="00CD4860"/>
    <w:rsid w:val="00CD7878"/>
    <w:rsid w:val="00CE0E42"/>
    <w:rsid w:val="00CE1849"/>
    <w:rsid w:val="00CE1B3C"/>
    <w:rsid w:val="00CE296B"/>
    <w:rsid w:val="00CF1270"/>
    <w:rsid w:val="00CF2E5D"/>
    <w:rsid w:val="00CF53FB"/>
    <w:rsid w:val="00CF6FBB"/>
    <w:rsid w:val="00CF77E7"/>
    <w:rsid w:val="00D01D23"/>
    <w:rsid w:val="00D02E41"/>
    <w:rsid w:val="00D04953"/>
    <w:rsid w:val="00D05818"/>
    <w:rsid w:val="00D10E4B"/>
    <w:rsid w:val="00D12D56"/>
    <w:rsid w:val="00D15F98"/>
    <w:rsid w:val="00D277F6"/>
    <w:rsid w:val="00D27A04"/>
    <w:rsid w:val="00D3067D"/>
    <w:rsid w:val="00D310AF"/>
    <w:rsid w:val="00D317A9"/>
    <w:rsid w:val="00D34545"/>
    <w:rsid w:val="00D376D4"/>
    <w:rsid w:val="00D408A1"/>
    <w:rsid w:val="00D44285"/>
    <w:rsid w:val="00D44F33"/>
    <w:rsid w:val="00D46CFF"/>
    <w:rsid w:val="00D50909"/>
    <w:rsid w:val="00D51286"/>
    <w:rsid w:val="00D544A5"/>
    <w:rsid w:val="00D5608A"/>
    <w:rsid w:val="00D61B0F"/>
    <w:rsid w:val="00D6270F"/>
    <w:rsid w:val="00D62767"/>
    <w:rsid w:val="00D66556"/>
    <w:rsid w:val="00D669AF"/>
    <w:rsid w:val="00D71875"/>
    <w:rsid w:val="00D71B3E"/>
    <w:rsid w:val="00D71E89"/>
    <w:rsid w:val="00D73D0B"/>
    <w:rsid w:val="00D74F5D"/>
    <w:rsid w:val="00D83D62"/>
    <w:rsid w:val="00D9205D"/>
    <w:rsid w:val="00D93985"/>
    <w:rsid w:val="00D94E05"/>
    <w:rsid w:val="00D97C40"/>
    <w:rsid w:val="00DB46D0"/>
    <w:rsid w:val="00DC01E4"/>
    <w:rsid w:val="00DC1D00"/>
    <w:rsid w:val="00DC5155"/>
    <w:rsid w:val="00DD297C"/>
    <w:rsid w:val="00DE0137"/>
    <w:rsid w:val="00E01020"/>
    <w:rsid w:val="00E03628"/>
    <w:rsid w:val="00E04C44"/>
    <w:rsid w:val="00E075A8"/>
    <w:rsid w:val="00E167D7"/>
    <w:rsid w:val="00E17701"/>
    <w:rsid w:val="00E27E50"/>
    <w:rsid w:val="00E31DF2"/>
    <w:rsid w:val="00E34C84"/>
    <w:rsid w:val="00E3613D"/>
    <w:rsid w:val="00E37B92"/>
    <w:rsid w:val="00E43B2F"/>
    <w:rsid w:val="00E44C90"/>
    <w:rsid w:val="00E461C2"/>
    <w:rsid w:val="00E475E4"/>
    <w:rsid w:val="00E53602"/>
    <w:rsid w:val="00E61EB0"/>
    <w:rsid w:val="00E656F3"/>
    <w:rsid w:val="00E74ABF"/>
    <w:rsid w:val="00E77D72"/>
    <w:rsid w:val="00E836E5"/>
    <w:rsid w:val="00E838E1"/>
    <w:rsid w:val="00E86029"/>
    <w:rsid w:val="00E9430C"/>
    <w:rsid w:val="00EA7CB4"/>
    <w:rsid w:val="00EB1549"/>
    <w:rsid w:val="00EC6406"/>
    <w:rsid w:val="00ED1180"/>
    <w:rsid w:val="00ED31A9"/>
    <w:rsid w:val="00ED56B8"/>
    <w:rsid w:val="00EE11FC"/>
    <w:rsid w:val="00EE27C8"/>
    <w:rsid w:val="00EE7A62"/>
    <w:rsid w:val="00EE7F47"/>
    <w:rsid w:val="00EF0CA1"/>
    <w:rsid w:val="00EF18A5"/>
    <w:rsid w:val="00EF1EEA"/>
    <w:rsid w:val="00EF6E64"/>
    <w:rsid w:val="00F04797"/>
    <w:rsid w:val="00F07ACD"/>
    <w:rsid w:val="00F11B85"/>
    <w:rsid w:val="00F12064"/>
    <w:rsid w:val="00F123AC"/>
    <w:rsid w:val="00F17059"/>
    <w:rsid w:val="00F217AF"/>
    <w:rsid w:val="00F21C30"/>
    <w:rsid w:val="00F23AD1"/>
    <w:rsid w:val="00F30224"/>
    <w:rsid w:val="00F32974"/>
    <w:rsid w:val="00F33DE5"/>
    <w:rsid w:val="00F3513B"/>
    <w:rsid w:val="00F377EF"/>
    <w:rsid w:val="00F40C54"/>
    <w:rsid w:val="00F41D3C"/>
    <w:rsid w:val="00F4237D"/>
    <w:rsid w:val="00F51185"/>
    <w:rsid w:val="00F56EE2"/>
    <w:rsid w:val="00F60E23"/>
    <w:rsid w:val="00F62A17"/>
    <w:rsid w:val="00F6359F"/>
    <w:rsid w:val="00F70C54"/>
    <w:rsid w:val="00F70E4E"/>
    <w:rsid w:val="00F71DC2"/>
    <w:rsid w:val="00F729A2"/>
    <w:rsid w:val="00F74AED"/>
    <w:rsid w:val="00F82AA1"/>
    <w:rsid w:val="00F91202"/>
    <w:rsid w:val="00F91450"/>
    <w:rsid w:val="00F9465E"/>
    <w:rsid w:val="00FA3706"/>
    <w:rsid w:val="00FA519E"/>
    <w:rsid w:val="00FA58A9"/>
    <w:rsid w:val="00FA7803"/>
    <w:rsid w:val="00FB2B4E"/>
    <w:rsid w:val="00FB3DEA"/>
    <w:rsid w:val="00FB73BF"/>
    <w:rsid w:val="00FC0EA4"/>
    <w:rsid w:val="00FC189B"/>
    <w:rsid w:val="00FC3B06"/>
    <w:rsid w:val="00FD364A"/>
    <w:rsid w:val="00FD406F"/>
    <w:rsid w:val="00FD6B92"/>
    <w:rsid w:val="00FE4E78"/>
    <w:rsid w:val="00FE5A9D"/>
    <w:rsid w:val="00FF09B3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A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D6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6C26"/>
  </w:style>
  <w:style w:type="paragraph" w:styleId="a7">
    <w:name w:val="footer"/>
    <w:basedOn w:val="a"/>
    <w:link w:val="a8"/>
    <w:uiPriority w:val="99"/>
    <w:unhideWhenUsed/>
    <w:rsid w:val="000D6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6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A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D6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6C26"/>
  </w:style>
  <w:style w:type="paragraph" w:styleId="a7">
    <w:name w:val="footer"/>
    <w:basedOn w:val="a"/>
    <w:link w:val="a8"/>
    <w:uiPriority w:val="99"/>
    <w:unhideWhenUsed/>
    <w:rsid w:val="000D6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EF34155AC07A03850F3634E0FE3BAF7F5FE8B3CF0E45197C86E2F3787B3E8A296A2C5DC5B445EB8269F470D8EB27B63Cg2e2G" TargetMode="Externa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A4EF34155AC07A03850F3634E0FE3BAF7F5FE8B3CF0E441D7B8DE2F3787B3E8A296A2C5DD7B41DE78669EA70DEFE71E7797F53B23E4A794881C781D3g1e0G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4EF34155AC07A03850F3634E0FE3BAF7F5FE8B3CF0E441D7B8DE2F3787B3E8A296A2C5DD7B41DE78666E370D9FE71E7797F53B23E4A794881C781D3g1e0G" TargetMode="External"/><Relationship Id="rId7" Type="http://schemas.openxmlformats.org/officeDocument/2006/relationships/hyperlink" Target="consultantplus://offline/ref=A4EF34155AC07A03850F2839F69265AA7A54B2BFC70D4A4B20DAE4A4272B38DF7B2A720495F70EE78370E871D9gFeDG" TargetMode="Externa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A4EF34155AC07A03850F3634E0FE3BAF7F5FE8B3CF0E441D7B8DE2F3787B3E8A296A2C5DD7B41DE78669EA70DEFE71E7797F53B23E4A794881C781D3g1e0G" TargetMode="External"/><Relationship Id="rId25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4EF34155AC07A03850F2839F69265AA7A54B2BFC70D4A4B20DAE4A4272B38DF692A2A0A93F614EDD73FAE24D5F422A83C2A40B13955g7e0G" TargetMode="External"/><Relationship Id="rId20" Type="http://schemas.openxmlformats.org/officeDocument/2006/relationships/hyperlink" Target="consultantplus://offline/ref=A4EF34155AC07A03850F3634E0FE3BAF7F5FE8B3CF0E441D7B8DE2F3787B3E8A296A2C5DD7B41DE78666E374D0FE71E7797F53B23E4A794881C781D3g1e0G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4EF34155AC07A03850F3634E0FE3BAF7F5FE8B3CF0E45197C86E2F3787B3E8A296A2C5DD7B41DE7836EEA76DEFE71E7797F53B23E4A794881C781D3g1e0G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4EF34155AC07A03850F3634E0FE3BAF7F5FE8B3CF0E441D7B8DE2F3787B3E8A296A2C5DD7B41DE7866AEA71DBFE71E7797F53B23E4A794881C781D3g1e0G" TargetMode="External"/><Relationship Id="rId23" Type="http://schemas.openxmlformats.org/officeDocument/2006/relationships/hyperlink" Target="consultantplus://offline/ref=A4EF34155AC07A03850F3634E0FE3BAF7F5FE8B3CF0E441D7B8DE2F3787B3E8A296A2C5DD7B41DE78666E370DEFE71E7797F53B23E4A794881C781D3g1e0G" TargetMode="External"/><Relationship Id="rId28" Type="http://schemas.openxmlformats.org/officeDocument/2006/relationships/header" Target="header3.xml"/><Relationship Id="rId10" Type="http://schemas.openxmlformats.org/officeDocument/2006/relationships/hyperlink" Target="consultantplus://offline/ref=A4EF34155AC07A03850F3634E0FE3BAF7F5FE8B3CF0E441D7B8DE2F3787B3E8A296A2C5DD7B41DE7816AEB79D8FE71E7797F53B23E4A794881C781D3g1e0G" TargetMode="External"/><Relationship Id="rId19" Type="http://schemas.openxmlformats.org/officeDocument/2006/relationships/hyperlink" Target="consultantplus://offline/ref=A4EF34155AC07A03850F3634E0FE3BAF7F5FE8B3CF0E441D7B8DE2F3787B3E8A296A2C5DD7B41DE78666E374DFFE71E7797F53B23E4A794881C781D3g1e0G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EF34155AC07A03850F3634E0FE3BAF7F5FE8B3C706461B7C85BFF9702232882E65734AD0FD11E6836EEB75D3A174F268275FB4275578569DC580gDeAG" TargetMode="External"/><Relationship Id="rId14" Type="http://schemas.openxmlformats.org/officeDocument/2006/relationships/hyperlink" Target="consultantplus://offline/ref=A4EF34155AC07A03850F3634E0FE3BAF7F5FE8B3CF0E45197C86E2F3787B3E8A296A2C5DD7B41DE48165BE209CA028B73A345FB327567849g9e7G" TargetMode="External"/><Relationship Id="rId22" Type="http://schemas.openxmlformats.org/officeDocument/2006/relationships/hyperlink" Target="consultantplus://offline/ref=A4EF34155AC07A03850F3634E0FE3BAF7F5FE8B3CF0E441D7B8DE2F3787B3E8A296A2C5DD7B41DE78666E370DEFE71E7797F53B23E4A794881C781D3g1e0G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6291</Words>
  <Characters>35863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Сурикова Наталья Алексеевна</dc:creator>
  <cp:lastModifiedBy>Колточенко Татьяна Владимировна</cp:lastModifiedBy>
  <cp:revision>4</cp:revision>
  <dcterms:created xsi:type="dcterms:W3CDTF">2018-10-17T06:30:00Z</dcterms:created>
  <dcterms:modified xsi:type="dcterms:W3CDTF">2018-10-19T12:28:00Z</dcterms:modified>
</cp:coreProperties>
</file>