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C8C" w:rsidRPr="0040519E" w:rsidRDefault="00880A84">
      <w:pPr>
        <w:pStyle w:val="ConsPlusNormal"/>
        <w:jc w:val="right"/>
        <w:outlineLvl w:val="0"/>
        <w:rPr>
          <w:rFonts w:ascii="Times New Roman" w:hAnsi="Times New Roman" w:cs="Times New Roman"/>
          <w:sz w:val="28"/>
          <w:szCs w:val="28"/>
        </w:rPr>
      </w:pPr>
      <w:r w:rsidRPr="0040519E">
        <w:rPr>
          <w:rFonts w:ascii="Times New Roman" w:hAnsi="Times New Roman" w:cs="Times New Roman"/>
          <w:sz w:val="28"/>
          <w:szCs w:val="28"/>
        </w:rPr>
        <w:t>ПРОЕКТ</w:t>
      </w:r>
    </w:p>
    <w:p w:rsidR="00431C8C" w:rsidRPr="00BC7FDF" w:rsidRDefault="00431C8C">
      <w:pPr>
        <w:pStyle w:val="ConsPlusNormal"/>
        <w:jc w:val="both"/>
        <w:rPr>
          <w:rFonts w:ascii="Times New Roman" w:hAnsi="Times New Roman" w:cs="Times New Roman"/>
          <w:b/>
          <w:sz w:val="28"/>
          <w:szCs w:val="28"/>
        </w:rPr>
      </w:pPr>
    </w:p>
    <w:p w:rsidR="00431C8C" w:rsidRPr="00BC7FDF" w:rsidRDefault="00BC7FDF">
      <w:pPr>
        <w:pStyle w:val="ConsPlusNormal"/>
        <w:jc w:val="center"/>
        <w:rPr>
          <w:rFonts w:ascii="Times New Roman" w:hAnsi="Times New Roman" w:cs="Times New Roman"/>
          <w:b/>
          <w:sz w:val="28"/>
          <w:szCs w:val="28"/>
        </w:rPr>
      </w:pPr>
      <w:bookmarkStart w:id="0" w:name="P3"/>
      <w:bookmarkEnd w:id="0"/>
      <w:r w:rsidRPr="00BC7FDF">
        <w:rPr>
          <w:rFonts w:ascii="Times New Roman" w:hAnsi="Times New Roman" w:cs="Times New Roman"/>
          <w:b/>
          <w:sz w:val="28"/>
          <w:szCs w:val="28"/>
        </w:rPr>
        <w:t>МЕТОДИКА</w:t>
      </w:r>
    </w:p>
    <w:p w:rsidR="00431C8C" w:rsidRPr="00BC7FDF" w:rsidRDefault="00BC7FDF">
      <w:pPr>
        <w:pStyle w:val="ConsPlusNormal"/>
        <w:jc w:val="center"/>
        <w:rPr>
          <w:rFonts w:ascii="Times New Roman" w:hAnsi="Times New Roman" w:cs="Times New Roman"/>
          <w:b/>
          <w:sz w:val="28"/>
          <w:szCs w:val="28"/>
        </w:rPr>
      </w:pPr>
      <w:r w:rsidRPr="00BC7FDF">
        <w:rPr>
          <w:rFonts w:ascii="Times New Roman" w:hAnsi="Times New Roman" w:cs="Times New Roman"/>
          <w:b/>
          <w:sz w:val="28"/>
          <w:szCs w:val="28"/>
        </w:rPr>
        <w:t>ПРЕДОСТАВЛЕНИЯ И РАСПРЕДЕЛЕНИЯ СУБСИДИЙ ИЗ ОБЛАСТНОГО</w:t>
      </w:r>
      <w:r>
        <w:rPr>
          <w:rFonts w:ascii="Times New Roman" w:hAnsi="Times New Roman" w:cs="Times New Roman"/>
          <w:b/>
          <w:sz w:val="28"/>
          <w:szCs w:val="28"/>
        </w:rPr>
        <w:t xml:space="preserve"> </w:t>
      </w:r>
      <w:r w:rsidRPr="00BC7FDF">
        <w:rPr>
          <w:rFonts w:ascii="Times New Roman" w:hAnsi="Times New Roman" w:cs="Times New Roman"/>
          <w:b/>
          <w:sz w:val="28"/>
          <w:szCs w:val="28"/>
        </w:rPr>
        <w:t>БЮДЖЕТА НА РЕАЛИЗАЦИЮ МЕРОПРИЯТИЙ ПО СОЗДАНИЮ УСЛОВИЙ</w:t>
      </w:r>
      <w:r>
        <w:rPr>
          <w:rFonts w:ascii="Times New Roman" w:hAnsi="Times New Roman" w:cs="Times New Roman"/>
          <w:b/>
          <w:sz w:val="28"/>
          <w:szCs w:val="28"/>
        </w:rPr>
        <w:t xml:space="preserve"> </w:t>
      </w:r>
      <w:r w:rsidRPr="00BC7FDF">
        <w:rPr>
          <w:rFonts w:ascii="Times New Roman" w:hAnsi="Times New Roman" w:cs="Times New Roman"/>
          <w:b/>
          <w:sz w:val="28"/>
          <w:szCs w:val="28"/>
        </w:rPr>
        <w:t>ДЛЯ РАЗВИТИЯ ИНФРАСТРУКТУРЫ ДО</w:t>
      </w:r>
      <w:bookmarkStart w:id="1" w:name="_GoBack"/>
      <w:bookmarkEnd w:id="1"/>
      <w:r w:rsidRPr="00BC7FDF">
        <w:rPr>
          <w:rFonts w:ascii="Times New Roman" w:hAnsi="Times New Roman" w:cs="Times New Roman"/>
          <w:b/>
          <w:sz w:val="28"/>
          <w:szCs w:val="28"/>
        </w:rPr>
        <w:t>СУГА И ОТДЫХА НА ТЕРРИТОРИИ</w:t>
      </w:r>
      <w:r>
        <w:rPr>
          <w:rFonts w:ascii="Times New Roman" w:hAnsi="Times New Roman" w:cs="Times New Roman"/>
          <w:b/>
          <w:sz w:val="28"/>
          <w:szCs w:val="28"/>
        </w:rPr>
        <w:t xml:space="preserve"> </w:t>
      </w:r>
      <w:r w:rsidRPr="00BC7FDF">
        <w:rPr>
          <w:rFonts w:ascii="Times New Roman" w:hAnsi="Times New Roman" w:cs="Times New Roman"/>
          <w:b/>
          <w:sz w:val="28"/>
          <w:szCs w:val="28"/>
        </w:rPr>
        <w:t>МУНИЦИПАЛЬНЫХ ОБРАЗОВАНИЙ ЯРОСЛАВСКОЙ ОБЛАСТИ</w:t>
      </w:r>
    </w:p>
    <w:p w:rsidR="00431C8C" w:rsidRPr="004E28D8" w:rsidRDefault="00431C8C">
      <w:pPr>
        <w:pStyle w:val="ConsPlusNormal"/>
        <w:jc w:val="both"/>
        <w:rPr>
          <w:rFonts w:ascii="Times New Roman" w:hAnsi="Times New Roman" w:cs="Times New Roman"/>
          <w:sz w:val="28"/>
          <w:szCs w:val="28"/>
        </w:rPr>
      </w:pPr>
    </w:p>
    <w:p w:rsidR="00431C8C" w:rsidRPr="004E28D8" w:rsidRDefault="00431C8C">
      <w:pPr>
        <w:pStyle w:val="ConsPlusNormal"/>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1. </w:t>
      </w:r>
      <w:proofErr w:type="gramStart"/>
      <w:r w:rsidRPr="004E28D8">
        <w:rPr>
          <w:rFonts w:ascii="Times New Roman" w:hAnsi="Times New Roman" w:cs="Times New Roman"/>
          <w:sz w:val="28"/>
          <w:szCs w:val="28"/>
        </w:rPr>
        <w:t xml:space="preserve">Методика предоставления и распределения субсидий из областного бюджета на реализацию мероприятий по созданию условий для развития инфраструктуры досуга и отдыха на территории муниципальных образований Ярославской области (далее - Методика) разработана в соответствии с Бюджетным </w:t>
      </w:r>
      <w:hyperlink r:id="rId7" w:history="1">
        <w:r w:rsidRPr="004E28D8">
          <w:rPr>
            <w:rFonts w:ascii="Times New Roman" w:hAnsi="Times New Roman" w:cs="Times New Roman"/>
            <w:sz w:val="28"/>
            <w:szCs w:val="28"/>
          </w:rPr>
          <w:t>кодексом</w:t>
        </w:r>
      </w:hyperlink>
      <w:r w:rsidRPr="004E28D8">
        <w:rPr>
          <w:rFonts w:ascii="Times New Roman" w:hAnsi="Times New Roman" w:cs="Times New Roman"/>
          <w:sz w:val="28"/>
          <w:szCs w:val="28"/>
        </w:rPr>
        <w:t xml:space="preserve"> Российской Федерации, Федеральным </w:t>
      </w:r>
      <w:hyperlink r:id="rId8" w:history="1">
        <w:r w:rsidRPr="004E28D8">
          <w:rPr>
            <w:rFonts w:ascii="Times New Roman" w:hAnsi="Times New Roman" w:cs="Times New Roman"/>
            <w:sz w:val="28"/>
            <w:szCs w:val="28"/>
          </w:rPr>
          <w:t>законом</w:t>
        </w:r>
      </w:hyperlink>
      <w:r w:rsidRPr="004E28D8">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w:t>
      </w:r>
      <w:hyperlink r:id="rId9" w:history="1">
        <w:r w:rsidRPr="004E28D8">
          <w:rPr>
            <w:rFonts w:ascii="Times New Roman" w:hAnsi="Times New Roman" w:cs="Times New Roman"/>
            <w:sz w:val="28"/>
            <w:szCs w:val="28"/>
          </w:rPr>
          <w:t>постановлением</w:t>
        </w:r>
      </w:hyperlink>
      <w:r w:rsidRPr="004E28D8">
        <w:rPr>
          <w:rFonts w:ascii="Times New Roman" w:hAnsi="Times New Roman" w:cs="Times New Roman"/>
          <w:sz w:val="28"/>
          <w:szCs w:val="28"/>
        </w:rPr>
        <w:t xml:space="preserve"> Правительства области от 04.02.2015 N</w:t>
      </w:r>
      <w:proofErr w:type="gramEnd"/>
      <w:r w:rsidRPr="004E28D8">
        <w:rPr>
          <w:rFonts w:ascii="Times New Roman" w:hAnsi="Times New Roman" w:cs="Times New Roman"/>
          <w:sz w:val="28"/>
          <w:szCs w:val="28"/>
        </w:rPr>
        <w:t xml:space="preserve"> 93-п "О правилах предоставления субсидий из областного бюджета местным бюджетам Ярославской области и признании </w:t>
      </w:r>
      <w:proofErr w:type="gramStart"/>
      <w:r w:rsidRPr="004E28D8">
        <w:rPr>
          <w:rFonts w:ascii="Times New Roman" w:hAnsi="Times New Roman" w:cs="Times New Roman"/>
          <w:sz w:val="28"/>
          <w:szCs w:val="28"/>
        </w:rPr>
        <w:t>утратившими</w:t>
      </w:r>
      <w:proofErr w:type="gramEnd"/>
      <w:r w:rsidRPr="004E28D8">
        <w:rPr>
          <w:rFonts w:ascii="Times New Roman" w:hAnsi="Times New Roman" w:cs="Times New Roman"/>
          <w:sz w:val="28"/>
          <w:szCs w:val="28"/>
        </w:rPr>
        <w:t xml:space="preserve"> силу и частично утратившими силу отдельных постановлений Правительства области", </w:t>
      </w:r>
      <w:hyperlink r:id="rId10" w:history="1">
        <w:r w:rsidRPr="004E28D8">
          <w:rPr>
            <w:rFonts w:ascii="Times New Roman" w:hAnsi="Times New Roman" w:cs="Times New Roman"/>
            <w:sz w:val="28"/>
            <w:szCs w:val="28"/>
          </w:rPr>
          <w:t>постановлением</w:t>
        </w:r>
      </w:hyperlink>
      <w:r w:rsidRPr="004E28D8">
        <w:rPr>
          <w:rFonts w:ascii="Times New Roman" w:hAnsi="Times New Roman" w:cs="Times New Roman"/>
          <w:sz w:val="28"/>
          <w:szCs w:val="28"/>
        </w:rPr>
        <w:t xml:space="preserve"> Правительства области от 27.04.2016 N 501-п "Об особенностях осуществления закупок, финансируемых за счет бюджета Ярославской области".</w:t>
      </w:r>
    </w:p>
    <w:p w:rsidR="00431C8C" w:rsidRPr="004E28D8" w:rsidRDefault="00431C8C" w:rsidP="00431C8C">
      <w:pPr>
        <w:pStyle w:val="ConsPlusNormal"/>
        <w:ind w:firstLine="540"/>
        <w:jc w:val="both"/>
        <w:rPr>
          <w:rFonts w:ascii="Times New Roman" w:hAnsi="Times New Roman" w:cs="Times New Roman"/>
          <w:sz w:val="28"/>
          <w:szCs w:val="28"/>
        </w:rPr>
      </w:pPr>
      <w:proofErr w:type="gramStart"/>
      <w:r w:rsidRPr="004E28D8">
        <w:rPr>
          <w:rFonts w:ascii="Times New Roman" w:hAnsi="Times New Roman" w:cs="Times New Roman"/>
          <w:sz w:val="28"/>
          <w:szCs w:val="28"/>
        </w:rPr>
        <w:t>Субсидия из областного бюджета на реализацию мероприятий по созданию условий для развития инфраструктуры досуга и отдыха на территории муниципальных образований Ярославской области (далее - субсидия) предоставляется в рамках бюджетных ассигнований, предусмотренных в законе Ярославской области об областном бюджете на соответствующий финансовый год и плановый период на реализацию областной целевой программы "Развитие туризма и отдыха в Ярославской</w:t>
      </w:r>
      <w:proofErr w:type="gramEnd"/>
      <w:r w:rsidRPr="004E28D8">
        <w:rPr>
          <w:rFonts w:ascii="Times New Roman" w:hAnsi="Times New Roman" w:cs="Times New Roman"/>
          <w:sz w:val="28"/>
          <w:szCs w:val="28"/>
        </w:rPr>
        <w:t xml:space="preserve"> области" на 2016 - 2020 годы (далее - Программа), в целях создания условий для формирования инфраструктуры досуга и отдыха на территории муниципальных образований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Субсидия направляется </w:t>
      </w:r>
      <w:proofErr w:type="gramStart"/>
      <w:r w:rsidRPr="004E28D8">
        <w:rPr>
          <w:rFonts w:ascii="Times New Roman" w:hAnsi="Times New Roman" w:cs="Times New Roman"/>
          <w:sz w:val="28"/>
          <w:szCs w:val="28"/>
        </w:rPr>
        <w:t>на</w:t>
      </w:r>
      <w:proofErr w:type="gramEnd"/>
      <w:r w:rsidRPr="004E28D8">
        <w:rPr>
          <w:rFonts w:ascii="Times New Roman" w:hAnsi="Times New Roman" w:cs="Times New Roman"/>
          <w:sz w:val="28"/>
          <w:szCs w:val="28"/>
        </w:rPr>
        <w:t>:</w:t>
      </w:r>
    </w:p>
    <w:p w:rsidR="00431C8C" w:rsidRPr="004E28D8" w:rsidRDefault="00431C8C">
      <w:pPr>
        <w:pStyle w:val="ConsPlusNormal"/>
        <w:spacing w:before="220"/>
        <w:ind w:firstLine="540"/>
        <w:jc w:val="both"/>
        <w:rPr>
          <w:rFonts w:ascii="Times New Roman" w:hAnsi="Times New Roman" w:cs="Times New Roman"/>
          <w:sz w:val="28"/>
          <w:szCs w:val="28"/>
        </w:rPr>
      </w:pPr>
      <w:bookmarkStart w:id="2" w:name="P12"/>
      <w:bookmarkEnd w:id="2"/>
      <w:r w:rsidRPr="004E28D8">
        <w:rPr>
          <w:rFonts w:ascii="Times New Roman" w:hAnsi="Times New Roman" w:cs="Times New Roman"/>
          <w:sz w:val="28"/>
          <w:szCs w:val="28"/>
        </w:rPr>
        <w:t>- установку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w:t>
      </w:r>
    </w:p>
    <w:p w:rsidR="00431C8C" w:rsidRPr="004E28D8" w:rsidRDefault="00431C8C">
      <w:pPr>
        <w:pStyle w:val="ConsPlusNormal"/>
        <w:spacing w:before="220"/>
        <w:ind w:firstLine="540"/>
        <w:jc w:val="both"/>
        <w:rPr>
          <w:rFonts w:ascii="Times New Roman" w:hAnsi="Times New Roman" w:cs="Times New Roman"/>
          <w:sz w:val="28"/>
          <w:szCs w:val="28"/>
        </w:rPr>
      </w:pPr>
      <w:bookmarkStart w:id="3" w:name="P13"/>
      <w:bookmarkEnd w:id="3"/>
      <w:r w:rsidRPr="004E28D8">
        <w:rPr>
          <w:rFonts w:ascii="Times New Roman" w:hAnsi="Times New Roman" w:cs="Times New Roman"/>
          <w:sz w:val="28"/>
          <w:szCs w:val="28"/>
        </w:rPr>
        <w:t>- установку малых архитектурных форм с эмблемами (знаками) навигации;</w:t>
      </w:r>
    </w:p>
    <w:p w:rsidR="00431C8C" w:rsidRPr="004E28D8" w:rsidRDefault="00431C8C">
      <w:pPr>
        <w:pStyle w:val="ConsPlusNormal"/>
        <w:spacing w:before="220"/>
        <w:ind w:firstLine="540"/>
        <w:jc w:val="both"/>
        <w:rPr>
          <w:rFonts w:ascii="Times New Roman" w:hAnsi="Times New Roman" w:cs="Times New Roman"/>
          <w:sz w:val="28"/>
          <w:szCs w:val="28"/>
        </w:rPr>
      </w:pPr>
      <w:bookmarkStart w:id="4" w:name="P14"/>
      <w:bookmarkEnd w:id="4"/>
      <w:r w:rsidRPr="004E28D8">
        <w:rPr>
          <w:rFonts w:ascii="Times New Roman" w:hAnsi="Times New Roman" w:cs="Times New Roman"/>
          <w:sz w:val="28"/>
          <w:szCs w:val="28"/>
        </w:rPr>
        <w:t>- обустройство стационарных санитарных (сервисных) сооружений.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Наружные средства навигации, малые архитектурные формы должны </w:t>
      </w:r>
      <w:r w:rsidRPr="004E28D8">
        <w:rPr>
          <w:rFonts w:ascii="Times New Roman" w:hAnsi="Times New Roman" w:cs="Times New Roman"/>
          <w:sz w:val="28"/>
          <w:szCs w:val="28"/>
        </w:rPr>
        <w:lastRenderedPageBreak/>
        <w:t>размещаться на пути следования в соответствии с маршрутом или программой массового отдыха. При разработке системы наружных средств навигации рекомендуется руководствоваться Методическим пособием по созданию системы дорожных указателей к объектам культурного наследия и иных носителей информации, разработанным Министерством культуры Российской Федерации в соответствии со стандартами Всемирной туристской организации при Организации Объединенных Наций.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Стационарные санитарные (сервисные) сооружения должны обустраиваться в местах с большим пешеходным движением туристов и (или) вблизи объектов туристского показа.</w:t>
      </w:r>
    </w:p>
    <w:p w:rsidR="00431C8C" w:rsidRPr="004E28D8" w:rsidRDefault="00431C8C">
      <w:pPr>
        <w:pStyle w:val="ConsPlusNormal"/>
        <w:spacing w:before="220"/>
        <w:ind w:firstLine="540"/>
        <w:jc w:val="both"/>
        <w:rPr>
          <w:rFonts w:ascii="Times New Roman" w:hAnsi="Times New Roman" w:cs="Times New Roman"/>
          <w:sz w:val="28"/>
          <w:szCs w:val="28"/>
        </w:rPr>
      </w:pPr>
      <w:bookmarkStart w:id="5" w:name="P17"/>
      <w:bookmarkEnd w:id="5"/>
      <w:r w:rsidRPr="004E28D8">
        <w:rPr>
          <w:rFonts w:ascii="Times New Roman" w:hAnsi="Times New Roman" w:cs="Times New Roman"/>
          <w:sz w:val="28"/>
          <w:szCs w:val="28"/>
        </w:rPr>
        <w:t>2. Условиями предоставления и расходования субсидии являются: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наличие муниципальных программ, мероприятия которых направлены на формирование инфраструктуры досуга и отдыха;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соответствие запланированных мероприятий, указанных в </w:t>
      </w:r>
      <w:hyperlink w:anchor="P12" w:history="1">
        <w:r w:rsidRPr="004E28D8">
          <w:rPr>
            <w:rFonts w:ascii="Times New Roman" w:hAnsi="Times New Roman" w:cs="Times New Roman"/>
            <w:sz w:val="28"/>
            <w:szCs w:val="28"/>
          </w:rPr>
          <w:t>абзацах четвертом</w:t>
        </w:r>
      </w:hyperlink>
      <w:r w:rsidRPr="004E28D8">
        <w:rPr>
          <w:rFonts w:ascii="Times New Roman" w:hAnsi="Times New Roman" w:cs="Times New Roman"/>
          <w:sz w:val="28"/>
          <w:szCs w:val="28"/>
        </w:rPr>
        <w:t xml:space="preserve"> - </w:t>
      </w:r>
      <w:hyperlink w:anchor="P14" w:history="1">
        <w:r w:rsidRPr="004E28D8">
          <w:rPr>
            <w:rFonts w:ascii="Times New Roman" w:hAnsi="Times New Roman" w:cs="Times New Roman"/>
            <w:sz w:val="28"/>
            <w:szCs w:val="28"/>
          </w:rPr>
          <w:t>шестом пункта 1</w:t>
        </w:r>
      </w:hyperlink>
      <w:r w:rsidRPr="004E28D8">
        <w:rPr>
          <w:rFonts w:ascii="Times New Roman" w:hAnsi="Times New Roman" w:cs="Times New Roman"/>
          <w:sz w:val="28"/>
          <w:szCs w:val="28"/>
        </w:rPr>
        <w:t xml:space="preserve"> Методики, задачам Программы;</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 (подтверждается выпиской из решения о местном бюджете (сводной бюджетной росписи) муниципального образования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наличие </w:t>
      </w:r>
      <w:hyperlink w:anchor="P174" w:history="1">
        <w:r w:rsidRPr="004E28D8">
          <w:rPr>
            <w:rFonts w:ascii="Times New Roman" w:hAnsi="Times New Roman" w:cs="Times New Roman"/>
            <w:sz w:val="28"/>
            <w:szCs w:val="28"/>
          </w:rPr>
          <w:t>соглашения</w:t>
        </w:r>
      </w:hyperlink>
      <w:r w:rsidRPr="004E28D8">
        <w:rPr>
          <w:rFonts w:ascii="Times New Roman" w:hAnsi="Times New Roman" w:cs="Times New Roman"/>
          <w:sz w:val="28"/>
          <w:szCs w:val="28"/>
        </w:rPr>
        <w:t xml:space="preserve"> о предоставлении субсидии по форме согласно приложению 1 к Методике (далее - соглашение), заключенного между департаментом туризма Ярославской области (далее -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и муниципальным образованием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достижение показателей результативности использования субсидии муниципальным образованием Ярославской области не ниже целевых значений, установленных </w:t>
      </w:r>
      <w:hyperlink w:anchor="P101" w:history="1">
        <w:r w:rsidRPr="004E28D8">
          <w:rPr>
            <w:rFonts w:ascii="Times New Roman" w:hAnsi="Times New Roman" w:cs="Times New Roman"/>
            <w:sz w:val="28"/>
            <w:szCs w:val="28"/>
          </w:rPr>
          <w:t>подпунктом 9.3.2 пункта 9</w:t>
        </w:r>
      </w:hyperlink>
      <w:r w:rsidRPr="004E28D8">
        <w:rPr>
          <w:rFonts w:ascii="Times New Roman" w:hAnsi="Times New Roman" w:cs="Times New Roman"/>
          <w:sz w:val="28"/>
          <w:szCs w:val="28"/>
        </w:rPr>
        <w:t xml:space="preserve"> Методики;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выполнение требований к показателям результативности использования субсидий и требований соблюдения графика выполнения работ, установленных Методикой;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соблюдение органом местного самоуправления муниципального образования области требования о представлении отчетов об использовании субсидий в части объектов, на </w:t>
      </w:r>
      <w:proofErr w:type="spellStart"/>
      <w:r w:rsidRPr="004E28D8">
        <w:rPr>
          <w:rFonts w:ascii="Times New Roman" w:hAnsi="Times New Roman" w:cs="Times New Roman"/>
          <w:sz w:val="28"/>
          <w:szCs w:val="28"/>
        </w:rPr>
        <w:t>софинансирование</w:t>
      </w:r>
      <w:proofErr w:type="spellEnd"/>
      <w:r w:rsidRPr="004E28D8">
        <w:rPr>
          <w:rFonts w:ascii="Times New Roman" w:hAnsi="Times New Roman" w:cs="Times New Roman"/>
          <w:sz w:val="28"/>
          <w:szCs w:val="28"/>
        </w:rPr>
        <w:t xml:space="preserve"> которых предоставлены субсидии, в порядке, предусмотренном </w:t>
      </w:r>
      <w:hyperlink w:anchor="P83" w:history="1">
        <w:r w:rsidRPr="004E28D8">
          <w:rPr>
            <w:rFonts w:ascii="Times New Roman" w:hAnsi="Times New Roman" w:cs="Times New Roman"/>
            <w:sz w:val="28"/>
            <w:szCs w:val="28"/>
          </w:rPr>
          <w:t>подпунктом 9.2 пункта 9</w:t>
        </w:r>
      </w:hyperlink>
      <w:r w:rsidRPr="004E28D8">
        <w:rPr>
          <w:rFonts w:ascii="Times New Roman" w:hAnsi="Times New Roman" w:cs="Times New Roman"/>
          <w:sz w:val="28"/>
          <w:szCs w:val="28"/>
        </w:rPr>
        <w:t xml:space="preserve"> Методики;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обеспечение уровня софинансирования расходного обязательства муниципального образования области за счет средств местного бюджета в </w:t>
      </w:r>
      <w:r w:rsidRPr="004E28D8">
        <w:rPr>
          <w:rFonts w:ascii="Times New Roman" w:hAnsi="Times New Roman" w:cs="Times New Roman"/>
          <w:sz w:val="28"/>
          <w:szCs w:val="28"/>
        </w:rPr>
        <w:lastRenderedPageBreak/>
        <w:t xml:space="preserve">размере, установленном </w:t>
      </w:r>
      <w:hyperlink w:anchor="P54" w:history="1">
        <w:r w:rsidRPr="004E28D8">
          <w:rPr>
            <w:rFonts w:ascii="Times New Roman" w:hAnsi="Times New Roman" w:cs="Times New Roman"/>
            <w:sz w:val="28"/>
            <w:szCs w:val="28"/>
          </w:rPr>
          <w:t>подпунктом 7.2 пункта 7</w:t>
        </w:r>
      </w:hyperlink>
      <w:r w:rsidRPr="004E28D8">
        <w:rPr>
          <w:rFonts w:ascii="Times New Roman" w:hAnsi="Times New Roman" w:cs="Times New Roman"/>
          <w:sz w:val="28"/>
          <w:szCs w:val="28"/>
        </w:rPr>
        <w:t xml:space="preserve"> Методики;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наличие утвержденной проектно-сметной документации в отношении объектов, указанных в </w:t>
      </w:r>
      <w:hyperlink w:anchor="P14" w:history="1">
        <w:r w:rsidRPr="004E28D8">
          <w:rPr>
            <w:rFonts w:ascii="Times New Roman" w:hAnsi="Times New Roman" w:cs="Times New Roman"/>
            <w:sz w:val="28"/>
            <w:szCs w:val="28"/>
          </w:rPr>
          <w:t>абзаце шестом пункта 1</w:t>
        </w:r>
      </w:hyperlink>
      <w:r w:rsidRPr="004E28D8">
        <w:rPr>
          <w:rFonts w:ascii="Times New Roman" w:hAnsi="Times New Roman" w:cs="Times New Roman"/>
          <w:sz w:val="28"/>
          <w:szCs w:val="28"/>
        </w:rPr>
        <w:t xml:space="preserve"> Методики, и положительных заключений государственной экспертизы об указанной проектно-сметной документации;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при невыполнении обязательств по достижению показателей результативности использования субсидии, по соблюдению графика выполнения работ;</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централизация закупок товаров, работ, услуг, финансовое обеспечение которых частично или полностью осуществляется за счет межбюджетных трансфертов, главным распорядителем бюджетных средств по которым является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с учетом </w:t>
      </w:r>
      <w:hyperlink r:id="rId11" w:history="1">
        <w:r w:rsidRPr="004E28D8">
          <w:rPr>
            <w:rFonts w:ascii="Times New Roman" w:hAnsi="Times New Roman" w:cs="Times New Roman"/>
            <w:sz w:val="28"/>
            <w:szCs w:val="28"/>
          </w:rPr>
          <w:t>пункта 1</w:t>
        </w:r>
      </w:hyperlink>
      <w:r w:rsidRPr="004E28D8">
        <w:rPr>
          <w:rFonts w:ascii="Times New Roman" w:hAnsi="Times New Roman" w:cs="Times New Roman"/>
          <w:sz w:val="28"/>
          <w:szCs w:val="28"/>
        </w:rPr>
        <w:t xml:space="preserve"> постановления Правительства области от 27.04.2016 N 501-п "Об особенностях осуществления закупок, финансируемых за счет бюджета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При невыполнении муниципальными образованиями области указанных условий субсидия не предоставляется.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3. Приказом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о проведении отбора муниципальных образований Ярославской области, бюджетам которых предоставляются субсидии (далее - отбор), утверждаются: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сроки рассмотрения заявок;</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состав комиссии по проведению отбора;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положение о работе комиссии по проведению отбора;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система оценки муниципальных образований Ярославской области для проведения отбора.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4. Критериями отбора являются:</w:t>
      </w:r>
    </w:p>
    <w:p w:rsidR="00431C8C" w:rsidRPr="004E28D8" w:rsidRDefault="00431C8C">
      <w:pPr>
        <w:pStyle w:val="ConsPlusNormal"/>
        <w:spacing w:before="220"/>
        <w:ind w:firstLine="540"/>
        <w:jc w:val="both"/>
        <w:rPr>
          <w:rFonts w:ascii="Times New Roman" w:hAnsi="Times New Roman" w:cs="Times New Roman"/>
          <w:sz w:val="28"/>
          <w:szCs w:val="28"/>
        </w:rPr>
      </w:pPr>
      <w:proofErr w:type="gramStart"/>
      <w:r w:rsidRPr="004E28D8">
        <w:rPr>
          <w:rFonts w:ascii="Times New Roman" w:hAnsi="Times New Roman" w:cs="Times New Roman"/>
          <w:sz w:val="28"/>
          <w:szCs w:val="28"/>
        </w:rPr>
        <w:t>- количество мест отдыха (маршрутов, туристских объектов) в радиусе 700 метров от планируемого места установки наружных средств навигации (баннеров, щитов, указателей, табличек), малых архитектурных форм и (или) обустройства стационарных санитарных (сервисных) сооружений;</w:t>
      </w:r>
      <w:proofErr w:type="gramEnd"/>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рост ежегодного количества туристов и экскурсантов, посещающих территорию муниципального образования Ярославской области, за 2 года, предшествующих году предоставления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уровень софинансирования расходных обязательств муниципальных </w:t>
      </w:r>
      <w:r w:rsidRPr="004E28D8">
        <w:rPr>
          <w:rFonts w:ascii="Times New Roman" w:hAnsi="Times New Roman" w:cs="Times New Roman"/>
          <w:sz w:val="28"/>
          <w:szCs w:val="28"/>
        </w:rPr>
        <w:lastRenderedPageBreak/>
        <w:t>образований Ярославской области, предусматривающих создание условий для формирования инфраструктуры досуга и отдыха на территории муниципального образования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наличие утвержденного поэтапного плана создания системы навигации и ориентирования в сфере туризма до 2020 года (критерий используется только в отношении объектов, указанных в </w:t>
      </w:r>
      <w:hyperlink w:anchor="P12" w:history="1">
        <w:r w:rsidRPr="004E28D8">
          <w:rPr>
            <w:rFonts w:ascii="Times New Roman" w:hAnsi="Times New Roman" w:cs="Times New Roman"/>
            <w:sz w:val="28"/>
            <w:szCs w:val="28"/>
          </w:rPr>
          <w:t>абзацах четвертом</w:t>
        </w:r>
      </w:hyperlink>
      <w:r w:rsidRPr="004E28D8">
        <w:rPr>
          <w:rFonts w:ascii="Times New Roman" w:hAnsi="Times New Roman" w:cs="Times New Roman"/>
          <w:sz w:val="28"/>
          <w:szCs w:val="28"/>
        </w:rPr>
        <w:t xml:space="preserve"> и </w:t>
      </w:r>
      <w:hyperlink w:anchor="P13" w:history="1">
        <w:r w:rsidRPr="004E28D8">
          <w:rPr>
            <w:rFonts w:ascii="Times New Roman" w:hAnsi="Times New Roman" w:cs="Times New Roman"/>
            <w:sz w:val="28"/>
            <w:szCs w:val="28"/>
          </w:rPr>
          <w:t>пятом пункта 1</w:t>
        </w:r>
      </w:hyperlink>
      <w:r w:rsidRPr="004E28D8">
        <w:rPr>
          <w:rFonts w:ascii="Times New Roman" w:hAnsi="Times New Roman" w:cs="Times New Roman"/>
          <w:sz w:val="28"/>
          <w:szCs w:val="28"/>
        </w:rPr>
        <w:t xml:space="preserve"> Методики).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5.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размещает объявление о начале проведения отбора на странице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на официальном портале органов государственной власти Ярославской области в информационно-телекоммуникационной сети "Интернет" (http://www.yarregion.ru/depts/Tourism/default.aspx).</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Прием заявок на участие в отборе (далее - заявка) завершается не ранее чем по истечении 30 календарных дней со дня размещения объявления.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Органы местного самоуправления муниципальных образований области в срок, устанавливаемый приказом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о проведении отбора, представляют в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w:t>
      </w:r>
      <w:hyperlink w:anchor="P333" w:history="1">
        <w:r w:rsidRPr="004E28D8">
          <w:rPr>
            <w:rFonts w:ascii="Times New Roman" w:hAnsi="Times New Roman" w:cs="Times New Roman"/>
            <w:sz w:val="28"/>
            <w:szCs w:val="28"/>
          </w:rPr>
          <w:t>заявку</w:t>
        </w:r>
      </w:hyperlink>
      <w:r w:rsidRPr="004E28D8">
        <w:rPr>
          <w:rFonts w:ascii="Times New Roman" w:hAnsi="Times New Roman" w:cs="Times New Roman"/>
          <w:sz w:val="28"/>
          <w:szCs w:val="28"/>
        </w:rPr>
        <w:t xml:space="preserve"> на участие в отборе по форме согласно приложению 2 к Методике;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пояснительную записку к заявке на участие в отборе;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копию утвержденной муниципальной программы, на </w:t>
      </w:r>
      <w:proofErr w:type="spellStart"/>
      <w:r w:rsidRPr="004E28D8">
        <w:rPr>
          <w:rFonts w:ascii="Times New Roman" w:hAnsi="Times New Roman" w:cs="Times New Roman"/>
          <w:sz w:val="28"/>
          <w:szCs w:val="28"/>
        </w:rPr>
        <w:t>софинансирование</w:t>
      </w:r>
      <w:proofErr w:type="spellEnd"/>
      <w:r w:rsidRPr="004E28D8">
        <w:rPr>
          <w:rFonts w:ascii="Times New Roman" w:hAnsi="Times New Roman" w:cs="Times New Roman"/>
          <w:sz w:val="28"/>
          <w:szCs w:val="28"/>
        </w:rPr>
        <w:t xml:space="preserve"> мероприятий которой предоставляется субсидия;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выписку из решения о местном бюджете (сводной бюджетной росписи) муниципального образования Ярославской области, подтверждающую наличие ассигнований за счет средств местного бюджета на исполнение соответствующего расходного </w:t>
      </w:r>
      <w:proofErr w:type="gramStart"/>
      <w:r w:rsidRPr="004E28D8">
        <w:rPr>
          <w:rFonts w:ascii="Times New Roman" w:hAnsi="Times New Roman" w:cs="Times New Roman"/>
          <w:sz w:val="28"/>
          <w:szCs w:val="28"/>
        </w:rPr>
        <w:t>обязательства органа местного самоуправления муниципального образования области</w:t>
      </w:r>
      <w:proofErr w:type="gramEnd"/>
      <w:r w:rsidRPr="004E28D8">
        <w:rPr>
          <w:rFonts w:ascii="Times New Roman" w:hAnsi="Times New Roman" w:cs="Times New Roman"/>
          <w:sz w:val="28"/>
          <w:szCs w:val="28"/>
        </w:rPr>
        <w:t xml:space="preserve"> в объеме, необходимом для его исполнения, в рамках соответствующей муниципальной программы.</w:t>
      </w:r>
    </w:p>
    <w:p w:rsidR="00431C8C" w:rsidRPr="004E28D8" w:rsidRDefault="00431C8C">
      <w:pPr>
        <w:pStyle w:val="ConsPlusNormal"/>
        <w:spacing w:before="220"/>
        <w:ind w:firstLine="540"/>
        <w:jc w:val="both"/>
        <w:rPr>
          <w:rFonts w:ascii="Times New Roman" w:hAnsi="Times New Roman" w:cs="Times New Roman"/>
          <w:sz w:val="28"/>
          <w:szCs w:val="28"/>
        </w:rPr>
      </w:pPr>
      <w:proofErr w:type="gramStart"/>
      <w:r w:rsidRPr="004E28D8">
        <w:rPr>
          <w:rFonts w:ascii="Times New Roman" w:hAnsi="Times New Roman" w:cs="Times New Roman"/>
          <w:sz w:val="28"/>
          <w:szCs w:val="28"/>
        </w:rPr>
        <w:t>Заявка на участие в отборе и прилагаемые к ней документы должны быть прошиты, пронумерованы, подписаны уполномоченным лицом - главой муниципального образования Ярославской области (главой администрации муниципального образования Ярославской области) и скреплены печатью.</w:t>
      </w:r>
      <w:proofErr w:type="gramEnd"/>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6. Общий размер субсидии для муниципальных образований Ярославской области определяется в соответствии с объемом бюджетных ассигнований и лимитами бюджетных обязательств, предусмотренных на данные цели на текущий финансовый год в областном бюджете и Программе.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7. Распределение и предоставление субсидии осуществляются в </w:t>
      </w:r>
      <w:r w:rsidRPr="004E28D8">
        <w:rPr>
          <w:rFonts w:ascii="Times New Roman" w:hAnsi="Times New Roman" w:cs="Times New Roman"/>
          <w:sz w:val="28"/>
          <w:szCs w:val="28"/>
        </w:rPr>
        <w:lastRenderedPageBreak/>
        <w:t>следующем порядке: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7.1. Размер субсидии, предоставляемой муниципальному образованию Ярославской области, прошедшему отбор, определяется в зависимости от численности населения муниципального образования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первая группа - муниципальные образования Ярославской области с численностью населения менее 30 тысяч человек;</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вторая группа - муниципальные образования Ярославской области с численностью населения от 30 до 100 тысяч человек (включительно);</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третья группа - муниципальные образования Ярославской области с численностью населения более 100 тысяч человек.</w:t>
      </w:r>
    </w:p>
    <w:p w:rsidR="00431C8C" w:rsidRPr="004E28D8" w:rsidRDefault="00431C8C">
      <w:pPr>
        <w:pStyle w:val="ConsPlusNormal"/>
        <w:spacing w:before="220"/>
        <w:ind w:firstLine="540"/>
        <w:jc w:val="both"/>
        <w:rPr>
          <w:rFonts w:ascii="Times New Roman" w:hAnsi="Times New Roman" w:cs="Times New Roman"/>
          <w:sz w:val="28"/>
          <w:szCs w:val="28"/>
        </w:rPr>
      </w:pPr>
      <w:bookmarkStart w:id="6" w:name="P54"/>
      <w:bookmarkEnd w:id="6"/>
      <w:r w:rsidRPr="004E28D8">
        <w:rPr>
          <w:rFonts w:ascii="Times New Roman" w:hAnsi="Times New Roman" w:cs="Times New Roman"/>
          <w:sz w:val="28"/>
          <w:szCs w:val="28"/>
        </w:rPr>
        <w:t>7.2. Размер уровня софинансирования расходных обязательств муниципальных образований Ярославской области за счет субсидии не должен превышать:</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для первой группы муниципальных образований Ярославской области - 0,9;</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для второй группы муниципальных образований Ярославской области - 0,8;</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для третьей группы муниципальных образований Ярославской области - 0,6.</w:t>
      </w:r>
    </w:p>
    <w:p w:rsidR="00431C8C" w:rsidRPr="004E28D8" w:rsidRDefault="00431C8C">
      <w:pPr>
        <w:pStyle w:val="ConsPlusNormal"/>
        <w:spacing w:before="220"/>
        <w:ind w:firstLine="540"/>
        <w:jc w:val="both"/>
        <w:rPr>
          <w:rFonts w:ascii="Times New Roman" w:hAnsi="Times New Roman" w:cs="Times New Roman"/>
          <w:sz w:val="28"/>
          <w:szCs w:val="28"/>
        </w:rPr>
      </w:pPr>
      <w:bookmarkStart w:id="7" w:name="P58"/>
      <w:bookmarkEnd w:id="7"/>
      <w:r w:rsidRPr="004E28D8">
        <w:rPr>
          <w:rFonts w:ascii="Times New Roman" w:hAnsi="Times New Roman" w:cs="Times New Roman"/>
          <w:sz w:val="28"/>
          <w:szCs w:val="28"/>
        </w:rPr>
        <w:t>7.3. Общая потребность в субсидии (</w:t>
      </w:r>
      <w:proofErr w:type="spellStart"/>
      <w:r w:rsidRPr="004E28D8">
        <w:rPr>
          <w:rFonts w:ascii="Times New Roman" w:hAnsi="Times New Roman" w:cs="Times New Roman"/>
          <w:sz w:val="28"/>
          <w:szCs w:val="28"/>
        </w:rPr>
        <w:t>Собл.i</w:t>
      </w:r>
      <w:proofErr w:type="spellEnd"/>
      <w:r w:rsidRPr="004E28D8">
        <w:rPr>
          <w:rFonts w:ascii="Times New Roman" w:hAnsi="Times New Roman" w:cs="Times New Roman"/>
          <w:sz w:val="28"/>
          <w:szCs w:val="28"/>
        </w:rPr>
        <w:t>) рассчитывается по формуле:</w: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880A84"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pict>
          <v:shape id="_x0000_i1025" style="width:142.75pt;height:41.3pt" coordsize="" o:spt="100" adj="0,,0" path="" filled="f" stroked="f">
            <v:stroke joinstyle="miter"/>
            <v:imagedata r:id="rId12" o:title="base_23638_102538_32774"/>
            <v:formulas/>
            <v:path o:connecttype="segments"/>
          </v:shape>
        </w:pic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Где:</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r w:rsidRPr="004E28D8">
        <w:rPr>
          <w:rFonts w:ascii="Times New Roman" w:hAnsi="Times New Roman" w:cs="Times New Roman"/>
          <w:sz w:val="28"/>
          <w:szCs w:val="28"/>
        </w:rPr>
        <w:t>Смест.i</w:t>
      </w:r>
      <w:proofErr w:type="spellEnd"/>
      <w:r w:rsidRPr="004E28D8">
        <w:rPr>
          <w:rFonts w:ascii="Times New Roman" w:hAnsi="Times New Roman" w:cs="Times New Roman"/>
          <w:sz w:val="28"/>
          <w:szCs w:val="28"/>
        </w:rPr>
        <w:t xml:space="preserve"> - объем средств местного бюджета на реализацию мероприятий по созданию условий для развития инфраструктуры досуга и отдыха на территории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муниципального образования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r w:rsidRPr="004E28D8">
        <w:rPr>
          <w:rFonts w:ascii="Times New Roman" w:hAnsi="Times New Roman" w:cs="Times New Roman"/>
          <w:sz w:val="28"/>
          <w:szCs w:val="28"/>
        </w:rPr>
        <w:t>Ксоф</w:t>
      </w:r>
      <w:proofErr w:type="spellEnd"/>
      <w:r w:rsidRPr="004E28D8">
        <w:rPr>
          <w:rFonts w:ascii="Times New Roman" w:hAnsi="Times New Roman" w:cs="Times New Roman"/>
          <w:sz w:val="28"/>
          <w:szCs w:val="28"/>
        </w:rPr>
        <w:t>. - уровень софинансирования расходного обязательства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муниципального образования Ярославской области за счет субсидии, определяемый в соответствии с </w:t>
      </w:r>
      <w:hyperlink w:anchor="P54" w:history="1">
        <w:r w:rsidRPr="004E28D8">
          <w:rPr>
            <w:rFonts w:ascii="Times New Roman" w:hAnsi="Times New Roman" w:cs="Times New Roman"/>
            <w:sz w:val="28"/>
            <w:szCs w:val="28"/>
          </w:rPr>
          <w:t>подпунктом 7.2</w:t>
        </w:r>
      </w:hyperlink>
      <w:r w:rsidRPr="004E28D8">
        <w:rPr>
          <w:rFonts w:ascii="Times New Roman" w:hAnsi="Times New Roman" w:cs="Times New Roman"/>
          <w:sz w:val="28"/>
          <w:szCs w:val="28"/>
        </w:rPr>
        <w:t xml:space="preserve"> данного пункта Методики.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7.4. Если общая потребность в субсидии, рассчитанная согласно </w:t>
      </w:r>
      <w:hyperlink w:anchor="P58" w:history="1">
        <w:r w:rsidRPr="004E28D8">
          <w:rPr>
            <w:rFonts w:ascii="Times New Roman" w:hAnsi="Times New Roman" w:cs="Times New Roman"/>
            <w:sz w:val="28"/>
            <w:szCs w:val="28"/>
          </w:rPr>
          <w:t>подпункту 7.3</w:t>
        </w:r>
      </w:hyperlink>
      <w:r w:rsidRPr="004E28D8">
        <w:rPr>
          <w:rFonts w:ascii="Times New Roman" w:hAnsi="Times New Roman" w:cs="Times New Roman"/>
          <w:sz w:val="28"/>
          <w:szCs w:val="28"/>
        </w:rPr>
        <w:t xml:space="preserve"> данного пункта Методики, превышает утвержденный объем </w:t>
      </w:r>
      <w:r w:rsidRPr="004E28D8">
        <w:rPr>
          <w:rFonts w:ascii="Times New Roman" w:hAnsi="Times New Roman" w:cs="Times New Roman"/>
          <w:sz w:val="28"/>
          <w:szCs w:val="28"/>
        </w:rPr>
        <w:lastRenderedPageBreak/>
        <w:t xml:space="preserve">бюджетных ассигнований на текущий финансовый год, объем </w:t>
      </w:r>
      <w:proofErr w:type="gramStart"/>
      <w:r w:rsidRPr="004E28D8">
        <w:rPr>
          <w:rFonts w:ascii="Times New Roman" w:hAnsi="Times New Roman" w:cs="Times New Roman"/>
          <w:sz w:val="28"/>
          <w:szCs w:val="28"/>
        </w:rPr>
        <w:t>субсидии, предоставляемой i-</w:t>
      </w:r>
      <w:proofErr w:type="spellStart"/>
      <w:r w:rsidRPr="004E28D8">
        <w:rPr>
          <w:rFonts w:ascii="Times New Roman" w:hAnsi="Times New Roman" w:cs="Times New Roman"/>
          <w:sz w:val="28"/>
          <w:szCs w:val="28"/>
        </w:rPr>
        <w:t>му</w:t>
      </w:r>
      <w:proofErr w:type="spellEnd"/>
      <w:r w:rsidRPr="004E28D8">
        <w:rPr>
          <w:rFonts w:ascii="Times New Roman" w:hAnsi="Times New Roman" w:cs="Times New Roman"/>
          <w:sz w:val="28"/>
          <w:szCs w:val="28"/>
        </w:rPr>
        <w:t xml:space="preserve"> муниципальному образованию области </w:t>
      </w:r>
      <w:r w:rsidR="00880A84">
        <w:rPr>
          <w:rFonts w:ascii="Times New Roman" w:hAnsi="Times New Roman" w:cs="Times New Roman"/>
          <w:sz w:val="28"/>
          <w:szCs w:val="28"/>
        </w:rPr>
        <w:pict>
          <v:shape id="_x0000_i1026" style="width:49.45pt;height:25.05pt" coordsize="" o:spt="100" adj="0,,0" path="" filled="f" stroked="f">
            <v:stroke joinstyle="miter"/>
            <v:imagedata r:id="rId13" o:title="base_23638_102538_32775"/>
            <v:formulas/>
            <v:path o:connecttype="segments"/>
          </v:shape>
        </w:pict>
      </w:r>
      <w:r w:rsidRPr="004E28D8">
        <w:rPr>
          <w:rFonts w:ascii="Times New Roman" w:hAnsi="Times New Roman" w:cs="Times New Roman"/>
          <w:sz w:val="28"/>
          <w:szCs w:val="28"/>
        </w:rPr>
        <w:t xml:space="preserve"> подлежит</w:t>
      </w:r>
      <w:proofErr w:type="gramEnd"/>
      <w:r w:rsidRPr="004E28D8">
        <w:rPr>
          <w:rFonts w:ascii="Times New Roman" w:hAnsi="Times New Roman" w:cs="Times New Roman"/>
          <w:sz w:val="28"/>
          <w:szCs w:val="28"/>
        </w:rPr>
        <w:t xml:space="preserve"> корректировке по формуле:</w: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880A84"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pict>
          <v:shape id="_x0000_i1027" style="width:137.1pt;height:43.2pt" coordsize="" o:spt="100" adj="0,,0" path="" filled="f" stroked="f">
            <v:stroke joinstyle="miter"/>
            <v:imagedata r:id="rId14" o:title="base_23638_102538_32776"/>
            <v:formulas/>
            <v:path o:connecttype="segments"/>
          </v:shape>
        </w:pic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Где:</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r w:rsidRPr="004E28D8">
        <w:rPr>
          <w:rFonts w:ascii="Times New Roman" w:hAnsi="Times New Roman" w:cs="Times New Roman"/>
          <w:sz w:val="28"/>
          <w:szCs w:val="28"/>
        </w:rPr>
        <w:t>Сбюд</w:t>
      </w:r>
      <w:proofErr w:type="spellEnd"/>
      <w:r w:rsidRPr="004E28D8">
        <w:rPr>
          <w:rFonts w:ascii="Times New Roman" w:hAnsi="Times New Roman" w:cs="Times New Roman"/>
          <w:sz w:val="28"/>
          <w:szCs w:val="28"/>
        </w:rPr>
        <w:t>. - объем утвержденных на текущий финансовый год бюджетных ассигнований на субсидию;</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N - количество муниципальных образований Ярославской области, подавших заявки на участие в отборе.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7.5. Распределение субсидии утверждается постановлением Правительства области о предоставлении субсидии муниципальным образованиям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7.6. В течение десяти рабочих дней после принятия муниципального правового акта представительного органа муниципального образования о местном бюджете, но не ранее объявления результатов отбора муниципальные образования, прошедшие отбор, направляют в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следующие документы, необходимые для заключения соглашения: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копия утвержденной муниципальной программы, на </w:t>
      </w:r>
      <w:proofErr w:type="spellStart"/>
      <w:r w:rsidRPr="004E28D8">
        <w:rPr>
          <w:rFonts w:ascii="Times New Roman" w:hAnsi="Times New Roman" w:cs="Times New Roman"/>
          <w:sz w:val="28"/>
          <w:szCs w:val="28"/>
        </w:rPr>
        <w:t>софинансирование</w:t>
      </w:r>
      <w:proofErr w:type="spellEnd"/>
      <w:r w:rsidRPr="004E28D8">
        <w:rPr>
          <w:rFonts w:ascii="Times New Roman" w:hAnsi="Times New Roman" w:cs="Times New Roman"/>
          <w:sz w:val="28"/>
          <w:szCs w:val="28"/>
        </w:rPr>
        <w:t xml:space="preserve"> мероприятий которой предоставляются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w:t>
      </w:r>
      <w:proofErr w:type="gramStart"/>
      <w:r w:rsidRPr="004E28D8">
        <w:rPr>
          <w:rFonts w:ascii="Times New Roman" w:hAnsi="Times New Roman" w:cs="Times New Roman"/>
          <w:sz w:val="28"/>
          <w:szCs w:val="28"/>
        </w:rPr>
        <w:t>обязательства органа местного самоуправления муниципального образования области</w:t>
      </w:r>
      <w:proofErr w:type="gramEnd"/>
      <w:r w:rsidRPr="004E28D8">
        <w:rPr>
          <w:rFonts w:ascii="Times New Roman" w:hAnsi="Times New Roman" w:cs="Times New Roman"/>
          <w:sz w:val="28"/>
          <w:szCs w:val="28"/>
        </w:rPr>
        <w:t xml:space="preserve"> в объеме, необходимом для его исполнения, в рамках соответствующей муниципальной программы.</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7.7. В случае отсутствия по состоянию на 01 октября текущего финансового года соглашения, заключенного с муниципальным образованием Ярославской области,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направляет в департамент финансов Ярославской области предложение о сокращении бюджетных ассигнований областного бюджета на предоставление субсидий данному муниципальному образованию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8. Средства областного бюджета, предоставляемые в форме субсидии, </w:t>
      </w:r>
      <w:r w:rsidRPr="004E28D8">
        <w:rPr>
          <w:rFonts w:ascii="Times New Roman" w:hAnsi="Times New Roman" w:cs="Times New Roman"/>
          <w:sz w:val="28"/>
          <w:szCs w:val="28"/>
        </w:rPr>
        <w:lastRenderedPageBreak/>
        <w:t>зачисляются на лицевой счет администратора доходов местного бюджета по коду бюджетной классификации доходов и 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431C8C" w:rsidRPr="004E28D8" w:rsidRDefault="00431C8C">
      <w:pPr>
        <w:pStyle w:val="ConsPlusNormal"/>
        <w:spacing w:before="220"/>
        <w:ind w:firstLine="540"/>
        <w:jc w:val="both"/>
        <w:rPr>
          <w:rFonts w:ascii="Times New Roman" w:hAnsi="Times New Roman" w:cs="Times New Roman"/>
          <w:sz w:val="28"/>
          <w:szCs w:val="28"/>
        </w:rPr>
      </w:pPr>
      <w:proofErr w:type="gramStart"/>
      <w:r w:rsidRPr="004E28D8">
        <w:rPr>
          <w:rFonts w:ascii="Times New Roman" w:hAnsi="Times New Roman" w:cs="Times New Roman"/>
          <w:sz w:val="28"/>
          <w:szCs w:val="28"/>
        </w:rPr>
        <w:t xml:space="preserve">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после подписания соглашения на основании </w:t>
      </w:r>
      <w:hyperlink w:anchor="P440" w:history="1">
        <w:r w:rsidRPr="004E28D8">
          <w:rPr>
            <w:rFonts w:ascii="Times New Roman" w:hAnsi="Times New Roman" w:cs="Times New Roman"/>
            <w:sz w:val="28"/>
            <w:szCs w:val="28"/>
          </w:rPr>
          <w:t>заявок</w:t>
        </w:r>
      </w:hyperlink>
      <w:r w:rsidRPr="004E28D8">
        <w:rPr>
          <w:rFonts w:ascii="Times New Roman" w:hAnsi="Times New Roman" w:cs="Times New Roman"/>
          <w:sz w:val="28"/>
          <w:szCs w:val="28"/>
        </w:rPr>
        <w:t xml:space="preserve"> в кассовый план на предоставление субсидии по форме согласно приложению 3 к Методике в пределах кассового плана, утвержденного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w:t>
      </w:r>
      <w:proofErr w:type="gramEnd"/>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В срок до 20 числа месяца, предшествующего очередному кварталу, органы местного самоуправления муниципальных образований области направляют в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заявки в кассовый план на предоставление субсидии и платежные документы, подтверждающие фактическую оплату расходного обязательства за счет средств местного бюджета.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Поступившая в местный бюджет субсидия расходуется с лицевого счета получателя бюджетных средств, открытого в органе, осуществляющем кассовое обслуживание исполнения местного бюджета, в соответствии с бюджетной росписью.</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9. Порядок оценки результативности и эффективности использования субсидий.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9.1. Оценка результативности и эффективности использования субсидий производится ежеквартально и по итогам года.</w:t>
      </w:r>
    </w:p>
    <w:p w:rsidR="00431C8C" w:rsidRPr="004E28D8" w:rsidRDefault="00431C8C">
      <w:pPr>
        <w:pStyle w:val="ConsPlusNormal"/>
        <w:spacing w:before="220"/>
        <w:ind w:firstLine="540"/>
        <w:jc w:val="both"/>
        <w:rPr>
          <w:rFonts w:ascii="Times New Roman" w:hAnsi="Times New Roman" w:cs="Times New Roman"/>
          <w:sz w:val="28"/>
          <w:szCs w:val="28"/>
        </w:rPr>
      </w:pPr>
      <w:bookmarkStart w:id="8" w:name="P83"/>
      <w:bookmarkEnd w:id="8"/>
      <w:r w:rsidRPr="004E28D8">
        <w:rPr>
          <w:rFonts w:ascii="Times New Roman" w:hAnsi="Times New Roman" w:cs="Times New Roman"/>
          <w:sz w:val="28"/>
          <w:szCs w:val="28"/>
        </w:rPr>
        <w:t xml:space="preserve">9.2. Для проведения оценки результативности и эффективности использования субсидий органы местного самоуправления муниципального образования области представляют в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ежеквартально и по итогам года: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 </w:t>
      </w:r>
      <w:hyperlink w:anchor="P512" w:history="1">
        <w:r w:rsidRPr="004E28D8">
          <w:rPr>
            <w:rFonts w:ascii="Times New Roman" w:hAnsi="Times New Roman" w:cs="Times New Roman"/>
            <w:sz w:val="28"/>
            <w:szCs w:val="28"/>
          </w:rPr>
          <w:t>отчет</w:t>
        </w:r>
      </w:hyperlink>
      <w:r w:rsidRPr="004E28D8">
        <w:rPr>
          <w:rFonts w:ascii="Times New Roman" w:hAnsi="Times New Roman" w:cs="Times New Roman"/>
          <w:sz w:val="28"/>
          <w:szCs w:val="28"/>
        </w:rPr>
        <w:t xml:space="preserve"> об использовании субсидии по форме согласно приложению 4 к Методике (далее - отчет). В отчете должен содержаться расчет показателей эффективности и результативности использования субсидии, произведенный в соответствии с </w:t>
      </w:r>
      <w:hyperlink w:anchor="P94" w:history="1">
        <w:r w:rsidRPr="004E28D8">
          <w:rPr>
            <w:rFonts w:ascii="Times New Roman" w:hAnsi="Times New Roman" w:cs="Times New Roman"/>
            <w:sz w:val="28"/>
            <w:szCs w:val="28"/>
          </w:rPr>
          <w:t>подпунктом 9.3</w:t>
        </w:r>
      </w:hyperlink>
      <w:r w:rsidRPr="004E28D8">
        <w:rPr>
          <w:rFonts w:ascii="Times New Roman" w:hAnsi="Times New Roman" w:cs="Times New Roman"/>
          <w:sz w:val="28"/>
          <w:szCs w:val="28"/>
        </w:rPr>
        <w:t xml:space="preserve"> данного пункта Методики;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пояснительную записку к отчету за подписью главы муниципального образования Ярославской области (главы администрации муниципального образования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bookmarkStart w:id="9" w:name="P86"/>
      <w:bookmarkEnd w:id="9"/>
      <w:proofErr w:type="gramStart"/>
      <w:r w:rsidRPr="004E28D8">
        <w:rPr>
          <w:rFonts w:ascii="Times New Roman" w:hAnsi="Times New Roman" w:cs="Times New Roman"/>
          <w:sz w:val="28"/>
          <w:szCs w:val="28"/>
        </w:rPr>
        <w:t xml:space="preserve">- в соответствии с </w:t>
      </w:r>
      <w:hyperlink r:id="rId15" w:history="1">
        <w:r w:rsidRPr="004E28D8">
          <w:rPr>
            <w:rFonts w:ascii="Times New Roman" w:hAnsi="Times New Roman" w:cs="Times New Roman"/>
            <w:sz w:val="28"/>
            <w:szCs w:val="28"/>
          </w:rPr>
          <w:t>Инструкцией</w:t>
        </w:r>
      </w:hyperlink>
      <w:r w:rsidRPr="004E28D8">
        <w:rPr>
          <w:rFonts w:ascii="Times New Roman" w:hAnsi="Times New Roman" w:cs="Times New Roman"/>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w:t>
      </w:r>
      <w:r w:rsidRPr="004E28D8">
        <w:rPr>
          <w:rFonts w:ascii="Times New Roman" w:hAnsi="Times New Roman" w:cs="Times New Roman"/>
          <w:sz w:val="28"/>
          <w:szCs w:val="28"/>
        </w:rPr>
        <w:lastRenderedPageBreak/>
        <w:t>Министерства финансов Российской Федерации от 28 декабря 2010 года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 отчет об исполнении бюджета главного распорядителя</w:t>
      </w:r>
      <w:proofErr w:type="gramEnd"/>
      <w:r w:rsidRPr="004E28D8">
        <w:rPr>
          <w:rFonts w:ascii="Times New Roman" w:hAnsi="Times New Roman" w:cs="Times New Roman"/>
          <w:sz w:val="28"/>
          <w:szCs w:val="28"/>
        </w:rPr>
        <w:t xml:space="preserve">,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(форма по </w:t>
      </w:r>
      <w:hyperlink r:id="rId16" w:history="1">
        <w:r w:rsidRPr="004E28D8">
          <w:rPr>
            <w:rFonts w:ascii="Times New Roman" w:hAnsi="Times New Roman" w:cs="Times New Roman"/>
            <w:sz w:val="28"/>
            <w:szCs w:val="28"/>
          </w:rPr>
          <w:t>ОКУД 0503127</w:t>
        </w:r>
      </w:hyperlink>
      <w:r w:rsidRPr="004E28D8">
        <w:rPr>
          <w:rFonts w:ascii="Times New Roman" w:hAnsi="Times New Roman" w:cs="Times New Roman"/>
          <w:sz w:val="28"/>
          <w:szCs w:val="28"/>
        </w:rPr>
        <w:t xml:space="preserve">) и справку по консолидируемым расчетам (форма по </w:t>
      </w:r>
      <w:hyperlink r:id="rId17" w:history="1">
        <w:r w:rsidRPr="004E28D8">
          <w:rPr>
            <w:rFonts w:ascii="Times New Roman" w:hAnsi="Times New Roman" w:cs="Times New Roman"/>
            <w:sz w:val="28"/>
            <w:szCs w:val="28"/>
          </w:rPr>
          <w:t>ОКУД 0503125</w:t>
        </w:r>
      </w:hyperlink>
      <w:r w:rsidRPr="004E28D8">
        <w:rPr>
          <w:rFonts w:ascii="Times New Roman" w:hAnsi="Times New Roman" w:cs="Times New Roman"/>
          <w:sz w:val="28"/>
          <w:szCs w:val="28"/>
        </w:rPr>
        <w:t>);</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копии контрактов (договоров) на поставку товаров (выполнение работ, оказание услуг);</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копии актов приема-передачи товаров (выполненных работ, оказанных услуг);</w:t>
      </w:r>
    </w:p>
    <w:p w:rsidR="00431C8C" w:rsidRPr="004E28D8" w:rsidRDefault="00431C8C">
      <w:pPr>
        <w:pStyle w:val="ConsPlusNormal"/>
        <w:spacing w:before="220"/>
        <w:ind w:firstLine="540"/>
        <w:jc w:val="both"/>
        <w:rPr>
          <w:rFonts w:ascii="Times New Roman" w:hAnsi="Times New Roman" w:cs="Times New Roman"/>
          <w:sz w:val="28"/>
          <w:szCs w:val="28"/>
        </w:rPr>
      </w:pPr>
      <w:proofErr w:type="gramStart"/>
      <w:r w:rsidRPr="004E28D8">
        <w:rPr>
          <w:rFonts w:ascii="Times New Roman" w:hAnsi="Times New Roman" w:cs="Times New Roman"/>
          <w:sz w:val="28"/>
          <w:szCs w:val="28"/>
        </w:rPr>
        <w:t>- фотоотчет, подтверждающий установку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 малых архитектурных форм с эмблемами (знаками) навигации, стационарных санитарных (сервисных) сооружений.</w:t>
      </w:r>
      <w:proofErr w:type="gramEnd"/>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Отчетные документы представляются на бумажном носителе: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по итогам квартала - не позднее 10 числа месяца, следующего за отчетным кварталом;</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по итогам года - не позднее 15 января года, следующего за отчетным годом.</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В случае отсутствия перечисления субсидии на лицевой счет муниципального образования Ярославской области в отчетном квартале отчетные документы, предусмотренные </w:t>
      </w:r>
      <w:hyperlink w:anchor="P86" w:history="1">
        <w:r w:rsidRPr="004E28D8">
          <w:rPr>
            <w:rFonts w:ascii="Times New Roman" w:hAnsi="Times New Roman" w:cs="Times New Roman"/>
            <w:sz w:val="28"/>
            <w:szCs w:val="28"/>
          </w:rPr>
          <w:t>абзацем четвертым подпункта 9.2</w:t>
        </w:r>
      </w:hyperlink>
      <w:r w:rsidRPr="004E28D8">
        <w:rPr>
          <w:rFonts w:ascii="Times New Roman" w:hAnsi="Times New Roman" w:cs="Times New Roman"/>
          <w:sz w:val="28"/>
          <w:szCs w:val="28"/>
        </w:rPr>
        <w:t xml:space="preserve"> данного пункта Методики, не представляются.</w:t>
      </w:r>
    </w:p>
    <w:p w:rsidR="00431C8C" w:rsidRPr="004E28D8" w:rsidRDefault="00431C8C">
      <w:pPr>
        <w:pStyle w:val="ConsPlusNormal"/>
        <w:spacing w:before="220"/>
        <w:ind w:firstLine="540"/>
        <w:jc w:val="both"/>
        <w:rPr>
          <w:rFonts w:ascii="Times New Roman" w:hAnsi="Times New Roman" w:cs="Times New Roman"/>
          <w:sz w:val="28"/>
          <w:szCs w:val="28"/>
        </w:rPr>
      </w:pPr>
      <w:bookmarkStart w:id="10" w:name="P94"/>
      <w:bookmarkEnd w:id="10"/>
      <w:r w:rsidRPr="004E28D8">
        <w:rPr>
          <w:rFonts w:ascii="Times New Roman" w:hAnsi="Times New Roman" w:cs="Times New Roman"/>
          <w:sz w:val="28"/>
          <w:szCs w:val="28"/>
        </w:rPr>
        <w:t xml:space="preserve">9.3. На основании представляемых органами местного самоуправления муниципальных образований области отчетных документов, предусмотренных </w:t>
      </w:r>
      <w:hyperlink w:anchor="P83" w:history="1">
        <w:r w:rsidRPr="004E28D8">
          <w:rPr>
            <w:rFonts w:ascii="Times New Roman" w:hAnsi="Times New Roman" w:cs="Times New Roman"/>
            <w:sz w:val="28"/>
            <w:szCs w:val="28"/>
          </w:rPr>
          <w:t>подпунктом 9.2</w:t>
        </w:r>
      </w:hyperlink>
      <w:r w:rsidRPr="004E28D8">
        <w:rPr>
          <w:rFonts w:ascii="Times New Roman" w:hAnsi="Times New Roman" w:cs="Times New Roman"/>
          <w:sz w:val="28"/>
          <w:szCs w:val="28"/>
        </w:rPr>
        <w:t xml:space="preserve"> данного пункта Методики,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проводит оценку результативности и эффективности использования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9.3.1. Показателями результата использования субсидии являются: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количество установленных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lastRenderedPageBreak/>
        <w:t>- количество малых архитектурных форм с эмблемами (знаками) навигации;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количество стационарных санитарных (сервисных) сооружений;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количество мест отдыха (маршрутов, туристских объектов) в радиусе 700 метров от планируемого места установки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 малых архитектурных форм и (или) обустройства стационарных санитарных (сервисных) сооружений.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Значения показателей результата использования субсидии муниципальными образованиями Ярославской области устанавливаются в соглашении.</w:t>
      </w:r>
    </w:p>
    <w:p w:rsidR="00431C8C" w:rsidRPr="004E28D8" w:rsidRDefault="00431C8C">
      <w:pPr>
        <w:pStyle w:val="ConsPlusNormal"/>
        <w:spacing w:before="220"/>
        <w:ind w:firstLine="540"/>
        <w:jc w:val="both"/>
        <w:rPr>
          <w:rFonts w:ascii="Times New Roman" w:hAnsi="Times New Roman" w:cs="Times New Roman"/>
          <w:sz w:val="28"/>
          <w:szCs w:val="28"/>
        </w:rPr>
      </w:pPr>
      <w:bookmarkStart w:id="11" w:name="P101"/>
      <w:bookmarkEnd w:id="11"/>
      <w:r w:rsidRPr="004E28D8">
        <w:rPr>
          <w:rFonts w:ascii="Times New Roman" w:hAnsi="Times New Roman" w:cs="Times New Roman"/>
          <w:sz w:val="28"/>
          <w:szCs w:val="28"/>
        </w:rPr>
        <w:t xml:space="preserve">9.3.2. Результативность использования субсидии определяется степенью </w:t>
      </w:r>
      <w:proofErr w:type="gramStart"/>
      <w:r w:rsidRPr="004E28D8">
        <w:rPr>
          <w:rFonts w:ascii="Times New Roman" w:hAnsi="Times New Roman" w:cs="Times New Roman"/>
          <w:sz w:val="28"/>
          <w:szCs w:val="28"/>
        </w:rPr>
        <w:t>достижения показателей результата использования субсидии</w:t>
      </w:r>
      <w:proofErr w:type="gramEnd"/>
      <w:r w:rsidRPr="004E28D8">
        <w:rPr>
          <w:rFonts w:ascii="Times New Roman" w:hAnsi="Times New Roman" w:cs="Times New Roman"/>
          <w:sz w:val="28"/>
          <w:szCs w:val="28"/>
        </w:rPr>
        <w:t>.</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Целевые значения показателей результативности использования субсидии муниципальным образованием Ярославской области должны быть не менее 1,00.</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Расчет показателей результативности использования субсидии муниципальным образованием Ярославской области (</w:t>
      </w:r>
      <w:proofErr w:type="spellStart"/>
      <w:r w:rsidRPr="004E28D8">
        <w:rPr>
          <w:rFonts w:ascii="Times New Roman" w:hAnsi="Times New Roman" w:cs="Times New Roman"/>
          <w:sz w:val="28"/>
          <w:szCs w:val="28"/>
        </w:rPr>
        <w:t>Р</w:t>
      </w:r>
      <w:proofErr w:type="gramStart"/>
      <w:r w:rsidRPr="004E28D8">
        <w:rPr>
          <w:rFonts w:ascii="Times New Roman" w:hAnsi="Times New Roman" w:cs="Times New Roman"/>
          <w:sz w:val="28"/>
          <w:szCs w:val="28"/>
        </w:rPr>
        <w:t>i</w:t>
      </w:r>
      <w:proofErr w:type="spellEnd"/>
      <w:proofErr w:type="gramEnd"/>
      <w:r w:rsidRPr="004E28D8">
        <w:rPr>
          <w:rFonts w:ascii="Times New Roman" w:hAnsi="Times New Roman" w:cs="Times New Roman"/>
          <w:sz w:val="28"/>
          <w:szCs w:val="28"/>
        </w:rPr>
        <w:t>) производится по формуле:</w: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880A84"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pict>
          <v:shape id="_x0000_i1028" style="width:46.35pt;height:37.55pt" coordsize="" o:spt="100" adj="0,,0" path="" filled="f" stroked="f">
            <v:stroke joinstyle="miter"/>
            <v:imagedata r:id="rId18" o:title="base_23638_102538_32777"/>
            <v:formulas/>
            <v:path o:connecttype="segments"/>
          </v:shape>
        </w:pic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Где:</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r w:rsidRPr="004E28D8">
        <w:rPr>
          <w:rFonts w:ascii="Times New Roman" w:hAnsi="Times New Roman" w:cs="Times New Roman"/>
          <w:sz w:val="28"/>
          <w:szCs w:val="28"/>
        </w:rPr>
        <w:t>Ti</w:t>
      </w:r>
      <w:proofErr w:type="spellEnd"/>
      <w:r w:rsidRPr="004E28D8">
        <w:rPr>
          <w:rFonts w:ascii="Times New Roman" w:hAnsi="Times New Roman" w:cs="Times New Roman"/>
          <w:sz w:val="28"/>
          <w:szCs w:val="28"/>
        </w:rPr>
        <w:t xml:space="preserve"> - фактически достигнутое значение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показателя результата использования субсидии на отчетную дату;</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r w:rsidRPr="004E28D8">
        <w:rPr>
          <w:rFonts w:ascii="Times New Roman" w:hAnsi="Times New Roman" w:cs="Times New Roman"/>
          <w:sz w:val="28"/>
          <w:szCs w:val="28"/>
        </w:rPr>
        <w:t>Si</w:t>
      </w:r>
      <w:proofErr w:type="spellEnd"/>
      <w:r w:rsidRPr="004E28D8">
        <w:rPr>
          <w:rFonts w:ascii="Times New Roman" w:hAnsi="Times New Roman" w:cs="Times New Roman"/>
          <w:sz w:val="28"/>
          <w:szCs w:val="28"/>
        </w:rPr>
        <w:t xml:space="preserve"> - плановое значение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показателя результата использования субсидии, установленное соглашением.</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В случае если плановое значение показателя результата равно нулю, расчет показателя результативности использования субсидии по данному показателю не производится.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Общий показатель результативности использования субсидии </w:t>
      </w:r>
      <w:r w:rsidRPr="004E28D8">
        <w:rPr>
          <w:rFonts w:ascii="Times New Roman" w:hAnsi="Times New Roman" w:cs="Times New Roman"/>
          <w:sz w:val="28"/>
          <w:szCs w:val="28"/>
        </w:rPr>
        <w:lastRenderedPageBreak/>
        <w:t>муниципальным образованием Ярославской области определяется как среднее арифметическое значение показателей результата использования субсидий.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9.3.3. Эффективность использования субсидии муниципальным образованием Ярославской области (</w:t>
      </w:r>
      <w:proofErr w:type="spellStart"/>
      <w:r w:rsidRPr="004E28D8">
        <w:rPr>
          <w:rFonts w:ascii="Times New Roman" w:hAnsi="Times New Roman" w:cs="Times New Roman"/>
          <w:sz w:val="28"/>
          <w:szCs w:val="28"/>
        </w:rPr>
        <w:t>Э</w:t>
      </w:r>
      <w:proofErr w:type="gramStart"/>
      <w:r w:rsidRPr="004E28D8">
        <w:rPr>
          <w:rFonts w:ascii="Times New Roman" w:hAnsi="Times New Roman" w:cs="Times New Roman"/>
          <w:sz w:val="28"/>
          <w:szCs w:val="28"/>
        </w:rPr>
        <w:t>i</w:t>
      </w:r>
      <w:proofErr w:type="spellEnd"/>
      <w:proofErr w:type="gramEnd"/>
      <w:r w:rsidRPr="004E28D8">
        <w:rPr>
          <w:rFonts w:ascii="Times New Roman" w:hAnsi="Times New Roman" w:cs="Times New Roman"/>
          <w:sz w:val="28"/>
          <w:szCs w:val="28"/>
        </w:rPr>
        <w:t>) рассчитывается по формуле:</w: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880A84"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pict>
          <v:shape id="_x0000_i1029" style="width:98.3pt;height:38.8pt" coordsize="" o:spt="100" adj="0,,0" path="" filled="f" stroked="f">
            <v:stroke joinstyle="miter"/>
            <v:imagedata r:id="rId19" o:title="base_23638_102538_32778"/>
            <v:formulas/>
            <v:path o:connecttype="segments"/>
          </v:shape>
        </w:pic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Где: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w:t>
      </w:r>
      <w:proofErr w:type="spellStart"/>
      <w:proofErr w:type="gramStart"/>
      <w:r w:rsidRPr="004E28D8">
        <w:rPr>
          <w:rFonts w:ascii="Times New Roman" w:hAnsi="Times New Roman" w:cs="Times New Roman"/>
          <w:sz w:val="28"/>
          <w:szCs w:val="28"/>
        </w:rPr>
        <w:t>P</w:t>
      </w:r>
      <w:proofErr w:type="gramEnd"/>
      <w:r w:rsidRPr="004E28D8">
        <w:rPr>
          <w:rFonts w:ascii="Times New Roman" w:hAnsi="Times New Roman" w:cs="Times New Roman"/>
          <w:sz w:val="28"/>
          <w:szCs w:val="28"/>
        </w:rPr>
        <w:t>общ</w:t>
      </w:r>
      <w:proofErr w:type="spellEnd"/>
      <w:r w:rsidRPr="004E28D8">
        <w:rPr>
          <w:rFonts w:ascii="Times New Roman" w:hAnsi="Times New Roman" w:cs="Times New Roman"/>
          <w:sz w:val="28"/>
          <w:szCs w:val="28"/>
        </w:rPr>
        <w:t>) - общий показатель результативности использования субсидии муниципальным образованием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r w:rsidRPr="004E28D8">
        <w:rPr>
          <w:rFonts w:ascii="Times New Roman" w:hAnsi="Times New Roman" w:cs="Times New Roman"/>
          <w:sz w:val="28"/>
          <w:szCs w:val="28"/>
        </w:rPr>
        <w:t>Фплан</w:t>
      </w:r>
      <w:proofErr w:type="spellEnd"/>
      <w:r w:rsidRPr="004E28D8">
        <w:rPr>
          <w:rFonts w:ascii="Times New Roman" w:hAnsi="Times New Roman" w:cs="Times New Roman"/>
          <w:sz w:val="28"/>
          <w:szCs w:val="28"/>
        </w:rPr>
        <w:t xml:space="preserve"> - плановый объем предоставления субсидии муниципальному образованию области, предусматриваемый законом Ярославской области об областном бюджете на соответствующий финансовый год и плановый период;</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r w:rsidRPr="004E28D8">
        <w:rPr>
          <w:rFonts w:ascii="Times New Roman" w:hAnsi="Times New Roman" w:cs="Times New Roman"/>
          <w:sz w:val="28"/>
          <w:szCs w:val="28"/>
        </w:rPr>
        <w:t>Ффакт</w:t>
      </w:r>
      <w:proofErr w:type="spellEnd"/>
      <w:r w:rsidRPr="004E28D8">
        <w:rPr>
          <w:rFonts w:ascii="Times New Roman" w:hAnsi="Times New Roman" w:cs="Times New Roman"/>
          <w:sz w:val="28"/>
          <w:szCs w:val="28"/>
        </w:rPr>
        <w:t xml:space="preserve"> - фактический объем финансирования субсидии, освоенный муниципальным образованием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При значении показателя </w:t>
      </w:r>
      <w:proofErr w:type="spellStart"/>
      <w:r w:rsidRPr="004E28D8">
        <w:rPr>
          <w:rFonts w:ascii="Times New Roman" w:hAnsi="Times New Roman" w:cs="Times New Roman"/>
          <w:sz w:val="28"/>
          <w:szCs w:val="28"/>
        </w:rPr>
        <w:t>Эi</w:t>
      </w:r>
      <w:proofErr w:type="spellEnd"/>
      <w:r w:rsidRPr="004E28D8">
        <w:rPr>
          <w:rFonts w:ascii="Times New Roman" w:hAnsi="Times New Roman" w:cs="Times New Roman"/>
          <w:sz w:val="28"/>
          <w:szCs w:val="28"/>
        </w:rPr>
        <w:t xml:space="preserve"> </w:t>
      </w:r>
      <w:proofErr w:type="gramStart"/>
      <w:r w:rsidRPr="004E28D8">
        <w:rPr>
          <w:rFonts w:ascii="Times New Roman" w:hAnsi="Times New Roman" w:cs="Times New Roman"/>
          <w:sz w:val="28"/>
          <w:szCs w:val="28"/>
        </w:rPr>
        <w:t>равным</w:t>
      </w:r>
      <w:proofErr w:type="gramEnd"/>
      <w:r w:rsidRPr="004E28D8">
        <w:rPr>
          <w:rFonts w:ascii="Times New Roman" w:hAnsi="Times New Roman" w:cs="Times New Roman"/>
          <w:sz w:val="28"/>
          <w:szCs w:val="28"/>
        </w:rPr>
        <w:t xml:space="preserve"> или более 0,85 эффективность использования субсидии признается высокой.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При значении показателя </w:t>
      </w:r>
      <w:proofErr w:type="spellStart"/>
      <w:r w:rsidRPr="004E28D8">
        <w:rPr>
          <w:rFonts w:ascii="Times New Roman" w:hAnsi="Times New Roman" w:cs="Times New Roman"/>
          <w:sz w:val="28"/>
          <w:szCs w:val="28"/>
        </w:rPr>
        <w:t>Э</w:t>
      </w:r>
      <w:proofErr w:type="gramStart"/>
      <w:r w:rsidRPr="004E28D8">
        <w:rPr>
          <w:rFonts w:ascii="Times New Roman" w:hAnsi="Times New Roman" w:cs="Times New Roman"/>
          <w:sz w:val="28"/>
          <w:szCs w:val="28"/>
        </w:rPr>
        <w:t>i</w:t>
      </w:r>
      <w:proofErr w:type="spellEnd"/>
      <w:proofErr w:type="gramEnd"/>
      <w:r w:rsidRPr="004E28D8">
        <w:rPr>
          <w:rFonts w:ascii="Times New Roman" w:hAnsi="Times New Roman" w:cs="Times New Roman"/>
          <w:sz w:val="28"/>
          <w:szCs w:val="28"/>
        </w:rPr>
        <w:t xml:space="preserve"> от 0,75 до 0,85 эффективность использования субсидии признается средней.</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При значении показателя </w:t>
      </w:r>
      <w:proofErr w:type="spellStart"/>
      <w:r w:rsidRPr="004E28D8">
        <w:rPr>
          <w:rFonts w:ascii="Times New Roman" w:hAnsi="Times New Roman" w:cs="Times New Roman"/>
          <w:sz w:val="28"/>
          <w:szCs w:val="28"/>
        </w:rPr>
        <w:t>Э</w:t>
      </w:r>
      <w:proofErr w:type="gramStart"/>
      <w:r w:rsidRPr="004E28D8">
        <w:rPr>
          <w:rFonts w:ascii="Times New Roman" w:hAnsi="Times New Roman" w:cs="Times New Roman"/>
          <w:sz w:val="28"/>
          <w:szCs w:val="28"/>
        </w:rPr>
        <w:t>i</w:t>
      </w:r>
      <w:proofErr w:type="spellEnd"/>
      <w:proofErr w:type="gramEnd"/>
      <w:r w:rsidRPr="004E28D8">
        <w:rPr>
          <w:rFonts w:ascii="Times New Roman" w:hAnsi="Times New Roman" w:cs="Times New Roman"/>
          <w:sz w:val="28"/>
          <w:szCs w:val="28"/>
        </w:rPr>
        <w:t xml:space="preserve"> равным или менее 0,75 эффективность использования субсидии признается низкой.</w:t>
      </w:r>
    </w:p>
    <w:p w:rsidR="00431C8C" w:rsidRPr="004E28D8" w:rsidRDefault="00431C8C">
      <w:pPr>
        <w:pStyle w:val="ConsPlusNormal"/>
        <w:spacing w:before="220"/>
        <w:ind w:firstLine="540"/>
        <w:jc w:val="both"/>
        <w:rPr>
          <w:rFonts w:ascii="Times New Roman" w:hAnsi="Times New Roman" w:cs="Times New Roman"/>
          <w:sz w:val="28"/>
          <w:szCs w:val="28"/>
        </w:rPr>
      </w:pPr>
      <w:bookmarkStart w:id="12" w:name="P123"/>
      <w:bookmarkEnd w:id="12"/>
      <w:r w:rsidRPr="004E28D8">
        <w:rPr>
          <w:rFonts w:ascii="Times New Roman" w:hAnsi="Times New Roman" w:cs="Times New Roman"/>
          <w:sz w:val="28"/>
          <w:szCs w:val="28"/>
        </w:rPr>
        <w:t>10. Субсидия подлежит возврату в доход бюджета Ярославской области: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10.1. В случае образования экономии субсидии в результате проведения закупок товаров (работ, услуг) для муниципальных нужд - в размере образовавшейся экономии.</w:t>
      </w:r>
    </w:p>
    <w:p w:rsidR="00431C8C" w:rsidRPr="004E28D8" w:rsidRDefault="00431C8C">
      <w:pPr>
        <w:pStyle w:val="ConsPlusNormal"/>
        <w:spacing w:before="220"/>
        <w:ind w:firstLine="540"/>
        <w:jc w:val="both"/>
        <w:rPr>
          <w:rFonts w:ascii="Times New Roman" w:hAnsi="Times New Roman" w:cs="Times New Roman"/>
          <w:sz w:val="28"/>
          <w:szCs w:val="28"/>
        </w:rPr>
      </w:pPr>
      <w:bookmarkStart w:id="13" w:name="P125"/>
      <w:bookmarkEnd w:id="13"/>
      <w:r w:rsidRPr="004E28D8">
        <w:rPr>
          <w:rFonts w:ascii="Times New Roman" w:hAnsi="Times New Roman" w:cs="Times New Roman"/>
          <w:sz w:val="28"/>
          <w:szCs w:val="28"/>
        </w:rPr>
        <w:t xml:space="preserve">10.2. </w:t>
      </w:r>
      <w:proofErr w:type="gramStart"/>
      <w:r w:rsidRPr="004E28D8">
        <w:rPr>
          <w:rFonts w:ascii="Times New Roman" w:hAnsi="Times New Roman" w:cs="Times New Roman"/>
          <w:sz w:val="28"/>
          <w:szCs w:val="28"/>
        </w:rPr>
        <w:t>В случае если по состоянию на 31 декабря года предоставления субсидии муниципальным образованием Ярославской области не достигнуты показатели результативности использования субсидии и в срок до 01 марта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w:t>
      </w:r>
      <w:proofErr w:type="spellStart"/>
      <w:r w:rsidRPr="004E28D8">
        <w:rPr>
          <w:rFonts w:ascii="Times New Roman" w:hAnsi="Times New Roman" w:cs="Times New Roman"/>
          <w:sz w:val="28"/>
          <w:szCs w:val="28"/>
        </w:rPr>
        <w:t>Vвозврата</w:t>
      </w:r>
      <w:proofErr w:type="spellEnd"/>
      <w:r w:rsidRPr="004E28D8">
        <w:rPr>
          <w:rFonts w:ascii="Times New Roman" w:hAnsi="Times New Roman" w:cs="Times New Roman"/>
          <w:sz w:val="28"/>
          <w:szCs w:val="28"/>
        </w:rPr>
        <w:t>), рассчитывается по формуле:</w:t>
      </w:r>
      <w:proofErr w:type="gramEnd"/>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880A84"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pict>
          <v:shape id="_x0000_i1030" style="width:172.8pt;height:37.55pt" coordsize="" o:spt="100" adj="0,,0" path="" filled="f" stroked="f">
            <v:stroke joinstyle="miter"/>
            <v:imagedata r:id="rId20" o:title="base_23638_102538_32779"/>
            <v:formulas/>
            <v:path o:connecttype="segments"/>
          </v:shape>
        </w:pic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Где:</w:t>
      </w:r>
    </w:p>
    <w:p w:rsidR="00431C8C" w:rsidRPr="004E28D8" w:rsidRDefault="00431C8C">
      <w:pPr>
        <w:pStyle w:val="ConsPlusNormal"/>
        <w:spacing w:before="220"/>
        <w:ind w:firstLine="540"/>
        <w:jc w:val="both"/>
        <w:rPr>
          <w:rFonts w:ascii="Times New Roman" w:hAnsi="Times New Roman" w:cs="Times New Roman"/>
          <w:sz w:val="28"/>
          <w:szCs w:val="28"/>
        </w:rPr>
      </w:pPr>
      <w:proofErr w:type="spellStart"/>
      <w:proofErr w:type="gramStart"/>
      <w:r w:rsidRPr="004E28D8">
        <w:rPr>
          <w:rFonts w:ascii="Times New Roman" w:hAnsi="Times New Roman" w:cs="Times New Roman"/>
          <w:sz w:val="28"/>
          <w:szCs w:val="28"/>
        </w:rPr>
        <w:t>V</w:t>
      </w:r>
      <w:proofErr w:type="gramEnd"/>
      <w:r w:rsidRPr="004E28D8">
        <w:rPr>
          <w:rFonts w:ascii="Times New Roman" w:hAnsi="Times New Roman" w:cs="Times New Roman"/>
          <w:sz w:val="28"/>
          <w:szCs w:val="28"/>
        </w:rPr>
        <w:t>субсидии</w:t>
      </w:r>
      <w:proofErr w:type="spellEnd"/>
      <w:r w:rsidRPr="004E28D8">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K - коэффициент возврата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M - количество показателей результативности использования субсидии, по которым индекс, отражающий уровень </w:t>
      </w:r>
      <w:proofErr w:type="spellStart"/>
      <w:r w:rsidRPr="004E28D8">
        <w:rPr>
          <w:rFonts w:ascii="Times New Roman" w:hAnsi="Times New Roman" w:cs="Times New Roman"/>
          <w:sz w:val="28"/>
          <w:szCs w:val="28"/>
        </w:rPr>
        <w:t>недостижения</w:t>
      </w:r>
      <w:proofErr w:type="spellEnd"/>
      <w:r w:rsidRPr="004E28D8">
        <w:rPr>
          <w:rFonts w:ascii="Times New Roman" w:hAnsi="Times New Roman" w:cs="Times New Roman"/>
          <w:sz w:val="28"/>
          <w:szCs w:val="28"/>
        </w:rPr>
        <w:t xml:space="preserve">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показателя результативности использования субсидии, имеет положительное значение (больше нуля);</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N - общее количество показателей результативности использования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0,1 - понижающий коэффициент суммы возврата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Коэффициент возврата субсидии (k) рассчитывается по формуле:</w: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K = SUM </w:t>
      </w:r>
      <w:proofErr w:type="spellStart"/>
      <w:r w:rsidRPr="004E28D8">
        <w:rPr>
          <w:rFonts w:ascii="Times New Roman" w:hAnsi="Times New Roman" w:cs="Times New Roman"/>
          <w:sz w:val="28"/>
          <w:szCs w:val="28"/>
        </w:rPr>
        <w:t>Di</w:t>
      </w:r>
      <w:proofErr w:type="spellEnd"/>
      <w:r w:rsidRPr="004E28D8">
        <w:rPr>
          <w:rFonts w:ascii="Times New Roman" w:hAnsi="Times New Roman" w:cs="Times New Roman"/>
          <w:sz w:val="28"/>
          <w:szCs w:val="28"/>
        </w:rPr>
        <w:t xml:space="preserve"> / m,</w: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Где </w:t>
      </w:r>
      <w:proofErr w:type="spellStart"/>
      <w:r w:rsidRPr="004E28D8">
        <w:rPr>
          <w:rFonts w:ascii="Times New Roman" w:hAnsi="Times New Roman" w:cs="Times New Roman"/>
          <w:sz w:val="28"/>
          <w:szCs w:val="28"/>
        </w:rPr>
        <w:t>Di</w:t>
      </w:r>
      <w:proofErr w:type="spellEnd"/>
      <w:r w:rsidRPr="004E28D8">
        <w:rPr>
          <w:rFonts w:ascii="Times New Roman" w:hAnsi="Times New Roman" w:cs="Times New Roman"/>
          <w:sz w:val="28"/>
          <w:szCs w:val="28"/>
        </w:rPr>
        <w:t xml:space="preserve"> - индекс, отражающий уровень </w:t>
      </w:r>
      <w:proofErr w:type="spellStart"/>
      <w:r w:rsidRPr="004E28D8">
        <w:rPr>
          <w:rFonts w:ascii="Times New Roman" w:hAnsi="Times New Roman" w:cs="Times New Roman"/>
          <w:sz w:val="28"/>
          <w:szCs w:val="28"/>
        </w:rPr>
        <w:t>недостижения</w:t>
      </w:r>
      <w:proofErr w:type="spellEnd"/>
      <w:r w:rsidRPr="004E28D8">
        <w:rPr>
          <w:rFonts w:ascii="Times New Roman" w:hAnsi="Times New Roman" w:cs="Times New Roman"/>
          <w:sz w:val="28"/>
          <w:szCs w:val="28"/>
        </w:rPr>
        <w:t xml:space="preserve">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показателя результативности использования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4E28D8">
        <w:rPr>
          <w:rFonts w:ascii="Times New Roman" w:hAnsi="Times New Roman" w:cs="Times New Roman"/>
          <w:sz w:val="28"/>
          <w:szCs w:val="28"/>
        </w:rPr>
        <w:t>недостижения</w:t>
      </w:r>
      <w:proofErr w:type="spellEnd"/>
      <w:r w:rsidRPr="004E28D8">
        <w:rPr>
          <w:rFonts w:ascii="Times New Roman" w:hAnsi="Times New Roman" w:cs="Times New Roman"/>
          <w:sz w:val="28"/>
          <w:szCs w:val="28"/>
        </w:rPr>
        <w:t xml:space="preserve">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показателя результативности использования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Индекс, отражающий уровень </w:t>
      </w:r>
      <w:proofErr w:type="spellStart"/>
      <w:r w:rsidRPr="004E28D8">
        <w:rPr>
          <w:rFonts w:ascii="Times New Roman" w:hAnsi="Times New Roman" w:cs="Times New Roman"/>
          <w:sz w:val="28"/>
          <w:szCs w:val="28"/>
        </w:rPr>
        <w:t>недостижения</w:t>
      </w:r>
      <w:proofErr w:type="spellEnd"/>
      <w:r w:rsidRPr="004E28D8">
        <w:rPr>
          <w:rFonts w:ascii="Times New Roman" w:hAnsi="Times New Roman" w:cs="Times New Roman"/>
          <w:sz w:val="28"/>
          <w:szCs w:val="28"/>
        </w:rPr>
        <w:t xml:space="preserve"> i-</w:t>
      </w:r>
      <w:proofErr w:type="spellStart"/>
      <w:r w:rsidRPr="004E28D8">
        <w:rPr>
          <w:rFonts w:ascii="Times New Roman" w:hAnsi="Times New Roman" w:cs="Times New Roman"/>
          <w:sz w:val="28"/>
          <w:szCs w:val="28"/>
        </w:rPr>
        <w:t>го</w:t>
      </w:r>
      <w:proofErr w:type="spellEnd"/>
      <w:r w:rsidRPr="004E28D8">
        <w:rPr>
          <w:rFonts w:ascii="Times New Roman" w:hAnsi="Times New Roman" w:cs="Times New Roman"/>
          <w:sz w:val="28"/>
          <w:szCs w:val="28"/>
        </w:rPr>
        <w:t xml:space="preserve"> показателя результативности использования субсидии (</w:t>
      </w:r>
      <w:proofErr w:type="spellStart"/>
      <w:r w:rsidRPr="004E28D8">
        <w:rPr>
          <w:rFonts w:ascii="Times New Roman" w:hAnsi="Times New Roman" w:cs="Times New Roman"/>
          <w:sz w:val="28"/>
          <w:szCs w:val="28"/>
        </w:rPr>
        <w:t>Di</w:t>
      </w:r>
      <w:proofErr w:type="spellEnd"/>
      <w:r w:rsidRPr="004E28D8">
        <w:rPr>
          <w:rFonts w:ascii="Times New Roman" w:hAnsi="Times New Roman" w:cs="Times New Roman"/>
          <w:sz w:val="28"/>
          <w:szCs w:val="28"/>
        </w:rPr>
        <w:t>), определяется по формуле:</w: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880A84"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pict>
          <v:shape id="_x0000_i1031" style="width:65.75pt;height:37.55pt" coordsize="" o:spt="100" adj="0,,0" path="" filled="f" stroked="f">
            <v:stroke joinstyle="miter"/>
            <v:imagedata r:id="rId21" o:title="base_23638_102538_32780"/>
            <v:formulas/>
            <v:path o:connecttype="segments"/>
          </v:shape>
        </w:pict>
      </w:r>
    </w:p>
    <w:p w:rsidR="00431C8C" w:rsidRPr="004E28D8" w:rsidRDefault="00431C8C" w:rsidP="00431C8C">
      <w:pPr>
        <w:pStyle w:val="ConsPlusNormal"/>
        <w:spacing w:before="220"/>
        <w:ind w:firstLine="540"/>
        <w:jc w:val="both"/>
        <w:rPr>
          <w:rFonts w:ascii="Times New Roman" w:hAnsi="Times New Roman" w:cs="Times New Roman"/>
          <w:sz w:val="28"/>
          <w:szCs w:val="28"/>
        </w:rPr>
      </w:pPr>
    </w:p>
    <w:p w:rsidR="00431C8C" w:rsidRPr="004E28D8" w:rsidRDefault="00431C8C" w:rsidP="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10.3. Субсидии, не использованные муниципальными образованиями Ярославской области в текущем году, подлежат возврату в бюджет Ярославской области в течение первых 15 рабочих дней текущего финансового года.</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11. В случае возникновения оснований для возврата субсидии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не позднее чем в десятидневный срок со дня обнаружения нарушений направляет муниципальному образованию Ярославской области уведомление о возврате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12. В течение тридцати дней со дня получения письменного уведомления о возврате субсидии муниципальное образование Ярославской области обязано осуществить возврат субсидии в областной бюджет по платежным реквизитам, указанным в уведомлении о возврате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13. В случае невозврата субсидии в срок, предусмотренный пунктом 12 Методики, взыскание средств с муниципального образования Ярославской области производится в судебном порядке.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14. В случае нецелевого использования субсидии и (или) нарушения муниципальным образованием Ярославской области условий ее предоставления и расходования к нему применяются бюджетные меры принуждения, предусмотренные бюджетным законодательством Российской Федерации.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15. Средства, перечисленные из местных бюджетов в областной бюджет в соответствии с </w:t>
      </w:r>
      <w:hyperlink w:anchor="P123" w:history="1">
        <w:r w:rsidRPr="004E28D8">
          <w:rPr>
            <w:rFonts w:ascii="Times New Roman" w:hAnsi="Times New Roman" w:cs="Times New Roman"/>
            <w:sz w:val="28"/>
            <w:szCs w:val="28"/>
          </w:rPr>
          <w:t>пунктом 10</w:t>
        </w:r>
      </w:hyperlink>
      <w:r w:rsidRPr="004E28D8">
        <w:rPr>
          <w:rFonts w:ascii="Times New Roman" w:hAnsi="Times New Roman" w:cs="Times New Roman"/>
          <w:sz w:val="28"/>
          <w:szCs w:val="28"/>
        </w:rPr>
        <w:t xml:space="preserve"> Методики, зачисляются в доход областного бюджета и дальнейшему перераспределению не подлежат.</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16. Принятие решения о наличии (об отсутствии) потребности в межбюджетных трансфертах, предоставленных в форме субсидий, имеющих целевое назначение, не использованных в отчетном финансовом году, осуществляется в соответствии с требованиями </w:t>
      </w:r>
      <w:hyperlink r:id="rId22" w:history="1">
        <w:r w:rsidRPr="004E28D8">
          <w:rPr>
            <w:rFonts w:ascii="Times New Roman" w:hAnsi="Times New Roman" w:cs="Times New Roman"/>
            <w:sz w:val="28"/>
            <w:szCs w:val="28"/>
          </w:rPr>
          <w:t>абзаца второго пункта 5 статьи 242</w:t>
        </w:r>
      </w:hyperlink>
      <w:r w:rsidRPr="004E28D8">
        <w:rPr>
          <w:rFonts w:ascii="Times New Roman" w:hAnsi="Times New Roman" w:cs="Times New Roman"/>
          <w:sz w:val="28"/>
          <w:szCs w:val="28"/>
        </w:rPr>
        <w:t xml:space="preserve"> Бюджетного кодекса Российской Федерации.</w:t>
      </w:r>
    </w:p>
    <w:p w:rsidR="00431C8C" w:rsidRPr="004E28D8" w:rsidRDefault="00431C8C">
      <w:pPr>
        <w:pStyle w:val="ConsPlusNormal"/>
        <w:spacing w:before="220"/>
        <w:ind w:firstLine="540"/>
        <w:jc w:val="both"/>
        <w:rPr>
          <w:rFonts w:ascii="Times New Roman" w:hAnsi="Times New Roman" w:cs="Times New Roman"/>
          <w:sz w:val="28"/>
          <w:szCs w:val="28"/>
        </w:rPr>
      </w:pPr>
      <w:proofErr w:type="gramStart"/>
      <w:r w:rsidRPr="004E28D8">
        <w:rPr>
          <w:rFonts w:ascii="Times New Roman" w:hAnsi="Times New Roman" w:cs="Times New Roman"/>
          <w:sz w:val="28"/>
          <w:szCs w:val="28"/>
        </w:rPr>
        <w:t xml:space="preserve">Остаток не использованных в текущем финансовом году субсидий, потребность в которых сохраняется, при подтверждении потребности муниципальным образованием Ярославской области подлежит использованию в очередном финансовом году на те же цели в соответствии с </w:t>
      </w:r>
      <w:hyperlink r:id="rId23" w:history="1">
        <w:r w:rsidRPr="004E28D8">
          <w:rPr>
            <w:rFonts w:ascii="Times New Roman" w:hAnsi="Times New Roman" w:cs="Times New Roman"/>
            <w:sz w:val="28"/>
            <w:szCs w:val="28"/>
          </w:rPr>
          <w:t>Порядком</w:t>
        </w:r>
      </w:hyperlink>
      <w:r w:rsidRPr="004E28D8">
        <w:rPr>
          <w:rFonts w:ascii="Times New Roman" w:hAnsi="Times New Roman" w:cs="Times New Roman"/>
          <w:sz w:val="28"/>
          <w:szCs w:val="28"/>
        </w:rPr>
        <w:t xml:space="preserve"> взыскания в доход областного бюджета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утвержденным приказом департамента финансов Ярославской области</w:t>
      </w:r>
      <w:proofErr w:type="gramEnd"/>
      <w:r w:rsidRPr="004E28D8">
        <w:rPr>
          <w:rFonts w:ascii="Times New Roman" w:hAnsi="Times New Roman" w:cs="Times New Roman"/>
          <w:sz w:val="28"/>
          <w:szCs w:val="28"/>
        </w:rPr>
        <w:t xml:space="preserve"> от 11.12.2009 N 15н "Об утверждении Порядка взыскания в доход областного бюджета неиспользованных остатков межбюджетных </w:t>
      </w:r>
      <w:r w:rsidRPr="004E28D8">
        <w:rPr>
          <w:rFonts w:ascii="Times New Roman" w:hAnsi="Times New Roman" w:cs="Times New Roman"/>
          <w:sz w:val="28"/>
          <w:szCs w:val="28"/>
        </w:rPr>
        <w:lastRenderedPageBreak/>
        <w:t>трансфертов, полученных в форме субсидий, субвенций и иных межбюджетных трансфертов, имеющих целевое назначение".</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17. При выделении муниципальному образованию Ярославской области в составе субсидии на текущий год ассигнований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показателей результативности предоставления субсидии.</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18. </w:t>
      </w:r>
      <w:proofErr w:type="gramStart"/>
      <w:r w:rsidRPr="004E28D8">
        <w:rPr>
          <w:rFonts w:ascii="Times New Roman" w:hAnsi="Times New Roman" w:cs="Times New Roman"/>
          <w:sz w:val="28"/>
          <w:szCs w:val="28"/>
        </w:rPr>
        <w:t>Контроль за</w:t>
      </w:r>
      <w:proofErr w:type="gramEnd"/>
      <w:r w:rsidRPr="004E28D8">
        <w:rPr>
          <w:rFonts w:ascii="Times New Roman" w:hAnsi="Times New Roman" w:cs="Times New Roman"/>
          <w:sz w:val="28"/>
          <w:szCs w:val="28"/>
        </w:rPr>
        <w:t xml:space="preserve"> целевым использованием субсидии осуществляют органы местного самоуправления муниципальных образований области и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w:t>
      </w:r>
    </w:p>
    <w:p w:rsidR="00431C8C" w:rsidRPr="004E28D8" w:rsidRDefault="00431C8C">
      <w:pPr>
        <w:pStyle w:val="ConsPlusNormal"/>
        <w:spacing w:before="220"/>
        <w:ind w:firstLine="540"/>
        <w:jc w:val="both"/>
        <w:rPr>
          <w:rFonts w:ascii="Times New Roman" w:hAnsi="Times New Roman" w:cs="Times New Roman"/>
          <w:sz w:val="28"/>
          <w:szCs w:val="28"/>
        </w:rPr>
      </w:pPr>
      <w:r w:rsidRPr="004E28D8">
        <w:rPr>
          <w:rFonts w:ascii="Times New Roman" w:hAnsi="Times New Roman" w:cs="Times New Roman"/>
          <w:sz w:val="28"/>
          <w:szCs w:val="28"/>
        </w:rPr>
        <w:t xml:space="preserve">19. </w:t>
      </w:r>
      <w:proofErr w:type="gramStart"/>
      <w:r w:rsidRPr="004E28D8">
        <w:rPr>
          <w:rFonts w:ascii="Times New Roman" w:hAnsi="Times New Roman" w:cs="Times New Roman"/>
          <w:sz w:val="28"/>
          <w:szCs w:val="28"/>
        </w:rPr>
        <w:t>Контроль за</w:t>
      </w:r>
      <w:proofErr w:type="gramEnd"/>
      <w:r w:rsidRPr="004E28D8">
        <w:rPr>
          <w:rFonts w:ascii="Times New Roman" w:hAnsi="Times New Roman" w:cs="Times New Roman"/>
          <w:sz w:val="28"/>
          <w:szCs w:val="28"/>
        </w:rPr>
        <w:t xml:space="preserve"> соблюдением органами местного самоуправления муниципальных образований области условий предоставления и расходования субсидий осуществляют </w:t>
      </w:r>
      <w:proofErr w:type="spellStart"/>
      <w:r w:rsidRPr="004E28D8">
        <w:rPr>
          <w:rFonts w:ascii="Times New Roman" w:hAnsi="Times New Roman" w:cs="Times New Roman"/>
          <w:sz w:val="28"/>
          <w:szCs w:val="28"/>
        </w:rPr>
        <w:t>дтур</w:t>
      </w:r>
      <w:proofErr w:type="spellEnd"/>
      <w:r w:rsidRPr="004E28D8">
        <w:rPr>
          <w:rFonts w:ascii="Times New Roman" w:hAnsi="Times New Roman" w:cs="Times New Roman"/>
          <w:sz w:val="28"/>
          <w:szCs w:val="28"/>
        </w:rPr>
        <w:t xml:space="preserve"> и департамент финансов Ярославской области.</w:t>
      </w: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932B40" w:rsidRDefault="00932B40" w:rsidP="00431C8C">
      <w:pPr>
        <w:pStyle w:val="ConsPlusNormal"/>
        <w:spacing w:before="220"/>
        <w:ind w:firstLine="540"/>
        <w:jc w:val="both"/>
        <w:rPr>
          <w:rFonts w:ascii="Times New Roman" w:hAnsi="Times New Roman" w:cs="Times New Roman"/>
        </w:rPr>
      </w:pP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Приложение 1</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 xml:space="preserve">К </w:t>
      </w:r>
      <w:hyperlink w:anchor="P3" w:history="1">
        <w:r w:rsidRPr="00520BF4">
          <w:rPr>
            <w:rFonts w:ascii="Times New Roman" w:hAnsi="Times New Roman" w:cs="Times New Roman"/>
            <w:sz w:val="28"/>
            <w:szCs w:val="28"/>
          </w:rPr>
          <w:t>Методике</w:t>
        </w:r>
      </w:hyperlink>
      <w:r w:rsidRPr="00520BF4">
        <w:rPr>
          <w:rFonts w:ascii="Times New Roman" w:hAnsi="Times New Roman" w:cs="Times New Roman"/>
          <w:sz w:val="28"/>
          <w:szCs w:val="28"/>
        </w:rPr>
        <w:t xml:space="preserve"> предоставления</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И распределения субсидий</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Из областного бюджета</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На реализацию мероприятий</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 xml:space="preserve">По созданию условий </w:t>
      </w:r>
      <w:proofErr w:type="gramStart"/>
      <w:r w:rsidRPr="00520BF4">
        <w:rPr>
          <w:rFonts w:ascii="Times New Roman" w:hAnsi="Times New Roman" w:cs="Times New Roman"/>
          <w:sz w:val="28"/>
          <w:szCs w:val="28"/>
        </w:rPr>
        <w:t>для</w:t>
      </w:r>
      <w:proofErr w:type="gramEnd"/>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Развития инфраструктуры досуга</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И отдыха на территории</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Муниципальных образований</w:t>
      </w:r>
    </w:p>
    <w:p w:rsidR="00431C8C" w:rsidRPr="00520BF4" w:rsidRDefault="00431C8C" w:rsidP="00932B40">
      <w:pPr>
        <w:pStyle w:val="ConsPlusNormal"/>
        <w:ind w:firstLine="540"/>
        <w:jc w:val="right"/>
        <w:rPr>
          <w:rFonts w:ascii="Times New Roman" w:hAnsi="Times New Roman" w:cs="Times New Roman"/>
          <w:sz w:val="28"/>
          <w:szCs w:val="28"/>
        </w:rPr>
      </w:pPr>
      <w:r w:rsidRPr="00520BF4">
        <w:rPr>
          <w:rFonts w:ascii="Times New Roman" w:hAnsi="Times New Roman" w:cs="Times New Roman"/>
          <w:sz w:val="28"/>
          <w:szCs w:val="28"/>
        </w:rPr>
        <w:t>Ярославской области</w:t>
      </w:r>
    </w:p>
    <w:p w:rsidR="00431C8C" w:rsidRPr="00520BF4" w:rsidRDefault="00431C8C" w:rsidP="00431C8C">
      <w:pPr>
        <w:pStyle w:val="ConsPlusNormal"/>
        <w:spacing w:before="220"/>
        <w:ind w:firstLine="540"/>
        <w:jc w:val="both"/>
        <w:rPr>
          <w:rFonts w:ascii="Times New Roman" w:hAnsi="Times New Roman" w:cs="Times New Roman"/>
          <w:sz w:val="28"/>
          <w:szCs w:val="28"/>
        </w:rPr>
      </w:pPr>
    </w:p>
    <w:p w:rsidR="00431C8C" w:rsidRPr="00520BF4" w:rsidRDefault="00431C8C" w:rsidP="00932B40">
      <w:pPr>
        <w:pStyle w:val="ConsPlusNormal"/>
        <w:spacing w:before="220"/>
        <w:ind w:firstLine="540"/>
        <w:jc w:val="center"/>
        <w:rPr>
          <w:rFonts w:ascii="Times New Roman" w:hAnsi="Times New Roman" w:cs="Times New Roman"/>
          <w:sz w:val="28"/>
          <w:szCs w:val="28"/>
        </w:rPr>
      </w:pPr>
      <w:r w:rsidRPr="00520BF4">
        <w:rPr>
          <w:rFonts w:ascii="Times New Roman" w:hAnsi="Times New Roman" w:cs="Times New Roman"/>
          <w:sz w:val="28"/>
          <w:szCs w:val="28"/>
        </w:rPr>
        <w:t>Форма</w:t>
      </w:r>
    </w:p>
    <w:p w:rsidR="00431C8C" w:rsidRPr="00520BF4" w:rsidRDefault="00431C8C" w:rsidP="00431C8C">
      <w:pPr>
        <w:pStyle w:val="ConsPlusNormal"/>
        <w:spacing w:before="220"/>
        <w:ind w:firstLine="540"/>
        <w:jc w:val="both"/>
        <w:rPr>
          <w:rFonts w:ascii="Times New Roman" w:hAnsi="Times New Roman" w:cs="Times New Roman"/>
          <w:sz w:val="28"/>
          <w:szCs w:val="28"/>
        </w:rPr>
      </w:pPr>
    </w:p>
    <w:p w:rsidR="00431C8C" w:rsidRPr="00520BF4" w:rsidRDefault="00431C8C" w:rsidP="00431C8C">
      <w:pPr>
        <w:pStyle w:val="ConsPlusNormal"/>
        <w:spacing w:before="220"/>
        <w:ind w:firstLine="540"/>
        <w:jc w:val="both"/>
        <w:rPr>
          <w:rFonts w:ascii="Times New Roman" w:hAnsi="Times New Roman" w:cs="Times New Roman"/>
          <w:sz w:val="28"/>
          <w:szCs w:val="28"/>
        </w:rPr>
      </w:pPr>
      <w:bookmarkStart w:id="14" w:name="P174"/>
      <w:bookmarkEnd w:id="14"/>
      <w:r w:rsidRPr="00520BF4">
        <w:rPr>
          <w:rFonts w:ascii="Times New Roman" w:hAnsi="Times New Roman" w:cs="Times New Roman"/>
          <w:sz w:val="28"/>
          <w:szCs w:val="28"/>
        </w:rPr>
        <w:t xml:space="preserve">                            СОГЛАШЕНИЕ N _____</w:t>
      </w:r>
    </w:p>
    <w:p w:rsidR="00431C8C" w:rsidRPr="00520BF4" w:rsidRDefault="00431C8C" w:rsidP="00932B40">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О предоставлении _____________________________________________</w:t>
      </w:r>
    </w:p>
    <w:p w:rsidR="00431C8C" w:rsidRPr="00520BF4" w:rsidRDefault="00431C8C" w:rsidP="00932B40">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(наименование муниципального образования</w:t>
      </w:r>
      <w:r w:rsidR="00932B40" w:rsidRPr="00520BF4">
        <w:rPr>
          <w:rFonts w:ascii="Times New Roman" w:hAnsi="Times New Roman" w:cs="Times New Roman"/>
          <w:sz w:val="28"/>
          <w:szCs w:val="28"/>
        </w:rPr>
        <w:t> </w:t>
      </w:r>
      <w:r w:rsidRPr="00520BF4">
        <w:rPr>
          <w:rFonts w:ascii="Times New Roman" w:hAnsi="Times New Roman" w:cs="Times New Roman"/>
          <w:sz w:val="28"/>
          <w:szCs w:val="28"/>
        </w:rPr>
        <w:t>Ярославской области)</w:t>
      </w:r>
    </w:p>
    <w:p w:rsidR="00431C8C" w:rsidRPr="00520BF4" w:rsidRDefault="00431C8C" w:rsidP="00932B40">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Субсидии из областного бюджета на реализацию мероприятий</w:t>
      </w:r>
    </w:p>
    <w:p w:rsidR="00431C8C" w:rsidRPr="00520BF4" w:rsidRDefault="00431C8C" w:rsidP="00932B40">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w:t>
      </w:r>
      <w:r w:rsidR="00932B40" w:rsidRPr="00520BF4">
        <w:rPr>
          <w:rFonts w:ascii="Times New Roman" w:hAnsi="Times New Roman" w:cs="Times New Roman"/>
          <w:sz w:val="28"/>
          <w:szCs w:val="28"/>
        </w:rPr>
        <w:t>п</w:t>
      </w:r>
      <w:r w:rsidRPr="00520BF4">
        <w:rPr>
          <w:rFonts w:ascii="Times New Roman" w:hAnsi="Times New Roman" w:cs="Times New Roman"/>
          <w:sz w:val="28"/>
          <w:szCs w:val="28"/>
        </w:rPr>
        <w:t>о созданию условий для развития инфраструктуры досуга</w:t>
      </w:r>
    </w:p>
    <w:p w:rsidR="00431C8C" w:rsidRPr="00520BF4" w:rsidRDefault="00431C8C" w:rsidP="00932B40">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w:t>
      </w:r>
      <w:r w:rsidR="00932B40" w:rsidRPr="00520BF4">
        <w:rPr>
          <w:rFonts w:ascii="Times New Roman" w:hAnsi="Times New Roman" w:cs="Times New Roman"/>
          <w:sz w:val="28"/>
          <w:szCs w:val="28"/>
        </w:rPr>
        <w:t>и</w:t>
      </w:r>
      <w:r w:rsidRPr="00520BF4">
        <w:rPr>
          <w:rFonts w:ascii="Times New Roman" w:hAnsi="Times New Roman" w:cs="Times New Roman"/>
          <w:sz w:val="28"/>
          <w:szCs w:val="28"/>
        </w:rPr>
        <w:t xml:space="preserve"> отдыха на территории муниципальных образований</w:t>
      </w:r>
    </w:p>
    <w:p w:rsidR="00431C8C" w:rsidRPr="00520BF4" w:rsidRDefault="00431C8C" w:rsidP="00932B40">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Ярославской области в 201___ году</w:t>
      </w:r>
    </w:p>
    <w:p w:rsidR="00431C8C" w:rsidRPr="00520BF4" w:rsidRDefault="00431C8C" w:rsidP="00431C8C">
      <w:pPr>
        <w:pStyle w:val="ConsPlusNormal"/>
        <w:spacing w:before="220"/>
        <w:ind w:firstLine="540"/>
        <w:jc w:val="both"/>
        <w:rPr>
          <w:rFonts w:ascii="Times New Roman" w:hAnsi="Times New Roman" w:cs="Times New Roman"/>
          <w:sz w:val="28"/>
          <w:szCs w:val="28"/>
        </w:rPr>
      </w:pPr>
    </w:p>
    <w:p w:rsidR="00431C8C" w:rsidRPr="00520BF4" w:rsidRDefault="00431C8C" w:rsidP="00431C8C">
      <w:pPr>
        <w:pStyle w:val="ConsPlusNormal"/>
        <w:spacing w:before="220"/>
        <w:ind w:firstLine="540"/>
        <w:jc w:val="both"/>
        <w:rPr>
          <w:rFonts w:ascii="Times New Roman" w:hAnsi="Times New Roman" w:cs="Times New Roman"/>
          <w:sz w:val="28"/>
          <w:szCs w:val="28"/>
        </w:rPr>
      </w:pPr>
      <w:r w:rsidRPr="00520BF4">
        <w:rPr>
          <w:rFonts w:ascii="Times New Roman" w:hAnsi="Times New Roman" w:cs="Times New Roman"/>
          <w:sz w:val="28"/>
          <w:szCs w:val="28"/>
        </w:rPr>
        <w:t>Г. Ярославль                                     "___" ___________ 201__ г.</w:t>
      </w:r>
    </w:p>
    <w:p w:rsidR="00431C8C" w:rsidRPr="00520BF4" w:rsidRDefault="00431C8C" w:rsidP="00431C8C">
      <w:pPr>
        <w:pStyle w:val="ConsPlusNormal"/>
        <w:spacing w:before="220"/>
        <w:ind w:firstLine="540"/>
        <w:jc w:val="both"/>
        <w:rPr>
          <w:rFonts w:ascii="Times New Roman" w:hAnsi="Times New Roman" w:cs="Times New Roman"/>
          <w:sz w:val="28"/>
          <w:szCs w:val="28"/>
        </w:rPr>
      </w:pP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Департамент   туризма   Ярославской  области,  именуемый  в  дальнейшем</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"Департамент", в лице ____________________________________________________,</w:t>
      </w:r>
    </w:p>
    <w:p w:rsidR="00431C8C" w:rsidRPr="00520BF4" w:rsidRDefault="00431C8C" w:rsidP="00520BF4">
      <w:pPr>
        <w:pStyle w:val="ConsPlusNormal"/>
        <w:ind w:firstLine="540"/>
        <w:jc w:val="both"/>
        <w:rPr>
          <w:rFonts w:ascii="Times New Roman" w:hAnsi="Times New Roman" w:cs="Times New Roman"/>
          <w:sz w:val="28"/>
          <w:szCs w:val="28"/>
        </w:rPr>
      </w:pPr>
      <w:proofErr w:type="gramStart"/>
      <w:r w:rsidRPr="00520BF4">
        <w:rPr>
          <w:rFonts w:ascii="Times New Roman" w:hAnsi="Times New Roman" w:cs="Times New Roman"/>
          <w:sz w:val="28"/>
          <w:szCs w:val="28"/>
        </w:rPr>
        <w:t>Действующего</w:t>
      </w:r>
      <w:proofErr w:type="gramEnd"/>
      <w:r w:rsidRPr="00520BF4">
        <w:rPr>
          <w:rFonts w:ascii="Times New Roman" w:hAnsi="Times New Roman" w:cs="Times New Roman"/>
          <w:sz w:val="28"/>
          <w:szCs w:val="28"/>
        </w:rPr>
        <w:t xml:space="preserve"> на основании ________________________________________________,</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С одной стороны и ____________________________________________, </w:t>
      </w:r>
      <w:proofErr w:type="gramStart"/>
      <w:r w:rsidRPr="00520BF4">
        <w:rPr>
          <w:rFonts w:ascii="Times New Roman" w:hAnsi="Times New Roman" w:cs="Times New Roman"/>
          <w:sz w:val="28"/>
          <w:szCs w:val="28"/>
        </w:rPr>
        <w:t>именуемый</w:t>
      </w:r>
      <w:proofErr w:type="gramEnd"/>
      <w:r w:rsidRPr="00520BF4">
        <w:rPr>
          <w:rFonts w:ascii="Times New Roman" w:hAnsi="Times New Roman" w:cs="Times New Roman"/>
          <w:sz w:val="28"/>
          <w:szCs w:val="28"/>
        </w:rPr>
        <w:t xml:space="preserve"> в</w:t>
      </w:r>
    </w:p>
    <w:p w:rsidR="00431C8C" w:rsidRPr="00520BF4" w:rsidRDefault="00431C8C" w:rsidP="00520BF4">
      <w:pPr>
        <w:pStyle w:val="ConsPlusNormal"/>
        <w:ind w:firstLine="540"/>
        <w:jc w:val="both"/>
        <w:rPr>
          <w:rFonts w:ascii="Times New Roman" w:hAnsi="Times New Roman" w:cs="Times New Roman"/>
          <w:sz w:val="28"/>
          <w:szCs w:val="28"/>
        </w:rPr>
      </w:pPr>
      <w:proofErr w:type="gramStart"/>
      <w:r w:rsidRPr="00520BF4">
        <w:rPr>
          <w:rFonts w:ascii="Times New Roman" w:hAnsi="Times New Roman" w:cs="Times New Roman"/>
          <w:sz w:val="28"/>
          <w:szCs w:val="28"/>
        </w:rPr>
        <w:t>Дальнейшем</w:t>
      </w:r>
      <w:proofErr w:type="gramEnd"/>
      <w:r w:rsidRPr="00520BF4">
        <w:rPr>
          <w:rFonts w:ascii="Times New Roman" w:hAnsi="Times New Roman" w:cs="Times New Roman"/>
          <w:sz w:val="28"/>
          <w:szCs w:val="28"/>
        </w:rPr>
        <w:t xml:space="preserve"> "Получатель", в лице ___________________________________________</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________________________________________________, </w:t>
      </w:r>
      <w:proofErr w:type="gramStart"/>
      <w:r w:rsidRPr="00520BF4">
        <w:rPr>
          <w:rFonts w:ascii="Times New Roman" w:hAnsi="Times New Roman" w:cs="Times New Roman"/>
          <w:sz w:val="28"/>
          <w:szCs w:val="28"/>
        </w:rPr>
        <w:t>действующего</w:t>
      </w:r>
      <w:proofErr w:type="gramEnd"/>
      <w:r w:rsidRPr="00520BF4">
        <w:rPr>
          <w:rFonts w:ascii="Times New Roman" w:hAnsi="Times New Roman" w:cs="Times New Roman"/>
          <w:sz w:val="28"/>
          <w:szCs w:val="28"/>
        </w:rPr>
        <w:t xml:space="preserve"> на основании</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______________________________________________, с другой стороны, совместно</w:t>
      </w:r>
    </w:p>
    <w:p w:rsidR="00431C8C" w:rsidRPr="00520BF4" w:rsidRDefault="00431C8C" w:rsidP="00520BF4">
      <w:pPr>
        <w:pStyle w:val="ConsPlusNormal"/>
        <w:ind w:firstLine="540"/>
        <w:jc w:val="both"/>
        <w:rPr>
          <w:rFonts w:ascii="Times New Roman" w:hAnsi="Times New Roman" w:cs="Times New Roman"/>
          <w:sz w:val="28"/>
          <w:szCs w:val="28"/>
        </w:rPr>
      </w:pPr>
      <w:proofErr w:type="gramStart"/>
      <w:r w:rsidRPr="00520BF4">
        <w:rPr>
          <w:rFonts w:ascii="Times New Roman" w:hAnsi="Times New Roman" w:cs="Times New Roman"/>
          <w:sz w:val="28"/>
          <w:szCs w:val="28"/>
        </w:rPr>
        <w:lastRenderedPageBreak/>
        <w:t>Именуемые в дальнейшем "Стороны", в соответствии с Методикой предоставления</w:t>
      </w:r>
      <w:r w:rsidR="00520BF4">
        <w:rPr>
          <w:rFonts w:ascii="Times New Roman" w:hAnsi="Times New Roman" w:cs="Times New Roman"/>
          <w:sz w:val="28"/>
          <w:szCs w:val="28"/>
        </w:rPr>
        <w:t xml:space="preserve"> и</w:t>
      </w:r>
      <w:r w:rsidRPr="00520BF4">
        <w:rPr>
          <w:rFonts w:ascii="Times New Roman" w:hAnsi="Times New Roman" w:cs="Times New Roman"/>
          <w:sz w:val="28"/>
          <w:szCs w:val="28"/>
        </w:rPr>
        <w:t xml:space="preserve"> распределения субсидий из областного бюджета на реализацию мероприятий по</w:t>
      </w:r>
      <w:r w:rsidR="00520BF4">
        <w:rPr>
          <w:rFonts w:ascii="Times New Roman" w:hAnsi="Times New Roman" w:cs="Times New Roman"/>
          <w:sz w:val="28"/>
          <w:szCs w:val="28"/>
        </w:rPr>
        <w:t xml:space="preserve"> с</w:t>
      </w:r>
      <w:r w:rsidRPr="00520BF4">
        <w:rPr>
          <w:rFonts w:ascii="Times New Roman" w:hAnsi="Times New Roman" w:cs="Times New Roman"/>
          <w:sz w:val="28"/>
          <w:szCs w:val="28"/>
        </w:rPr>
        <w:t>озданию  условий для развития инфраструктуры досуга и отдыха на территории</w:t>
      </w:r>
      <w:r w:rsidR="00520BF4">
        <w:rPr>
          <w:rFonts w:ascii="Times New Roman" w:hAnsi="Times New Roman" w:cs="Times New Roman"/>
          <w:sz w:val="28"/>
          <w:szCs w:val="28"/>
        </w:rPr>
        <w:t xml:space="preserve"> м</w:t>
      </w:r>
      <w:r w:rsidRPr="00520BF4">
        <w:rPr>
          <w:rFonts w:ascii="Times New Roman" w:hAnsi="Times New Roman" w:cs="Times New Roman"/>
          <w:sz w:val="28"/>
          <w:szCs w:val="28"/>
        </w:rPr>
        <w:t>униципальных  образований  Ярославской  области  (приложение 1 к областной</w:t>
      </w:r>
      <w:r w:rsidR="00520BF4">
        <w:rPr>
          <w:rFonts w:ascii="Times New Roman" w:hAnsi="Times New Roman" w:cs="Times New Roman"/>
          <w:sz w:val="28"/>
          <w:szCs w:val="28"/>
        </w:rPr>
        <w:t xml:space="preserve"> ц</w:t>
      </w:r>
      <w:r w:rsidRPr="00520BF4">
        <w:rPr>
          <w:rFonts w:ascii="Times New Roman" w:hAnsi="Times New Roman" w:cs="Times New Roman"/>
          <w:sz w:val="28"/>
          <w:szCs w:val="28"/>
        </w:rPr>
        <w:t>елевой программе "Развитие туризма и отдыха в Ярославской области" на 2016</w:t>
      </w:r>
      <w:r w:rsidR="00520BF4">
        <w:rPr>
          <w:rFonts w:ascii="Times New Roman" w:hAnsi="Times New Roman" w:cs="Times New Roman"/>
          <w:sz w:val="28"/>
          <w:szCs w:val="28"/>
        </w:rPr>
        <w:t xml:space="preserve"> </w:t>
      </w:r>
      <w:r w:rsidRPr="00520BF4">
        <w:rPr>
          <w:rFonts w:ascii="Times New Roman" w:hAnsi="Times New Roman" w:cs="Times New Roman"/>
          <w:sz w:val="28"/>
          <w:szCs w:val="28"/>
        </w:rPr>
        <w:t>- 2020 годы) заключили настоящее Соглашение о нижеследующем:</w:t>
      </w:r>
      <w:proofErr w:type="gramEnd"/>
    </w:p>
    <w:p w:rsidR="00431C8C" w:rsidRPr="00520BF4" w:rsidRDefault="00431C8C" w:rsidP="00520BF4">
      <w:pPr>
        <w:pStyle w:val="ConsPlusNormal"/>
        <w:ind w:firstLine="540"/>
        <w:jc w:val="both"/>
        <w:rPr>
          <w:rFonts w:ascii="Times New Roman" w:hAnsi="Times New Roman" w:cs="Times New Roman"/>
          <w:sz w:val="28"/>
          <w:szCs w:val="28"/>
        </w:rPr>
      </w:pP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1. Предмет Соглашения</w:t>
      </w:r>
    </w:p>
    <w:p w:rsidR="00431C8C" w:rsidRPr="00520BF4" w:rsidRDefault="00431C8C" w:rsidP="005C230A">
      <w:pPr>
        <w:pStyle w:val="ConsPlusNormal"/>
        <w:ind w:firstLine="540"/>
        <w:jc w:val="both"/>
        <w:rPr>
          <w:rFonts w:ascii="Times New Roman" w:hAnsi="Times New Roman" w:cs="Times New Roman"/>
          <w:sz w:val="28"/>
          <w:szCs w:val="28"/>
        </w:rPr>
      </w:pPr>
      <w:bookmarkStart w:id="15" w:name="P201"/>
      <w:bookmarkEnd w:id="15"/>
      <w:r w:rsidRPr="00520BF4">
        <w:rPr>
          <w:rFonts w:ascii="Times New Roman" w:hAnsi="Times New Roman" w:cs="Times New Roman"/>
          <w:sz w:val="28"/>
          <w:szCs w:val="28"/>
        </w:rPr>
        <w:t xml:space="preserve">    1.1. Настоящее Соглашение определяет порядок взаимодействия  Сторон при</w:t>
      </w:r>
      <w:r w:rsidR="005C230A">
        <w:rPr>
          <w:rFonts w:ascii="Times New Roman" w:hAnsi="Times New Roman" w:cs="Times New Roman"/>
          <w:sz w:val="28"/>
          <w:szCs w:val="28"/>
        </w:rPr>
        <w:t xml:space="preserve"> о</w:t>
      </w:r>
      <w:r w:rsidRPr="00520BF4">
        <w:rPr>
          <w:rFonts w:ascii="Times New Roman" w:hAnsi="Times New Roman" w:cs="Times New Roman"/>
          <w:sz w:val="28"/>
          <w:szCs w:val="28"/>
        </w:rPr>
        <w:t>существлении  совместных  действий  по  реализации мероприятий по созданию</w:t>
      </w:r>
      <w:r w:rsidR="005C230A">
        <w:rPr>
          <w:rFonts w:ascii="Times New Roman" w:hAnsi="Times New Roman" w:cs="Times New Roman"/>
          <w:sz w:val="28"/>
          <w:szCs w:val="28"/>
        </w:rPr>
        <w:t xml:space="preserve"> у</w:t>
      </w:r>
      <w:r w:rsidRPr="00520BF4">
        <w:rPr>
          <w:rFonts w:ascii="Times New Roman" w:hAnsi="Times New Roman" w:cs="Times New Roman"/>
          <w:sz w:val="28"/>
          <w:szCs w:val="28"/>
        </w:rPr>
        <w:t>словий   для   развития  инфраструктуры  досуга  и  отдыха  на  территории</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__________________________________________________________________________.</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(наименование муниципального образования Ярославской области)</w:t>
      </w:r>
    </w:p>
    <w:p w:rsidR="00431C8C" w:rsidRPr="00520BF4" w:rsidRDefault="00431C8C" w:rsidP="00EE3F18">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1.2. Департамент обязуется в 20__ году предоставить Получателю субсидию</w:t>
      </w:r>
      <w:r w:rsidR="00EE3F18">
        <w:rPr>
          <w:rFonts w:ascii="Times New Roman" w:hAnsi="Times New Roman" w:cs="Times New Roman"/>
          <w:sz w:val="28"/>
          <w:szCs w:val="28"/>
        </w:rPr>
        <w:t xml:space="preserve"> и</w:t>
      </w:r>
      <w:r w:rsidRPr="00520BF4">
        <w:rPr>
          <w:rFonts w:ascii="Times New Roman" w:hAnsi="Times New Roman" w:cs="Times New Roman"/>
          <w:sz w:val="28"/>
          <w:szCs w:val="28"/>
        </w:rPr>
        <w:t>з  областного  бюджета  на  реализацию мероприятий по созданию условий для</w:t>
      </w:r>
      <w:r w:rsidR="00EE3F18">
        <w:rPr>
          <w:rFonts w:ascii="Times New Roman" w:hAnsi="Times New Roman" w:cs="Times New Roman"/>
          <w:sz w:val="28"/>
          <w:szCs w:val="28"/>
        </w:rPr>
        <w:t xml:space="preserve"> р</w:t>
      </w:r>
      <w:r w:rsidRPr="00520BF4">
        <w:rPr>
          <w:rFonts w:ascii="Times New Roman" w:hAnsi="Times New Roman" w:cs="Times New Roman"/>
          <w:sz w:val="28"/>
          <w:szCs w:val="28"/>
        </w:rPr>
        <w:t>азвития   инфраструктуры  досуга  и  отдыха  на  территории  муниципальных</w:t>
      </w:r>
      <w:r w:rsidR="00EE3F18">
        <w:rPr>
          <w:rFonts w:ascii="Times New Roman" w:hAnsi="Times New Roman" w:cs="Times New Roman"/>
          <w:sz w:val="28"/>
          <w:szCs w:val="28"/>
        </w:rPr>
        <w:t xml:space="preserve"> о</w:t>
      </w:r>
      <w:r w:rsidRPr="00520BF4">
        <w:rPr>
          <w:rFonts w:ascii="Times New Roman" w:hAnsi="Times New Roman" w:cs="Times New Roman"/>
          <w:sz w:val="28"/>
          <w:szCs w:val="28"/>
        </w:rPr>
        <w:t>бразований  Ярославской области (далее - субсидия) в размере</w:t>
      </w:r>
      <w:proofErr w:type="gramStart"/>
      <w:r w:rsidRPr="00520BF4">
        <w:rPr>
          <w:rFonts w:ascii="Times New Roman" w:hAnsi="Times New Roman" w:cs="Times New Roman"/>
          <w:sz w:val="28"/>
          <w:szCs w:val="28"/>
        </w:rPr>
        <w:t xml:space="preserve"> __________________________________ (______________________________________________) </w:t>
      </w:r>
      <w:proofErr w:type="gramEnd"/>
      <w:r w:rsidRPr="00520BF4">
        <w:rPr>
          <w:rFonts w:ascii="Times New Roman" w:hAnsi="Times New Roman" w:cs="Times New Roman"/>
          <w:sz w:val="28"/>
          <w:szCs w:val="28"/>
        </w:rPr>
        <w:t>руб.</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(сумма  цифрами)                  (сумма прописью)</w:t>
      </w:r>
    </w:p>
    <w:p w:rsidR="00431C8C" w:rsidRPr="00520BF4" w:rsidRDefault="00431C8C" w:rsidP="00EE3F18">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В  соответствии  с  </w:t>
      </w:r>
      <w:hyperlink w:anchor="P333" w:history="1">
        <w:r w:rsidRPr="00520BF4">
          <w:rPr>
            <w:rFonts w:ascii="Times New Roman" w:hAnsi="Times New Roman" w:cs="Times New Roman"/>
            <w:sz w:val="28"/>
            <w:szCs w:val="28"/>
          </w:rPr>
          <w:t>заявкой</w:t>
        </w:r>
      </w:hyperlink>
      <w:r w:rsidRPr="00520BF4">
        <w:rPr>
          <w:rFonts w:ascii="Times New Roman" w:hAnsi="Times New Roman" w:cs="Times New Roman"/>
          <w:sz w:val="28"/>
          <w:szCs w:val="28"/>
        </w:rPr>
        <w:t xml:space="preserve">  на  участие в отборе муниципальных образований</w:t>
      </w:r>
      <w:r w:rsidR="00EE3F18">
        <w:rPr>
          <w:rFonts w:ascii="Times New Roman" w:hAnsi="Times New Roman" w:cs="Times New Roman"/>
          <w:sz w:val="28"/>
          <w:szCs w:val="28"/>
        </w:rPr>
        <w:t xml:space="preserve"> </w:t>
      </w:r>
      <w:r w:rsidRPr="00520BF4">
        <w:rPr>
          <w:rFonts w:ascii="Times New Roman" w:hAnsi="Times New Roman" w:cs="Times New Roman"/>
          <w:sz w:val="28"/>
          <w:szCs w:val="28"/>
        </w:rPr>
        <w:t>Ярославской  области,  бюджетам  которых предоставляются субсидии, по форме</w:t>
      </w:r>
      <w:r w:rsidR="00EE3F18">
        <w:rPr>
          <w:rFonts w:ascii="Times New Roman" w:hAnsi="Times New Roman" w:cs="Times New Roman"/>
          <w:sz w:val="28"/>
          <w:szCs w:val="28"/>
        </w:rPr>
        <w:t xml:space="preserve"> с</w:t>
      </w:r>
      <w:r w:rsidRPr="00520BF4">
        <w:rPr>
          <w:rFonts w:ascii="Times New Roman" w:hAnsi="Times New Roman" w:cs="Times New Roman"/>
          <w:sz w:val="28"/>
          <w:szCs w:val="28"/>
        </w:rPr>
        <w:t>огласно  приложению  2  к Методике предоставления и распределения субсидий</w:t>
      </w:r>
      <w:r w:rsidR="00EE3F18">
        <w:rPr>
          <w:rFonts w:ascii="Times New Roman" w:hAnsi="Times New Roman" w:cs="Times New Roman"/>
          <w:sz w:val="28"/>
          <w:szCs w:val="28"/>
        </w:rPr>
        <w:t xml:space="preserve"> </w:t>
      </w:r>
      <w:r w:rsidRPr="00520BF4">
        <w:rPr>
          <w:rFonts w:ascii="Times New Roman" w:hAnsi="Times New Roman" w:cs="Times New Roman"/>
          <w:sz w:val="28"/>
          <w:szCs w:val="28"/>
        </w:rPr>
        <w:t>(приложение  1  к  областной целевой программе "Развитие туризма и отдыха в</w:t>
      </w:r>
      <w:r w:rsidR="00EE3F18">
        <w:rPr>
          <w:rFonts w:ascii="Times New Roman" w:hAnsi="Times New Roman" w:cs="Times New Roman"/>
          <w:sz w:val="28"/>
          <w:szCs w:val="28"/>
        </w:rPr>
        <w:t xml:space="preserve"> </w:t>
      </w:r>
      <w:r w:rsidRPr="00520BF4">
        <w:rPr>
          <w:rFonts w:ascii="Times New Roman" w:hAnsi="Times New Roman" w:cs="Times New Roman"/>
          <w:sz w:val="28"/>
          <w:szCs w:val="28"/>
        </w:rPr>
        <w:t>Ярославской области" на 2016 - 2020 годы) (далее - Методика).</w:t>
      </w:r>
    </w:p>
    <w:p w:rsidR="00431C8C" w:rsidRPr="00520BF4" w:rsidRDefault="00431C8C" w:rsidP="00EE3F18">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1.3. Получатель   обязуется   принять   субсидию,   соблюдать   условия</w:t>
      </w:r>
      <w:r w:rsidR="00EE3F18">
        <w:rPr>
          <w:rFonts w:ascii="Times New Roman" w:hAnsi="Times New Roman" w:cs="Times New Roman"/>
          <w:sz w:val="28"/>
          <w:szCs w:val="28"/>
        </w:rPr>
        <w:t xml:space="preserve"> п</w:t>
      </w:r>
      <w:r w:rsidRPr="00520BF4">
        <w:rPr>
          <w:rFonts w:ascii="Times New Roman" w:hAnsi="Times New Roman" w:cs="Times New Roman"/>
          <w:sz w:val="28"/>
          <w:szCs w:val="28"/>
        </w:rPr>
        <w:t xml:space="preserve">редоставления  и  расходования  субсидии, определенные </w:t>
      </w:r>
      <w:hyperlink w:anchor="P17" w:history="1">
        <w:r w:rsidRPr="00520BF4">
          <w:rPr>
            <w:rFonts w:ascii="Times New Roman" w:hAnsi="Times New Roman" w:cs="Times New Roman"/>
            <w:sz w:val="28"/>
            <w:szCs w:val="28"/>
          </w:rPr>
          <w:t>пунктом 2</w:t>
        </w:r>
      </w:hyperlink>
      <w:r w:rsidRPr="00520BF4">
        <w:rPr>
          <w:rFonts w:ascii="Times New Roman" w:hAnsi="Times New Roman" w:cs="Times New Roman"/>
          <w:sz w:val="28"/>
          <w:szCs w:val="28"/>
        </w:rPr>
        <w:t xml:space="preserve"> Методики,</w:t>
      </w:r>
      <w:r w:rsidR="00EE3F18">
        <w:rPr>
          <w:rFonts w:ascii="Times New Roman" w:hAnsi="Times New Roman" w:cs="Times New Roman"/>
          <w:sz w:val="28"/>
          <w:szCs w:val="28"/>
        </w:rPr>
        <w:t xml:space="preserve"> и</w:t>
      </w:r>
      <w:r w:rsidRPr="00520BF4">
        <w:rPr>
          <w:rFonts w:ascii="Times New Roman" w:hAnsi="Times New Roman" w:cs="Times New Roman"/>
          <w:sz w:val="28"/>
          <w:szCs w:val="28"/>
        </w:rPr>
        <w:t>спользовать   ее   по   целевому   назначению,   определенному   настоящим</w:t>
      </w:r>
      <w:r w:rsidR="00EE3F18">
        <w:rPr>
          <w:rFonts w:ascii="Times New Roman" w:hAnsi="Times New Roman" w:cs="Times New Roman"/>
          <w:sz w:val="28"/>
          <w:szCs w:val="28"/>
        </w:rPr>
        <w:t xml:space="preserve"> с</w:t>
      </w:r>
      <w:r w:rsidRPr="00520BF4">
        <w:rPr>
          <w:rFonts w:ascii="Times New Roman" w:hAnsi="Times New Roman" w:cs="Times New Roman"/>
          <w:sz w:val="28"/>
          <w:szCs w:val="28"/>
        </w:rPr>
        <w:t xml:space="preserve">оглашением,  обеспечить  </w:t>
      </w:r>
      <w:proofErr w:type="spellStart"/>
      <w:r w:rsidRPr="00520BF4">
        <w:rPr>
          <w:rFonts w:ascii="Times New Roman" w:hAnsi="Times New Roman" w:cs="Times New Roman"/>
          <w:sz w:val="28"/>
          <w:szCs w:val="28"/>
        </w:rPr>
        <w:t>софинансирование</w:t>
      </w:r>
      <w:proofErr w:type="spellEnd"/>
      <w:r w:rsidRPr="00520BF4">
        <w:rPr>
          <w:rFonts w:ascii="Times New Roman" w:hAnsi="Times New Roman" w:cs="Times New Roman"/>
          <w:sz w:val="28"/>
          <w:szCs w:val="28"/>
        </w:rPr>
        <w:t xml:space="preserve">  мероприятий, указанных в пункте</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1.2  данного  раздела  настоящего Соглашения, из местного бюджета в размере</w:t>
      </w:r>
    </w:p>
    <w:p w:rsidR="00431C8C" w:rsidRPr="00520BF4" w:rsidRDefault="00EE3F18" w:rsidP="00520BF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_______________________ </w:t>
      </w:r>
      <w:r w:rsidR="00431C8C" w:rsidRPr="00520BF4">
        <w:rPr>
          <w:rFonts w:ascii="Times New Roman" w:hAnsi="Times New Roman" w:cs="Times New Roman"/>
          <w:sz w:val="28"/>
          <w:szCs w:val="28"/>
        </w:rPr>
        <w:t>(___________________________________________) руб.,</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 xml:space="preserve">    (сумма цифрами)                   (сумма прописью)</w:t>
      </w:r>
    </w:p>
    <w:p w:rsidR="00431C8C" w:rsidRPr="00520BF4" w:rsidRDefault="00431C8C" w:rsidP="00520BF4">
      <w:pPr>
        <w:pStyle w:val="ConsPlusNormal"/>
        <w:ind w:firstLine="540"/>
        <w:jc w:val="both"/>
        <w:rPr>
          <w:rFonts w:ascii="Times New Roman" w:hAnsi="Times New Roman" w:cs="Times New Roman"/>
          <w:sz w:val="28"/>
          <w:szCs w:val="28"/>
        </w:rPr>
      </w:pPr>
      <w:r w:rsidRPr="00520BF4">
        <w:rPr>
          <w:rFonts w:ascii="Times New Roman" w:hAnsi="Times New Roman" w:cs="Times New Roman"/>
          <w:sz w:val="28"/>
          <w:szCs w:val="28"/>
        </w:rPr>
        <w:t>А также обеспечить исполнение настоящего Соглашения.</w:t>
      </w:r>
    </w:p>
    <w:p w:rsidR="00431C8C" w:rsidRPr="00067EDB" w:rsidRDefault="00431C8C" w:rsidP="00520BF4">
      <w:pPr>
        <w:pStyle w:val="ConsPlusNormal"/>
        <w:ind w:firstLine="540"/>
        <w:jc w:val="both"/>
        <w:rPr>
          <w:rFonts w:ascii="Times New Roman" w:hAnsi="Times New Roman" w:cs="Times New Roman"/>
        </w:rPr>
      </w:pPr>
    </w:p>
    <w:p w:rsidR="00431C8C" w:rsidRPr="00067EDB" w:rsidRDefault="00431C8C" w:rsidP="00520BF4">
      <w:pPr>
        <w:pStyle w:val="ConsPlusNormal"/>
        <w:ind w:firstLine="540"/>
        <w:jc w:val="both"/>
        <w:rPr>
          <w:rFonts w:ascii="Times New Roman" w:hAnsi="Times New Roman" w:cs="Times New Roman"/>
          <w:sz w:val="28"/>
          <w:szCs w:val="28"/>
        </w:rPr>
      </w:pPr>
      <w:r w:rsidRPr="00067EDB">
        <w:rPr>
          <w:rFonts w:ascii="Times New Roman" w:hAnsi="Times New Roman" w:cs="Times New Roman"/>
          <w:sz w:val="28"/>
          <w:szCs w:val="28"/>
        </w:rPr>
        <w:t>2. Порядок предоставления субсидии Получателю</w:t>
      </w:r>
    </w:p>
    <w:p w:rsidR="00431C8C" w:rsidRPr="00067EDB" w:rsidRDefault="00431C8C" w:rsidP="00127F51">
      <w:pPr>
        <w:pStyle w:val="ConsPlusNormal"/>
        <w:spacing w:before="220"/>
        <w:jc w:val="both"/>
        <w:rPr>
          <w:rFonts w:ascii="Times New Roman" w:hAnsi="Times New Roman" w:cs="Times New Roman"/>
          <w:sz w:val="28"/>
          <w:szCs w:val="28"/>
        </w:rPr>
      </w:pPr>
      <w:r w:rsidRPr="00067EDB">
        <w:rPr>
          <w:rFonts w:ascii="Times New Roman" w:hAnsi="Times New Roman" w:cs="Times New Roman"/>
          <w:sz w:val="28"/>
          <w:szCs w:val="28"/>
        </w:rPr>
        <w:t xml:space="preserve">2.1. </w:t>
      </w:r>
      <w:proofErr w:type="gramStart"/>
      <w:r w:rsidRPr="00067EDB">
        <w:rPr>
          <w:rFonts w:ascii="Times New Roman" w:hAnsi="Times New Roman" w:cs="Times New Roman"/>
          <w:sz w:val="28"/>
          <w:szCs w:val="28"/>
        </w:rPr>
        <w:t xml:space="preserve">Предоставление субсидии осуществляется в пределах бюджетных ассигнований, предусмотренных в законе Ярославской области об областном </w:t>
      </w:r>
      <w:r w:rsidRPr="00067EDB">
        <w:rPr>
          <w:rFonts w:ascii="Times New Roman" w:hAnsi="Times New Roman" w:cs="Times New Roman"/>
          <w:sz w:val="28"/>
          <w:szCs w:val="28"/>
        </w:rPr>
        <w:lastRenderedPageBreak/>
        <w:t xml:space="preserve">бюджете на соответствующий финансовый год и плановый период, и лимитов бюджетных обязательств, утвержденных Департаменту на реализацию мероприятий, указанных в </w:t>
      </w:r>
      <w:hyperlink w:anchor="P201" w:history="1">
        <w:r w:rsidRPr="00067EDB">
          <w:rPr>
            <w:rFonts w:ascii="Times New Roman" w:hAnsi="Times New Roman" w:cs="Times New Roman"/>
            <w:sz w:val="28"/>
            <w:szCs w:val="28"/>
          </w:rPr>
          <w:t>пункте 1.1 раздела 1</w:t>
        </w:r>
      </w:hyperlink>
      <w:r w:rsidRPr="00067EDB">
        <w:rPr>
          <w:rFonts w:ascii="Times New Roman" w:hAnsi="Times New Roman" w:cs="Times New Roman"/>
          <w:sz w:val="28"/>
          <w:szCs w:val="28"/>
        </w:rPr>
        <w:t xml:space="preserve"> настоящего Соглашения, согласно экономической бюджетной классификации по разделу ___ главы ___, подразделу ___, целевой статье расходов _______, виду расходов _________.</w:t>
      </w:r>
      <w:proofErr w:type="gramEnd"/>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2.2. Перечисление субсидий местным бюджетам осуществляется в пределах кассового плана областного бюджета, утвержденного Департаменту на соответствующий квартал, после представления копий контрактов (договоров) на поставку товаров (выполнение работ, оказание услуг), платежных документов, подтверждающих фактическую оплату расходного обязательства за счет средств местного бюджета.</w:t>
      </w:r>
    </w:p>
    <w:p w:rsidR="00431C8C" w:rsidRPr="00067EDB" w:rsidRDefault="00431C8C" w:rsidP="00431C8C">
      <w:pPr>
        <w:pStyle w:val="ConsPlusNormal"/>
        <w:spacing w:before="220"/>
        <w:ind w:firstLine="540"/>
        <w:jc w:val="both"/>
        <w:rPr>
          <w:rFonts w:ascii="Times New Roman" w:hAnsi="Times New Roman" w:cs="Times New Roman"/>
          <w:sz w:val="28"/>
          <w:szCs w:val="28"/>
        </w:rPr>
      </w:pPr>
    </w:p>
    <w:p w:rsidR="00431C8C" w:rsidRPr="00067EDB" w:rsidRDefault="00431C8C" w:rsidP="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3. Права и обязанности Сторон</w:t>
      </w:r>
    </w:p>
    <w:p w:rsidR="00431C8C" w:rsidRPr="00067EDB" w:rsidRDefault="00431C8C" w:rsidP="00431C8C">
      <w:pPr>
        <w:pStyle w:val="ConsPlusNormal"/>
        <w:spacing w:before="220"/>
        <w:ind w:firstLine="540"/>
        <w:jc w:val="both"/>
        <w:rPr>
          <w:rFonts w:ascii="Times New Roman" w:hAnsi="Times New Roman" w:cs="Times New Roman"/>
          <w:sz w:val="28"/>
          <w:szCs w:val="28"/>
        </w:rPr>
      </w:pPr>
    </w:p>
    <w:p w:rsidR="00431C8C" w:rsidRPr="00067EDB" w:rsidRDefault="00431C8C" w:rsidP="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3.1. Департамент обязуется:</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3.1.1. Осуществлять перечисление субсидии </w:t>
      </w:r>
      <w:proofErr w:type="gramStart"/>
      <w:r w:rsidRPr="00067EDB">
        <w:rPr>
          <w:rFonts w:ascii="Times New Roman" w:hAnsi="Times New Roman" w:cs="Times New Roman"/>
          <w:sz w:val="28"/>
          <w:szCs w:val="28"/>
        </w:rPr>
        <w:t xml:space="preserve">в соответствии с </w:t>
      </w:r>
      <w:hyperlink w:anchor="P440" w:history="1">
        <w:r w:rsidRPr="00067EDB">
          <w:rPr>
            <w:rFonts w:ascii="Times New Roman" w:hAnsi="Times New Roman" w:cs="Times New Roman"/>
            <w:sz w:val="28"/>
            <w:szCs w:val="28"/>
          </w:rPr>
          <w:t>заявкой</w:t>
        </w:r>
      </w:hyperlink>
      <w:r w:rsidRPr="00067EDB">
        <w:rPr>
          <w:rFonts w:ascii="Times New Roman" w:hAnsi="Times New Roman" w:cs="Times New Roman"/>
          <w:sz w:val="28"/>
          <w:szCs w:val="28"/>
        </w:rPr>
        <w:t xml:space="preserve"> в кассовый план на предоставление субсидии по форме</w:t>
      </w:r>
      <w:proofErr w:type="gramEnd"/>
      <w:r w:rsidRPr="00067EDB">
        <w:rPr>
          <w:rFonts w:ascii="Times New Roman" w:hAnsi="Times New Roman" w:cs="Times New Roman"/>
          <w:sz w:val="28"/>
          <w:szCs w:val="28"/>
        </w:rPr>
        <w:t xml:space="preserve"> согласно приложению 3 к Методике, направляемой в Департамент в срок до 20 числа месяца, предшествующего очередному кварталу.</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3.1.2. Осуществлять </w:t>
      </w:r>
      <w:proofErr w:type="gramStart"/>
      <w:r w:rsidRPr="00067EDB">
        <w:rPr>
          <w:rFonts w:ascii="Times New Roman" w:hAnsi="Times New Roman" w:cs="Times New Roman"/>
          <w:sz w:val="28"/>
          <w:szCs w:val="28"/>
        </w:rPr>
        <w:t>контроль за</w:t>
      </w:r>
      <w:proofErr w:type="gramEnd"/>
      <w:r w:rsidRPr="00067EDB">
        <w:rPr>
          <w:rFonts w:ascii="Times New Roman" w:hAnsi="Times New Roman" w:cs="Times New Roman"/>
          <w:sz w:val="28"/>
          <w:szCs w:val="28"/>
        </w:rPr>
        <w:t xml:space="preserve"> своевременным представлением Получателем копий муниципальных контрактов (договоров) на поставку товаров (выполнение работ, оказание услуг) и выписки из муниципального бюджета, подтверждающей </w:t>
      </w:r>
      <w:proofErr w:type="spellStart"/>
      <w:r w:rsidRPr="00067EDB">
        <w:rPr>
          <w:rFonts w:ascii="Times New Roman" w:hAnsi="Times New Roman" w:cs="Times New Roman"/>
          <w:sz w:val="28"/>
          <w:szCs w:val="28"/>
        </w:rPr>
        <w:t>софинансирование</w:t>
      </w:r>
      <w:proofErr w:type="spellEnd"/>
      <w:r w:rsidRPr="00067EDB">
        <w:rPr>
          <w:rFonts w:ascii="Times New Roman" w:hAnsi="Times New Roman" w:cs="Times New Roman"/>
          <w:sz w:val="28"/>
          <w:szCs w:val="28"/>
        </w:rPr>
        <w:t xml:space="preserve"> со стороны Получателя.</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3.1.3. Осуществлять </w:t>
      </w:r>
      <w:proofErr w:type="gramStart"/>
      <w:r w:rsidRPr="00067EDB">
        <w:rPr>
          <w:rFonts w:ascii="Times New Roman" w:hAnsi="Times New Roman" w:cs="Times New Roman"/>
          <w:sz w:val="28"/>
          <w:szCs w:val="28"/>
        </w:rPr>
        <w:t>контроль за</w:t>
      </w:r>
      <w:proofErr w:type="gramEnd"/>
      <w:r w:rsidRPr="00067EDB">
        <w:rPr>
          <w:rFonts w:ascii="Times New Roman" w:hAnsi="Times New Roman" w:cs="Times New Roman"/>
          <w:sz w:val="28"/>
          <w:szCs w:val="28"/>
        </w:rPr>
        <w:t xml:space="preserve"> своевременным представлением Получателем копий актов приема-передачи товаров (выполненных работ, оказанных услуг) и отчетов, указанных в </w:t>
      </w:r>
      <w:hyperlink w:anchor="P244" w:history="1">
        <w:r w:rsidRPr="00067EDB">
          <w:rPr>
            <w:rFonts w:ascii="Times New Roman" w:hAnsi="Times New Roman" w:cs="Times New Roman"/>
            <w:sz w:val="28"/>
            <w:szCs w:val="28"/>
          </w:rPr>
          <w:t>подпункте 3.2.3.3 пункта 3.2</w:t>
        </w:r>
      </w:hyperlink>
      <w:r w:rsidRPr="00067EDB">
        <w:rPr>
          <w:rFonts w:ascii="Times New Roman" w:hAnsi="Times New Roman" w:cs="Times New Roman"/>
          <w:sz w:val="28"/>
          <w:szCs w:val="28"/>
        </w:rPr>
        <w:t xml:space="preserve"> данного раздела настоящего Соглашения.</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3.1.4. Осуществлять </w:t>
      </w:r>
      <w:proofErr w:type="gramStart"/>
      <w:r w:rsidRPr="00067EDB">
        <w:rPr>
          <w:rFonts w:ascii="Times New Roman" w:hAnsi="Times New Roman" w:cs="Times New Roman"/>
          <w:sz w:val="28"/>
          <w:szCs w:val="28"/>
        </w:rPr>
        <w:t>контроль за</w:t>
      </w:r>
      <w:proofErr w:type="gramEnd"/>
      <w:r w:rsidRPr="00067EDB">
        <w:rPr>
          <w:rFonts w:ascii="Times New Roman" w:hAnsi="Times New Roman" w:cs="Times New Roman"/>
          <w:sz w:val="28"/>
          <w:szCs w:val="28"/>
        </w:rPr>
        <w:t xml:space="preserve"> соблюдением Получателем условий предоставления и расходования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3.2. Получатель обязуется:</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3.2.1. Обеспечить своевременное осуществление закупок товаров, работ, услуг для обеспечения муниципальных нужд и заключение соответствующих муниципальных контрактов (договоров).</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3.2.2. Организовывать обмен информацией и взаимодействовать с Департаментом по вопросам предоставления и распределения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lastRenderedPageBreak/>
        <w:t>3.2.3. Представлять Департаменту:</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3.2.3.1. </w:t>
      </w:r>
      <w:proofErr w:type="gramStart"/>
      <w:r w:rsidRPr="00067EDB">
        <w:rPr>
          <w:rFonts w:ascii="Times New Roman" w:hAnsi="Times New Roman" w:cs="Times New Roman"/>
          <w:sz w:val="28"/>
          <w:szCs w:val="28"/>
        </w:rPr>
        <w:t xml:space="preserve">В течение 10 дней с даты подписания муниципального контракта (договора), но не позднее 03 числа месяца, следующего за отчетным, </w:t>
      </w:r>
      <w:hyperlink r:id="rId24" w:history="1">
        <w:r w:rsidRPr="00067EDB">
          <w:rPr>
            <w:rFonts w:ascii="Times New Roman" w:hAnsi="Times New Roman" w:cs="Times New Roman"/>
            <w:sz w:val="28"/>
            <w:szCs w:val="28"/>
          </w:rPr>
          <w:t>информацию</w:t>
        </w:r>
      </w:hyperlink>
      <w:r w:rsidRPr="00067EDB">
        <w:rPr>
          <w:rFonts w:ascii="Times New Roman" w:hAnsi="Times New Roman" w:cs="Times New Roman"/>
          <w:sz w:val="28"/>
          <w:szCs w:val="28"/>
        </w:rPr>
        <w:t xml:space="preserve"> об экономии расходов на предоставление субсидий местным бюджетам, выделенных из областного бюджета, и средств местных бюджетов в рамках софинансирования полномочий органов местного самоуправления муниципальных образований Ярославской области, образовавшейся в результате заключения контрактов (договоров), по форме согласно приложению 2 к постановлению</w:t>
      </w:r>
      <w:proofErr w:type="gramEnd"/>
      <w:r w:rsidRPr="00067EDB">
        <w:rPr>
          <w:rFonts w:ascii="Times New Roman" w:hAnsi="Times New Roman" w:cs="Times New Roman"/>
          <w:sz w:val="28"/>
          <w:szCs w:val="28"/>
        </w:rPr>
        <w:t xml:space="preserve"> Правительства области от 26.02.2015 N 181-п "Об оптимизации расходов областного бюджета".</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3.2.3.2. В срок до 20 числа месяца, предшествующего очередному кварталу, </w:t>
      </w:r>
      <w:hyperlink w:anchor="P440" w:history="1">
        <w:r w:rsidRPr="00067EDB">
          <w:rPr>
            <w:rFonts w:ascii="Times New Roman" w:hAnsi="Times New Roman" w:cs="Times New Roman"/>
            <w:sz w:val="28"/>
            <w:szCs w:val="28"/>
          </w:rPr>
          <w:t>заявку</w:t>
        </w:r>
      </w:hyperlink>
      <w:r w:rsidRPr="00067EDB">
        <w:rPr>
          <w:rFonts w:ascii="Times New Roman" w:hAnsi="Times New Roman" w:cs="Times New Roman"/>
          <w:sz w:val="28"/>
          <w:szCs w:val="28"/>
        </w:rPr>
        <w:t xml:space="preserve"> в кассовый план на предоставление субсидии по форме согласно приложению 3 к Методике.</w:t>
      </w:r>
    </w:p>
    <w:p w:rsidR="00431C8C" w:rsidRPr="00067EDB" w:rsidRDefault="00431C8C">
      <w:pPr>
        <w:pStyle w:val="ConsPlusNormal"/>
        <w:spacing w:before="220"/>
        <w:ind w:firstLine="540"/>
        <w:jc w:val="both"/>
        <w:rPr>
          <w:rFonts w:ascii="Times New Roman" w:hAnsi="Times New Roman" w:cs="Times New Roman"/>
          <w:sz w:val="28"/>
          <w:szCs w:val="28"/>
        </w:rPr>
      </w:pPr>
      <w:bookmarkStart w:id="16" w:name="P244"/>
      <w:bookmarkEnd w:id="16"/>
      <w:r w:rsidRPr="00067EDB">
        <w:rPr>
          <w:rFonts w:ascii="Times New Roman" w:hAnsi="Times New Roman" w:cs="Times New Roman"/>
          <w:sz w:val="28"/>
          <w:szCs w:val="28"/>
        </w:rPr>
        <w:t>3.2.3.3. Для проведения оценки результативности и эффективности использования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 </w:t>
      </w:r>
      <w:hyperlink w:anchor="P512" w:history="1">
        <w:r w:rsidRPr="00067EDB">
          <w:rPr>
            <w:rFonts w:ascii="Times New Roman" w:hAnsi="Times New Roman" w:cs="Times New Roman"/>
            <w:sz w:val="28"/>
            <w:szCs w:val="28"/>
          </w:rPr>
          <w:t>отчет</w:t>
        </w:r>
      </w:hyperlink>
      <w:r w:rsidRPr="00067EDB">
        <w:rPr>
          <w:rFonts w:ascii="Times New Roman" w:hAnsi="Times New Roman" w:cs="Times New Roman"/>
          <w:sz w:val="28"/>
          <w:szCs w:val="28"/>
        </w:rPr>
        <w:t xml:space="preserve"> об использовании субсидии по форме согласно приложению 4 к Методике;</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пояснительную записку к отчету об использовании субсидии за подписью главы муниципального образования Ярославской области (главы администрации муниципального образования Ярославской области);</w:t>
      </w:r>
    </w:p>
    <w:p w:rsidR="00431C8C" w:rsidRPr="00067EDB" w:rsidRDefault="00431C8C">
      <w:pPr>
        <w:pStyle w:val="ConsPlusNormal"/>
        <w:spacing w:before="220"/>
        <w:ind w:firstLine="540"/>
        <w:jc w:val="both"/>
        <w:rPr>
          <w:rFonts w:ascii="Times New Roman" w:hAnsi="Times New Roman" w:cs="Times New Roman"/>
          <w:sz w:val="28"/>
          <w:szCs w:val="28"/>
        </w:rPr>
      </w:pPr>
      <w:bookmarkStart w:id="17" w:name="P247"/>
      <w:bookmarkEnd w:id="17"/>
      <w:proofErr w:type="gramStart"/>
      <w:r w:rsidRPr="00067EDB">
        <w:rPr>
          <w:rFonts w:ascii="Times New Roman" w:hAnsi="Times New Roman" w:cs="Times New Roman"/>
          <w:sz w:val="28"/>
          <w:szCs w:val="28"/>
        </w:rPr>
        <w:t xml:space="preserve">- в соответствии с </w:t>
      </w:r>
      <w:hyperlink r:id="rId25" w:history="1">
        <w:r w:rsidRPr="00067EDB">
          <w:rPr>
            <w:rFonts w:ascii="Times New Roman" w:hAnsi="Times New Roman" w:cs="Times New Roman"/>
            <w:sz w:val="28"/>
            <w:szCs w:val="28"/>
          </w:rPr>
          <w:t>Инструкцией</w:t>
        </w:r>
      </w:hyperlink>
      <w:r w:rsidRPr="00067EDB">
        <w:rPr>
          <w:rFonts w:ascii="Times New Roman" w:hAnsi="Times New Roman" w:cs="Times New Roman"/>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года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 отчет об исполнении бюджета главного распорядителя</w:t>
      </w:r>
      <w:proofErr w:type="gramEnd"/>
      <w:r w:rsidRPr="00067EDB">
        <w:rPr>
          <w:rFonts w:ascii="Times New Roman" w:hAnsi="Times New Roman" w:cs="Times New Roman"/>
          <w:sz w:val="28"/>
          <w:szCs w:val="28"/>
        </w:rPr>
        <w:t xml:space="preserve">,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(форма по </w:t>
      </w:r>
      <w:hyperlink r:id="rId26" w:history="1">
        <w:r w:rsidRPr="00067EDB">
          <w:rPr>
            <w:rFonts w:ascii="Times New Roman" w:hAnsi="Times New Roman" w:cs="Times New Roman"/>
            <w:sz w:val="28"/>
            <w:szCs w:val="28"/>
          </w:rPr>
          <w:t>ОКУД 0503127</w:t>
        </w:r>
      </w:hyperlink>
      <w:r w:rsidRPr="00067EDB">
        <w:rPr>
          <w:rFonts w:ascii="Times New Roman" w:hAnsi="Times New Roman" w:cs="Times New Roman"/>
          <w:sz w:val="28"/>
          <w:szCs w:val="28"/>
        </w:rPr>
        <w:t xml:space="preserve">) и справку по консолидируемым расчетам (форма по </w:t>
      </w:r>
      <w:hyperlink r:id="rId27" w:history="1">
        <w:r w:rsidRPr="00067EDB">
          <w:rPr>
            <w:rFonts w:ascii="Times New Roman" w:hAnsi="Times New Roman" w:cs="Times New Roman"/>
            <w:sz w:val="28"/>
            <w:szCs w:val="28"/>
          </w:rPr>
          <w:t>ОКУД 0503125</w:t>
        </w:r>
      </w:hyperlink>
      <w:r w:rsidRPr="00067EDB">
        <w:rPr>
          <w:rFonts w:ascii="Times New Roman" w:hAnsi="Times New Roman" w:cs="Times New Roman"/>
          <w:sz w:val="28"/>
          <w:szCs w:val="28"/>
        </w:rPr>
        <w:t>);</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копии контрактов (договоров) на поставку товаров (выполнение работ, оказание услуг);</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копии актов приема-передачи товаров (выполнения работ, оказания услуг);</w:t>
      </w:r>
    </w:p>
    <w:p w:rsidR="00431C8C" w:rsidRPr="00067EDB" w:rsidRDefault="00431C8C">
      <w:pPr>
        <w:pStyle w:val="ConsPlusNormal"/>
        <w:spacing w:before="220"/>
        <w:ind w:firstLine="540"/>
        <w:jc w:val="both"/>
        <w:rPr>
          <w:rFonts w:ascii="Times New Roman" w:hAnsi="Times New Roman" w:cs="Times New Roman"/>
          <w:sz w:val="28"/>
          <w:szCs w:val="28"/>
        </w:rPr>
      </w:pPr>
      <w:proofErr w:type="gramStart"/>
      <w:r w:rsidRPr="00067EDB">
        <w:rPr>
          <w:rFonts w:ascii="Times New Roman" w:hAnsi="Times New Roman" w:cs="Times New Roman"/>
          <w:sz w:val="28"/>
          <w:szCs w:val="28"/>
        </w:rPr>
        <w:t xml:space="preserve">- фотоотчет, подтверждающий установку наружных средств навигации (информационных знаков, конструкций, сооружений, технических </w:t>
      </w:r>
      <w:r w:rsidRPr="00067EDB">
        <w:rPr>
          <w:rFonts w:ascii="Times New Roman" w:hAnsi="Times New Roman" w:cs="Times New Roman"/>
          <w:sz w:val="28"/>
          <w:szCs w:val="28"/>
        </w:rPr>
        <w:lastRenderedPageBreak/>
        <w:t>приспособлений и других носителей, предназначенных для распространения информации, за исключением рекламных конструкций), малых архитектурных форм с эмблемами (знаками) навигации, стационарных санитарных (сервисных) сооружений.</w:t>
      </w:r>
      <w:proofErr w:type="gramEnd"/>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Отчетные документы представляются на бумажном носителе:</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по итогам квартала - не позднее 10 числа месяца, следующего за отчетным кварталом;</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по итогам года - не позднее 15 января 20__ года.</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В случае отсутствия перечисления субсидии на лицевой счет муниципального образования Ярославской области в отчетном квартале отчетные документы, предусмотренные </w:t>
      </w:r>
      <w:hyperlink w:anchor="P247" w:history="1">
        <w:r w:rsidRPr="00067EDB">
          <w:rPr>
            <w:rFonts w:ascii="Times New Roman" w:hAnsi="Times New Roman" w:cs="Times New Roman"/>
            <w:sz w:val="28"/>
            <w:szCs w:val="28"/>
          </w:rPr>
          <w:t>абзацем четвертым</w:t>
        </w:r>
      </w:hyperlink>
      <w:r w:rsidRPr="00067EDB">
        <w:rPr>
          <w:rFonts w:ascii="Times New Roman" w:hAnsi="Times New Roman" w:cs="Times New Roman"/>
          <w:sz w:val="28"/>
          <w:szCs w:val="28"/>
        </w:rPr>
        <w:t xml:space="preserve"> настоящего подпункта, не представляются.</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3.2.4. Обеспечить контроль:</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за выполнением работ, осуществляемых за счет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за целевым и эффективным использованием субсидии в объемах, не превышающих утвержденных объемов бюджетных ассигнований на 20__ год, в целях недопущения образования кредиторской задолженности.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3.2.5. Достичь следующих значений показателей результата использования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количество установленных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 - ______ единиц;</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количество малых архитектурных форм с эмблемами (знаками) навигации - _________ единиц;</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количество стационарных санитарных (сервисных) сооружений - _______ единиц;</w:t>
      </w:r>
    </w:p>
    <w:p w:rsidR="00431C8C" w:rsidRPr="00067EDB" w:rsidRDefault="00431C8C">
      <w:pPr>
        <w:pStyle w:val="ConsPlusNormal"/>
        <w:spacing w:before="220"/>
        <w:ind w:firstLine="540"/>
        <w:jc w:val="both"/>
        <w:rPr>
          <w:rFonts w:ascii="Times New Roman" w:hAnsi="Times New Roman" w:cs="Times New Roman"/>
          <w:sz w:val="28"/>
          <w:szCs w:val="28"/>
        </w:rPr>
      </w:pPr>
      <w:proofErr w:type="gramStart"/>
      <w:r w:rsidRPr="00067EDB">
        <w:rPr>
          <w:rFonts w:ascii="Times New Roman" w:hAnsi="Times New Roman" w:cs="Times New Roman"/>
          <w:sz w:val="28"/>
          <w:szCs w:val="28"/>
        </w:rPr>
        <w:t>- количество мест отдыха (маршрутов, туристских объектов) в радиусе 700 метров от планируемого места установки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 малых архитектурных форм и (или) обустройства стационарных санитарных (сервисных) сооружений - _____ единиц.</w:t>
      </w:r>
      <w:proofErr w:type="gramEnd"/>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3.3. Получатель вправе увеличить размер бюджетных ассигнований, </w:t>
      </w:r>
      <w:r w:rsidRPr="00067EDB">
        <w:rPr>
          <w:rFonts w:ascii="Times New Roman" w:hAnsi="Times New Roman" w:cs="Times New Roman"/>
          <w:sz w:val="28"/>
          <w:szCs w:val="28"/>
        </w:rPr>
        <w:lastRenderedPageBreak/>
        <w:t xml:space="preserve">направляемых на </w:t>
      </w:r>
      <w:proofErr w:type="spellStart"/>
      <w:r w:rsidRPr="00067EDB">
        <w:rPr>
          <w:rFonts w:ascii="Times New Roman" w:hAnsi="Times New Roman" w:cs="Times New Roman"/>
          <w:sz w:val="28"/>
          <w:szCs w:val="28"/>
        </w:rPr>
        <w:t>софинансирование</w:t>
      </w:r>
      <w:proofErr w:type="spellEnd"/>
      <w:r w:rsidRPr="00067EDB">
        <w:rPr>
          <w:rFonts w:ascii="Times New Roman" w:hAnsi="Times New Roman" w:cs="Times New Roman"/>
          <w:sz w:val="28"/>
          <w:szCs w:val="28"/>
        </w:rPr>
        <w:t xml:space="preserve"> мероприятий, указанных в </w:t>
      </w:r>
      <w:hyperlink w:anchor="P201" w:history="1">
        <w:r w:rsidRPr="00067EDB">
          <w:rPr>
            <w:rFonts w:ascii="Times New Roman" w:hAnsi="Times New Roman" w:cs="Times New Roman"/>
            <w:sz w:val="28"/>
            <w:szCs w:val="28"/>
          </w:rPr>
          <w:t>пункте 1.1 раздела 1</w:t>
        </w:r>
      </w:hyperlink>
      <w:r w:rsidRPr="00067EDB">
        <w:rPr>
          <w:rFonts w:ascii="Times New Roman" w:hAnsi="Times New Roman" w:cs="Times New Roman"/>
          <w:sz w:val="28"/>
          <w:szCs w:val="28"/>
        </w:rPr>
        <w:t xml:space="preserve"> настоящего Соглашения, что не влечет обязательств Департамента по увеличению размера предоставляемой субсидии.</w:t>
      </w:r>
    </w:p>
    <w:p w:rsidR="00431C8C" w:rsidRPr="00067EDB" w:rsidRDefault="00431C8C" w:rsidP="00431C8C">
      <w:pPr>
        <w:pStyle w:val="ConsPlusNormal"/>
        <w:spacing w:before="220"/>
        <w:ind w:firstLine="540"/>
        <w:jc w:val="both"/>
        <w:rPr>
          <w:rFonts w:ascii="Times New Roman" w:hAnsi="Times New Roman" w:cs="Times New Roman"/>
          <w:sz w:val="28"/>
          <w:szCs w:val="28"/>
        </w:rPr>
      </w:pPr>
    </w:p>
    <w:p w:rsidR="00431C8C" w:rsidRPr="00067EDB" w:rsidRDefault="00431C8C" w:rsidP="00127F51">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 Ответственность Сторон и порядок разрешения споров</w:t>
      </w:r>
    </w:p>
    <w:p w:rsidR="00431C8C" w:rsidRPr="00067EDB" w:rsidRDefault="00431C8C" w:rsidP="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4.1. Стороны несут ответственность за неисполнение обязательств по настоящему Соглашению в соответствии с действующим законодательством.</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4.2. Субсидия подлежит возврату в доход бюджета Ярославской области в случаях:</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образования экономии сре</w:t>
      </w:r>
      <w:proofErr w:type="gramStart"/>
      <w:r w:rsidRPr="00067EDB">
        <w:rPr>
          <w:rFonts w:ascii="Times New Roman" w:hAnsi="Times New Roman" w:cs="Times New Roman"/>
          <w:sz w:val="28"/>
          <w:szCs w:val="28"/>
        </w:rPr>
        <w:t>дств в р</w:t>
      </w:r>
      <w:proofErr w:type="gramEnd"/>
      <w:r w:rsidRPr="00067EDB">
        <w:rPr>
          <w:rFonts w:ascii="Times New Roman" w:hAnsi="Times New Roman" w:cs="Times New Roman"/>
          <w:sz w:val="28"/>
          <w:szCs w:val="28"/>
        </w:rPr>
        <w:t>езультате проведения закупок товаров (работ, услуг) для муниципальных нужд - в размере образовавшейся экономии;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 достижения Получателем по состоянию на 31 декабря показателей результативности использования субсидии ниже 1,00, если в срок до 01 марта указанные нарушения не устранены, - в размере суммы, рассчитанной в соответствии с </w:t>
      </w:r>
      <w:hyperlink w:anchor="P125" w:history="1">
        <w:r w:rsidRPr="00067EDB">
          <w:rPr>
            <w:rFonts w:ascii="Times New Roman" w:hAnsi="Times New Roman" w:cs="Times New Roman"/>
            <w:sz w:val="28"/>
            <w:szCs w:val="28"/>
          </w:rPr>
          <w:t>подпунктом 10.2 пункта 10</w:t>
        </w:r>
      </w:hyperlink>
      <w:r w:rsidRPr="00067EDB">
        <w:rPr>
          <w:rFonts w:ascii="Times New Roman" w:hAnsi="Times New Roman" w:cs="Times New Roman"/>
          <w:sz w:val="28"/>
          <w:szCs w:val="28"/>
        </w:rPr>
        <w:t xml:space="preserve"> Методики. Субсидия возвращается в срок до 01 апреля года, следующего за годом предоставления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4.3. Субсидии, не использованные Получателем в текущем году, подлежат возврату в бюджет Ярославской области в течение первых 15 рабочих дней очередного финансового года.</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Остаток не использованных в текущем финансовом году субсидий, потребность в которых сохраняется, при подтверждении потребности Получателем в порядке, установленном департаментом финансов Ярославской области, подлежит использованию в очередном финансовом году </w:t>
      </w:r>
      <w:proofErr w:type="gramStart"/>
      <w:r w:rsidRPr="00067EDB">
        <w:rPr>
          <w:rFonts w:ascii="Times New Roman" w:hAnsi="Times New Roman" w:cs="Times New Roman"/>
          <w:sz w:val="28"/>
          <w:szCs w:val="28"/>
        </w:rPr>
        <w:t>на те</w:t>
      </w:r>
      <w:proofErr w:type="gramEnd"/>
      <w:r w:rsidRPr="00067EDB">
        <w:rPr>
          <w:rFonts w:ascii="Times New Roman" w:hAnsi="Times New Roman" w:cs="Times New Roman"/>
          <w:sz w:val="28"/>
          <w:szCs w:val="28"/>
        </w:rPr>
        <w:t xml:space="preserve"> же цели. Возврат субсидии в бюджет, которому они были ранее предоставлены, осуществляется не позднее 30 календарных дней со дня поступления указанных сре</w:t>
      </w:r>
      <w:proofErr w:type="gramStart"/>
      <w:r w:rsidRPr="00067EDB">
        <w:rPr>
          <w:rFonts w:ascii="Times New Roman" w:hAnsi="Times New Roman" w:cs="Times New Roman"/>
          <w:sz w:val="28"/>
          <w:szCs w:val="28"/>
        </w:rPr>
        <w:t>дств в б</w:t>
      </w:r>
      <w:proofErr w:type="gramEnd"/>
      <w:r w:rsidRPr="00067EDB">
        <w:rPr>
          <w:rFonts w:ascii="Times New Roman" w:hAnsi="Times New Roman" w:cs="Times New Roman"/>
          <w:sz w:val="28"/>
          <w:szCs w:val="28"/>
        </w:rPr>
        <w:t>юджет Ярославской области.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4.4. В случае возникновения оснований для возврата субсидии Департамент не позднее чем в десятидневный срок со дня обнаружения нарушений направляет Получателю уведомление о возврате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В течение тридцати дней со дня получения письменного уведомления о возврате субсидии Получатель обязан осуществить возврат субсидии в областной бюджет по платежным реквизитам, указанным в уведомлении о возврате субсидии. В случае невозврата субсидии в указанный срок взыскание сре</w:t>
      </w:r>
      <w:proofErr w:type="gramStart"/>
      <w:r w:rsidRPr="00067EDB">
        <w:rPr>
          <w:rFonts w:ascii="Times New Roman" w:hAnsi="Times New Roman" w:cs="Times New Roman"/>
          <w:sz w:val="28"/>
          <w:szCs w:val="28"/>
        </w:rPr>
        <w:t>дств с П</w:t>
      </w:r>
      <w:proofErr w:type="gramEnd"/>
      <w:r w:rsidRPr="00067EDB">
        <w:rPr>
          <w:rFonts w:ascii="Times New Roman" w:hAnsi="Times New Roman" w:cs="Times New Roman"/>
          <w:sz w:val="28"/>
          <w:szCs w:val="28"/>
        </w:rPr>
        <w:t>олучателя производится в судебном порядке.</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4.5. В случае нецелевого использования субсидии и (или) нарушения </w:t>
      </w:r>
      <w:r w:rsidRPr="00067EDB">
        <w:rPr>
          <w:rFonts w:ascii="Times New Roman" w:hAnsi="Times New Roman" w:cs="Times New Roman"/>
          <w:sz w:val="28"/>
          <w:szCs w:val="28"/>
        </w:rPr>
        <w:lastRenderedPageBreak/>
        <w:t>муниципальным образованием Ярославской области условий ее предоставления и расходования к нему применяются бюджетные меры принуждения, предусмотренные бюджетным законодательством Российской Федерации.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4.6. При выделении муниципальному образованию Ярославской области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настоящем Соглашении отдельной строкой без указания показателей результативности предоставления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4.7. Споры (разногласия), возникающие между Сторонами в связи с исполнением настоящего Соглашения, разрешаются ими по возможности путем проведения переговоров и служебной переписки.</w:t>
      </w:r>
    </w:p>
    <w:p w:rsidR="00431C8C" w:rsidRPr="00067EDB" w:rsidRDefault="00431C8C" w:rsidP="00127F51">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4.8. В случае невозможности урегулирования споры (разногласия) подлежат рассмотрению в порядке, установленном законодательством Российской Федерации.</w:t>
      </w:r>
    </w:p>
    <w:p w:rsidR="00431C8C" w:rsidRPr="00067EDB" w:rsidRDefault="00431C8C" w:rsidP="00127F51">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5. Порядок изменения, расторжения Соглашения</w:t>
      </w:r>
    </w:p>
    <w:p w:rsidR="00431C8C" w:rsidRPr="00067EDB" w:rsidRDefault="00431C8C" w:rsidP="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5.1. Внесение в настоящее Соглашение изменений, предусматривающих ухудшение целевых значений показателей результативности использования субсидии, а также увеличение сроков реализации предусмотренных настоящим Соглашением мероприятий, не допускается в течение всего периода действия настоящего Соглашения, за исключением следующих случаев:</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невозможное выполнение условий предоставления и расходования субсидии вследствие обстоятельств непреодолимой силы;</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изменение значений целевых показателей и индикаторов областной целевой программы "Развитие туризма и отдыха в Ярославской области" на 2016 - 2020 годы;</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существенное (более чем на 20 процентов) сокращение размера субсидии.</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5.2. Любые изменения настоящего Соглашения оформляются в виде дополнительного соглашения, заключаемого в письменной форме и подписываемого Сторонами.</w:t>
      </w:r>
    </w:p>
    <w:p w:rsidR="00431C8C" w:rsidRPr="00067EDB" w:rsidRDefault="00431C8C" w:rsidP="00127F51">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 xml:space="preserve">5.3. В случае неисполнения или ненадлежащего исполнения Получателем обязательств по настоящему Соглашению Департамент направляет Получателю уведомление о необходимости устранения выявленных нарушений с указанием срока исполнения. При </w:t>
      </w:r>
      <w:proofErr w:type="spellStart"/>
      <w:r w:rsidRPr="00067EDB">
        <w:rPr>
          <w:rFonts w:ascii="Times New Roman" w:hAnsi="Times New Roman" w:cs="Times New Roman"/>
          <w:sz w:val="28"/>
          <w:szCs w:val="28"/>
        </w:rPr>
        <w:t>неустранении</w:t>
      </w:r>
      <w:proofErr w:type="spellEnd"/>
      <w:r w:rsidRPr="00067EDB">
        <w:rPr>
          <w:rFonts w:ascii="Times New Roman" w:hAnsi="Times New Roman" w:cs="Times New Roman"/>
          <w:sz w:val="28"/>
          <w:szCs w:val="28"/>
        </w:rPr>
        <w:t xml:space="preserve"> Получателем указанных нарушений Департамент вправе в одностороннем </w:t>
      </w:r>
      <w:r w:rsidRPr="00067EDB">
        <w:rPr>
          <w:rFonts w:ascii="Times New Roman" w:hAnsi="Times New Roman" w:cs="Times New Roman"/>
          <w:sz w:val="28"/>
          <w:szCs w:val="28"/>
        </w:rPr>
        <w:lastRenderedPageBreak/>
        <w:t>порядке расторгнуть настоящее Соглашение, при этом Получатель лишается права на получение субсидии на данные цели в дальнейшем.</w:t>
      </w:r>
    </w:p>
    <w:p w:rsidR="00431C8C" w:rsidRPr="00067EDB" w:rsidRDefault="00431C8C" w:rsidP="00127F51">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6. Заключительные положения</w:t>
      </w:r>
    </w:p>
    <w:p w:rsidR="00431C8C" w:rsidRPr="00067EDB" w:rsidRDefault="00431C8C" w:rsidP="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6.1. Настоящее Соглашение составлено в двух экземплярах, имеющих одинаковую юридическую силу, по одному экземпляру для каждой Стороны.</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6.2. Настоящее Соглашение вступает в силу с момента его подписания обеими Сторонами и действует по 31 марта 20___ года, а в части неисполненных обязательств - до полного их исполнения.</w:t>
      </w:r>
    </w:p>
    <w:p w:rsidR="00431C8C" w:rsidRPr="00067EDB" w:rsidRDefault="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6.3. Окончание срока действия настоящего Соглашения не освобождает Стороны от ответственности за нарушение условий настоящего Соглашения.</w:t>
      </w:r>
    </w:p>
    <w:p w:rsidR="00431C8C" w:rsidRPr="00067EDB" w:rsidRDefault="00431C8C" w:rsidP="00431C8C">
      <w:pPr>
        <w:pStyle w:val="ConsPlusNormal"/>
        <w:spacing w:before="220"/>
        <w:ind w:firstLine="540"/>
        <w:jc w:val="both"/>
        <w:rPr>
          <w:rFonts w:ascii="Times New Roman" w:hAnsi="Times New Roman" w:cs="Times New Roman"/>
          <w:sz w:val="28"/>
          <w:szCs w:val="28"/>
        </w:rPr>
      </w:pPr>
    </w:p>
    <w:p w:rsidR="00431C8C" w:rsidRDefault="00431C8C" w:rsidP="00431C8C">
      <w:pPr>
        <w:pStyle w:val="ConsPlusNormal"/>
        <w:spacing w:before="220"/>
        <w:ind w:firstLine="540"/>
        <w:jc w:val="both"/>
        <w:rPr>
          <w:rFonts w:ascii="Times New Roman" w:hAnsi="Times New Roman" w:cs="Times New Roman"/>
          <w:sz w:val="28"/>
          <w:szCs w:val="28"/>
        </w:rPr>
      </w:pPr>
      <w:r w:rsidRPr="00067EDB">
        <w:rPr>
          <w:rFonts w:ascii="Times New Roman" w:hAnsi="Times New Roman" w:cs="Times New Roman"/>
          <w:sz w:val="28"/>
          <w:szCs w:val="28"/>
        </w:rPr>
        <w:t>7. Реквизиты Сторон</w:t>
      </w:r>
    </w:p>
    <w:p w:rsidR="00127F51" w:rsidRPr="00067EDB" w:rsidRDefault="00127F51" w:rsidP="00431C8C">
      <w:pPr>
        <w:pStyle w:val="ConsPlusNormal"/>
        <w:spacing w:before="220"/>
        <w:ind w:firstLine="540"/>
        <w:jc w:val="both"/>
        <w:rPr>
          <w:rFonts w:ascii="Times New Roman" w:hAnsi="Times New Roman" w:cs="Times New Roman"/>
          <w:sz w:val="28"/>
          <w:szCs w:val="28"/>
        </w:rPr>
      </w:pPr>
    </w:p>
    <w:p w:rsidR="00431C8C" w:rsidRPr="00067EDB" w:rsidRDefault="00431C8C" w:rsidP="00127F51">
      <w:pPr>
        <w:pStyle w:val="ConsPlusNormal"/>
        <w:ind w:firstLine="540"/>
        <w:jc w:val="both"/>
        <w:rPr>
          <w:rFonts w:ascii="Times New Roman" w:hAnsi="Times New Roman" w:cs="Times New Roman"/>
        </w:rPr>
      </w:pPr>
    </w:p>
    <w:p w:rsidR="00431C8C" w:rsidRPr="00127F51" w:rsidRDefault="00431C8C" w:rsidP="00127F51">
      <w:pPr>
        <w:pStyle w:val="ConsPlusNormal"/>
        <w:ind w:firstLine="540"/>
        <w:jc w:val="both"/>
        <w:rPr>
          <w:rFonts w:ascii="Times New Roman" w:hAnsi="Times New Roman" w:cs="Times New Roman"/>
          <w:sz w:val="28"/>
          <w:szCs w:val="28"/>
        </w:rPr>
      </w:pPr>
      <w:r w:rsidRPr="00127F51">
        <w:rPr>
          <w:rFonts w:ascii="Times New Roman" w:hAnsi="Times New Roman" w:cs="Times New Roman"/>
          <w:sz w:val="28"/>
          <w:szCs w:val="28"/>
        </w:rPr>
        <w:t xml:space="preserve">Департамент                                </w:t>
      </w:r>
      <w:r w:rsidR="00127F51">
        <w:rPr>
          <w:rFonts w:ascii="Times New Roman" w:hAnsi="Times New Roman" w:cs="Times New Roman"/>
          <w:sz w:val="28"/>
          <w:szCs w:val="28"/>
        </w:rPr>
        <w:tab/>
      </w:r>
      <w:r w:rsidR="00127F51">
        <w:rPr>
          <w:rFonts w:ascii="Times New Roman" w:hAnsi="Times New Roman" w:cs="Times New Roman"/>
          <w:sz w:val="28"/>
          <w:szCs w:val="28"/>
        </w:rPr>
        <w:tab/>
      </w:r>
      <w:r w:rsidRPr="00127F51">
        <w:rPr>
          <w:rFonts w:ascii="Times New Roman" w:hAnsi="Times New Roman" w:cs="Times New Roman"/>
          <w:sz w:val="28"/>
          <w:szCs w:val="28"/>
        </w:rPr>
        <w:t>Наименование Получателя</w:t>
      </w:r>
    </w:p>
    <w:p w:rsidR="00431C8C" w:rsidRPr="00067EDB" w:rsidRDefault="00431C8C" w:rsidP="00127F51">
      <w:pPr>
        <w:pStyle w:val="ConsPlusNormal"/>
        <w:ind w:firstLine="540"/>
        <w:jc w:val="both"/>
        <w:rPr>
          <w:rFonts w:ascii="Times New Roman" w:hAnsi="Times New Roman" w:cs="Times New Roman"/>
        </w:rPr>
      </w:pPr>
      <w:r w:rsidRPr="00127F51">
        <w:rPr>
          <w:rFonts w:ascii="Times New Roman" w:hAnsi="Times New Roman" w:cs="Times New Roman"/>
          <w:sz w:val="28"/>
          <w:szCs w:val="28"/>
        </w:rPr>
        <w:t>_______________________________</w:t>
      </w:r>
      <w:r w:rsidRPr="00067EDB">
        <w:rPr>
          <w:rFonts w:ascii="Times New Roman" w:hAnsi="Times New Roman" w:cs="Times New Roman"/>
        </w:rPr>
        <w:t xml:space="preserve">             _______________________________</w:t>
      </w:r>
    </w:p>
    <w:p w:rsidR="00431C8C" w:rsidRPr="00067EDB" w:rsidRDefault="00431C8C" w:rsidP="00127F51">
      <w:pPr>
        <w:pStyle w:val="ConsPlusNormal"/>
        <w:ind w:firstLine="540"/>
        <w:jc w:val="both"/>
        <w:rPr>
          <w:rFonts w:ascii="Times New Roman" w:hAnsi="Times New Roman" w:cs="Times New Roman"/>
        </w:rPr>
      </w:pPr>
      <w:r w:rsidRPr="00067EDB">
        <w:rPr>
          <w:rFonts w:ascii="Times New Roman" w:hAnsi="Times New Roman" w:cs="Times New Roman"/>
        </w:rPr>
        <w:t xml:space="preserve">     (адрес и реквизиты)                      </w:t>
      </w:r>
      <w:r w:rsidR="00067EDB">
        <w:rPr>
          <w:rFonts w:ascii="Times New Roman" w:hAnsi="Times New Roman" w:cs="Times New Roman"/>
        </w:rPr>
        <w:tab/>
      </w:r>
      <w:r w:rsidR="00067EDB">
        <w:rPr>
          <w:rFonts w:ascii="Times New Roman" w:hAnsi="Times New Roman" w:cs="Times New Roman"/>
        </w:rPr>
        <w:tab/>
      </w:r>
      <w:r w:rsidRPr="00067EDB">
        <w:rPr>
          <w:rFonts w:ascii="Times New Roman" w:hAnsi="Times New Roman" w:cs="Times New Roman"/>
        </w:rPr>
        <w:t xml:space="preserve"> </w:t>
      </w:r>
      <w:r w:rsidR="00EC1073">
        <w:rPr>
          <w:rFonts w:ascii="Times New Roman" w:hAnsi="Times New Roman" w:cs="Times New Roman"/>
        </w:rPr>
        <w:t xml:space="preserve">             </w:t>
      </w:r>
      <w:r w:rsidRPr="00067EDB">
        <w:rPr>
          <w:rFonts w:ascii="Times New Roman" w:hAnsi="Times New Roman" w:cs="Times New Roman"/>
        </w:rPr>
        <w:t xml:space="preserve">  (адрес и реквизиты)</w:t>
      </w:r>
    </w:p>
    <w:p w:rsidR="00431C8C" w:rsidRPr="00067EDB" w:rsidRDefault="00431C8C" w:rsidP="00127F51">
      <w:pPr>
        <w:pStyle w:val="ConsPlusNormal"/>
        <w:ind w:firstLine="540"/>
        <w:jc w:val="both"/>
        <w:rPr>
          <w:rFonts w:ascii="Times New Roman" w:hAnsi="Times New Roman" w:cs="Times New Roman"/>
        </w:rPr>
      </w:pPr>
    </w:p>
    <w:p w:rsidR="00431C8C" w:rsidRPr="00067EDB" w:rsidRDefault="00431C8C" w:rsidP="00127F51">
      <w:pPr>
        <w:pStyle w:val="ConsPlusNormal"/>
        <w:ind w:firstLine="540"/>
        <w:jc w:val="both"/>
        <w:rPr>
          <w:rFonts w:ascii="Times New Roman" w:hAnsi="Times New Roman" w:cs="Times New Roman"/>
        </w:rPr>
      </w:pPr>
      <w:r w:rsidRPr="00127F51">
        <w:rPr>
          <w:rFonts w:ascii="Times New Roman" w:hAnsi="Times New Roman" w:cs="Times New Roman"/>
          <w:sz w:val="28"/>
          <w:szCs w:val="28"/>
        </w:rPr>
        <w:t>Руководитель Департамента</w:t>
      </w:r>
      <w:r w:rsidR="00127F51">
        <w:rPr>
          <w:rFonts w:ascii="Times New Roman" w:hAnsi="Times New Roman" w:cs="Times New Roman"/>
        </w:rPr>
        <w:t xml:space="preserve">              </w:t>
      </w:r>
      <w:r w:rsidRPr="00127F51">
        <w:rPr>
          <w:rFonts w:ascii="Times New Roman" w:hAnsi="Times New Roman" w:cs="Times New Roman"/>
          <w:sz w:val="28"/>
          <w:szCs w:val="28"/>
        </w:rPr>
        <w:t>Уполномоченное лицо Получателя</w:t>
      </w:r>
    </w:p>
    <w:p w:rsidR="00431C8C" w:rsidRPr="00067EDB" w:rsidRDefault="00431C8C" w:rsidP="00127F51">
      <w:pPr>
        <w:pStyle w:val="ConsPlusNormal"/>
        <w:ind w:firstLine="540"/>
        <w:jc w:val="both"/>
        <w:rPr>
          <w:rFonts w:ascii="Times New Roman" w:hAnsi="Times New Roman" w:cs="Times New Roman"/>
        </w:rPr>
      </w:pPr>
      <w:r w:rsidRPr="00067EDB">
        <w:rPr>
          <w:rFonts w:ascii="Times New Roman" w:hAnsi="Times New Roman" w:cs="Times New Roman"/>
        </w:rPr>
        <w:t>_________ _____________________             _________ _____________________</w:t>
      </w:r>
    </w:p>
    <w:p w:rsidR="00431C8C" w:rsidRPr="00067EDB" w:rsidRDefault="00431C8C" w:rsidP="00127F51">
      <w:pPr>
        <w:pStyle w:val="ConsPlusNormal"/>
        <w:ind w:firstLine="540"/>
        <w:jc w:val="both"/>
        <w:rPr>
          <w:rFonts w:ascii="Times New Roman" w:hAnsi="Times New Roman" w:cs="Times New Roman"/>
        </w:rPr>
      </w:pPr>
      <w:r w:rsidRPr="00067EDB">
        <w:rPr>
          <w:rFonts w:ascii="Times New Roman" w:hAnsi="Times New Roman" w:cs="Times New Roman"/>
        </w:rPr>
        <w:t>(подпись) (расшифровка подписи)             (подпись) (расшифровка подписи)</w:t>
      </w:r>
    </w:p>
    <w:p w:rsidR="00431C8C" w:rsidRPr="00067EDB" w:rsidRDefault="00431C8C" w:rsidP="00127F51">
      <w:pPr>
        <w:pStyle w:val="ConsPlusNormal"/>
        <w:ind w:firstLine="540"/>
        <w:jc w:val="both"/>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127F51" w:rsidRDefault="00127F51" w:rsidP="00067EDB">
      <w:pPr>
        <w:pStyle w:val="ConsPlusNormal"/>
        <w:spacing w:before="220"/>
        <w:ind w:firstLine="540"/>
        <w:jc w:val="right"/>
        <w:rPr>
          <w:rFonts w:ascii="Times New Roman" w:hAnsi="Times New Roman" w:cs="Times New Roman"/>
        </w:rPr>
      </w:pPr>
    </w:p>
    <w:p w:rsidR="00431C8C" w:rsidRPr="00D36778" w:rsidRDefault="00431C8C" w:rsidP="00067EDB">
      <w:pPr>
        <w:pStyle w:val="ConsPlusNormal"/>
        <w:spacing w:before="220"/>
        <w:ind w:firstLine="540"/>
        <w:jc w:val="right"/>
        <w:rPr>
          <w:rFonts w:ascii="Times New Roman" w:hAnsi="Times New Roman" w:cs="Times New Roman"/>
          <w:sz w:val="28"/>
          <w:szCs w:val="28"/>
        </w:rPr>
      </w:pPr>
      <w:r w:rsidRPr="00D36778">
        <w:rPr>
          <w:rFonts w:ascii="Times New Roman" w:hAnsi="Times New Roman" w:cs="Times New Roman"/>
          <w:sz w:val="28"/>
          <w:szCs w:val="28"/>
        </w:rPr>
        <w:lastRenderedPageBreak/>
        <w:t>Приложение 2</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К </w:t>
      </w:r>
      <w:hyperlink w:anchor="P3" w:history="1">
        <w:r w:rsidRPr="00D36778">
          <w:rPr>
            <w:rFonts w:ascii="Times New Roman" w:hAnsi="Times New Roman" w:cs="Times New Roman"/>
            <w:sz w:val="28"/>
            <w:szCs w:val="28"/>
          </w:rPr>
          <w:t>Методике</w:t>
        </w:r>
      </w:hyperlink>
      <w:r w:rsidRPr="00D36778">
        <w:rPr>
          <w:rFonts w:ascii="Times New Roman" w:hAnsi="Times New Roman" w:cs="Times New Roman"/>
          <w:sz w:val="28"/>
          <w:szCs w:val="28"/>
        </w:rPr>
        <w:t xml:space="preserve"> предоставления</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И распределения субсидий</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Из областного бюджета</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На реализацию мероприятий</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По созданию условий </w:t>
      </w:r>
      <w:proofErr w:type="gramStart"/>
      <w:r w:rsidRPr="00D36778">
        <w:rPr>
          <w:rFonts w:ascii="Times New Roman" w:hAnsi="Times New Roman" w:cs="Times New Roman"/>
          <w:sz w:val="28"/>
          <w:szCs w:val="28"/>
        </w:rPr>
        <w:t>для</w:t>
      </w:r>
      <w:proofErr w:type="gramEnd"/>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Развития инфраструктуры досуга</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И отдыха на территории</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Муниципальных образований</w:t>
      </w:r>
    </w:p>
    <w:p w:rsidR="00431C8C" w:rsidRPr="00D36778" w:rsidRDefault="00431C8C" w:rsidP="00067EDB">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Ярославской области</w:t>
      </w:r>
    </w:p>
    <w:p w:rsidR="00431C8C" w:rsidRPr="00067EDB" w:rsidRDefault="00431C8C" w:rsidP="00431C8C">
      <w:pPr>
        <w:pStyle w:val="ConsPlusNormal"/>
        <w:spacing w:before="220"/>
        <w:ind w:firstLine="540"/>
        <w:jc w:val="both"/>
        <w:rPr>
          <w:rFonts w:ascii="Times New Roman" w:hAnsi="Times New Roman" w:cs="Times New Roman"/>
        </w:rPr>
      </w:pPr>
    </w:p>
    <w:p w:rsidR="00431C8C" w:rsidRPr="00D36778" w:rsidRDefault="00431C8C" w:rsidP="00431C8C">
      <w:pPr>
        <w:pStyle w:val="ConsPlusNormal"/>
        <w:spacing w:before="220"/>
        <w:ind w:firstLine="540"/>
        <w:jc w:val="both"/>
        <w:rPr>
          <w:rFonts w:ascii="Times New Roman" w:hAnsi="Times New Roman" w:cs="Times New Roman"/>
          <w:sz w:val="28"/>
          <w:szCs w:val="28"/>
        </w:rPr>
      </w:pPr>
      <w:r w:rsidRPr="00D36778">
        <w:rPr>
          <w:rFonts w:ascii="Times New Roman" w:hAnsi="Times New Roman" w:cs="Times New Roman"/>
          <w:sz w:val="28"/>
          <w:szCs w:val="28"/>
        </w:rPr>
        <w:t>Форма</w:t>
      </w:r>
    </w:p>
    <w:p w:rsidR="00431C8C" w:rsidRPr="00D36778" w:rsidRDefault="00431C8C" w:rsidP="00431C8C">
      <w:pPr>
        <w:pStyle w:val="ConsPlusNormal"/>
        <w:spacing w:before="220"/>
        <w:ind w:firstLine="540"/>
        <w:jc w:val="both"/>
        <w:rPr>
          <w:rFonts w:ascii="Times New Roman" w:hAnsi="Times New Roman" w:cs="Times New Roman"/>
          <w:sz w:val="28"/>
          <w:szCs w:val="28"/>
        </w:rPr>
      </w:pP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В комиссию по проведению отбора</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Муниципальных образований</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Ярославской области, бюджетам</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w:t>
      </w:r>
      <w:proofErr w:type="gramStart"/>
      <w:r w:rsidRPr="00D36778">
        <w:rPr>
          <w:rFonts w:ascii="Times New Roman" w:hAnsi="Times New Roman" w:cs="Times New Roman"/>
          <w:sz w:val="28"/>
          <w:szCs w:val="28"/>
        </w:rPr>
        <w:t>Которых</w:t>
      </w:r>
      <w:proofErr w:type="gramEnd"/>
      <w:r w:rsidRPr="00D36778">
        <w:rPr>
          <w:rFonts w:ascii="Times New Roman" w:hAnsi="Times New Roman" w:cs="Times New Roman"/>
          <w:sz w:val="28"/>
          <w:szCs w:val="28"/>
        </w:rPr>
        <w:t xml:space="preserve"> предоставляются субсидии</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Из областного бюджета</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На реализацию мероприятий</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По созданию условий для развития</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Инфраструктуры досуга и отдыха</w:t>
      </w:r>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На территории </w:t>
      </w:r>
      <w:proofErr w:type="gramStart"/>
      <w:r w:rsidRPr="00D36778">
        <w:rPr>
          <w:rFonts w:ascii="Times New Roman" w:hAnsi="Times New Roman" w:cs="Times New Roman"/>
          <w:sz w:val="28"/>
          <w:szCs w:val="28"/>
        </w:rPr>
        <w:t>муниципальных</w:t>
      </w:r>
      <w:proofErr w:type="gramEnd"/>
    </w:p>
    <w:p w:rsidR="00431C8C" w:rsidRPr="00D36778" w:rsidRDefault="00431C8C" w:rsidP="00D36778">
      <w:pPr>
        <w:pStyle w:val="ConsPlusNormal"/>
        <w:ind w:firstLine="540"/>
        <w:jc w:val="right"/>
        <w:rPr>
          <w:rFonts w:ascii="Times New Roman" w:hAnsi="Times New Roman" w:cs="Times New Roman"/>
          <w:sz w:val="28"/>
          <w:szCs w:val="28"/>
        </w:rPr>
      </w:pPr>
      <w:r w:rsidRPr="00D36778">
        <w:rPr>
          <w:rFonts w:ascii="Times New Roman" w:hAnsi="Times New Roman" w:cs="Times New Roman"/>
          <w:sz w:val="28"/>
          <w:szCs w:val="28"/>
        </w:rPr>
        <w:t xml:space="preserve">                                           Образований Ярославской области</w:t>
      </w:r>
    </w:p>
    <w:p w:rsidR="00431C8C" w:rsidRPr="00067EDB" w:rsidRDefault="00431C8C" w:rsidP="00D36778">
      <w:pPr>
        <w:pStyle w:val="ConsPlusNormal"/>
        <w:ind w:firstLine="540"/>
        <w:jc w:val="right"/>
        <w:rPr>
          <w:rFonts w:ascii="Times New Roman" w:hAnsi="Times New Roman" w:cs="Times New Roman"/>
        </w:rPr>
      </w:pPr>
    </w:p>
    <w:p w:rsidR="00431C8C" w:rsidRPr="00D36778" w:rsidRDefault="00431C8C" w:rsidP="00431C8C">
      <w:pPr>
        <w:pStyle w:val="ConsPlusNormal"/>
        <w:spacing w:before="220"/>
        <w:ind w:firstLine="540"/>
        <w:jc w:val="both"/>
        <w:rPr>
          <w:rFonts w:ascii="Times New Roman" w:hAnsi="Times New Roman" w:cs="Times New Roman"/>
          <w:sz w:val="28"/>
          <w:szCs w:val="28"/>
        </w:rPr>
      </w:pPr>
      <w:bookmarkStart w:id="18" w:name="P333"/>
      <w:bookmarkEnd w:id="18"/>
      <w:r w:rsidRPr="00D36778">
        <w:rPr>
          <w:rFonts w:ascii="Times New Roman" w:hAnsi="Times New Roman" w:cs="Times New Roman"/>
          <w:sz w:val="28"/>
          <w:szCs w:val="28"/>
        </w:rPr>
        <w:t xml:space="preserve">                                  ЗАЯВКА</w:t>
      </w:r>
    </w:p>
    <w:p w:rsidR="00431C8C" w:rsidRPr="00D36778" w:rsidRDefault="00431C8C" w:rsidP="00D36778">
      <w:pPr>
        <w:pStyle w:val="ConsPlusNormal"/>
        <w:spacing w:before="220"/>
        <w:ind w:firstLine="540"/>
        <w:jc w:val="both"/>
        <w:rPr>
          <w:rFonts w:ascii="Times New Roman" w:hAnsi="Times New Roman" w:cs="Times New Roman"/>
          <w:sz w:val="28"/>
          <w:szCs w:val="28"/>
        </w:rPr>
      </w:pPr>
      <w:r w:rsidRPr="00D36778">
        <w:rPr>
          <w:rFonts w:ascii="Times New Roman" w:hAnsi="Times New Roman" w:cs="Times New Roman"/>
          <w:sz w:val="28"/>
          <w:szCs w:val="28"/>
        </w:rPr>
        <w:t xml:space="preserve">    На участие в отборе муниципальных образований Ярославской области,</w:t>
      </w:r>
      <w:r w:rsidR="00D36778">
        <w:rPr>
          <w:rFonts w:ascii="Times New Roman" w:hAnsi="Times New Roman" w:cs="Times New Roman"/>
          <w:sz w:val="28"/>
          <w:szCs w:val="28"/>
        </w:rPr>
        <w:t xml:space="preserve"> б</w:t>
      </w:r>
      <w:r w:rsidRPr="00D36778">
        <w:rPr>
          <w:rFonts w:ascii="Times New Roman" w:hAnsi="Times New Roman" w:cs="Times New Roman"/>
          <w:sz w:val="28"/>
          <w:szCs w:val="28"/>
        </w:rPr>
        <w:t>юджетам которых предоставляютс</w:t>
      </w:r>
      <w:r w:rsidR="00D36778">
        <w:rPr>
          <w:rFonts w:ascii="Times New Roman" w:hAnsi="Times New Roman" w:cs="Times New Roman"/>
          <w:sz w:val="28"/>
          <w:szCs w:val="28"/>
        </w:rPr>
        <w:t>я субсидии из областного бюджета</w:t>
      </w:r>
      <w:r w:rsidRPr="00D36778">
        <w:rPr>
          <w:rFonts w:ascii="Times New Roman" w:hAnsi="Times New Roman" w:cs="Times New Roman"/>
          <w:sz w:val="28"/>
          <w:szCs w:val="28"/>
        </w:rPr>
        <w:t xml:space="preserve"> </w:t>
      </w:r>
      <w:r w:rsidR="00D36778">
        <w:rPr>
          <w:rFonts w:ascii="Times New Roman" w:hAnsi="Times New Roman" w:cs="Times New Roman"/>
          <w:sz w:val="28"/>
          <w:szCs w:val="28"/>
        </w:rPr>
        <w:t>н</w:t>
      </w:r>
      <w:r w:rsidRPr="00D36778">
        <w:rPr>
          <w:rFonts w:ascii="Times New Roman" w:hAnsi="Times New Roman" w:cs="Times New Roman"/>
          <w:sz w:val="28"/>
          <w:szCs w:val="28"/>
        </w:rPr>
        <w:t>а реализацию мероприятий по созданию условий для развития</w:t>
      </w:r>
      <w:r w:rsidR="00D36778">
        <w:rPr>
          <w:rFonts w:ascii="Times New Roman" w:hAnsi="Times New Roman" w:cs="Times New Roman"/>
          <w:sz w:val="28"/>
          <w:szCs w:val="28"/>
        </w:rPr>
        <w:t xml:space="preserve"> и</w:t>
      </w:r>
      <w:r w:rsidRPr="00D36778">
        <w:rPr>
          <w:rFonts w:ascii="Times New Roman" w:hAnsi="Times New Roman" w:cs="Times New Roman"/>
          <w:sz w:val="28"/>
          <w:szCs w:val="28"/>
        </w:rPr>
        <w:t>нфраструктуры досуга и отдыха на территории муниципальных</w:t>
      </w:r>
      <w:r w:rsidR="00D36778">
        <w:rPr>
          <w:rFonts w:ascii="Times New Roman" w:hAnsi="Times New Roman" w:cs="Times New Roman"/>
          <w:sz w:val="28"/>
          <w:szCs w:val="28"/>
        </w:rPr>
        <w:t xml:space="preserve"> о</w:t>
      </w:r>
      <w:r w:rsidRPr="00D36778">
        <w:rPr>
          <w:rFonts w:ascii="Times New Roman" w:hAnsi="Times New Roman" w:cs="Times New Roman"/>
          <w:sz w:val="28"/>
          <w:szCs w:val="28"/>
        </w:rPr>
        <w:t>бразований Ярославской области,</w:t>
      </w:r>
    </w:p>
    <w:p w:rsidR="00431C8C" w:rsidRPr="00067EDB" w:rsidRDefault="00431C8C" w:rsidP="00431C8C">
      <w:pPr>
        <w:pStyle w:val="ConsPlusNormal"/>
        <w:spacing w:before="220"/>
        <w:ind w:firstLine="540"/>
        <w:jc w:val="both"/>
        <w:rPr>
          <w:rFonts w:ascii="Times New Roman" w:hAnsi="Times New Roman" w:cs="Times New Roman"/>
        </w:rPr>
      </w:pPr>
      <w:r w:rsidRPr="00067EDB">
        <w:rPr>
          <w:rFonts w:ascii="Times New Roman" w:hAnsi="Times New Roman" w:cs="Times New Roman"/>
        </w:rPr>
        <w:t xml:space="preserve">         _________________________________________________________</w:t>
      </w:r>
    </w:p>
    <w:p w:rsidR="00431C8C" w:rsidRPr="00067EDB" w:rsidRDefault="00431C8C" w:rsidP="00431C8C">
      <w:pPr>
        <w:pStyle w:val="ConsPlusNormal"/>
        <w:spacing w:before="220"/>
        <w:ind w:firstLine="540"/>
        <w:jc w:val="both"/>
        <w:rPr>
          <w:rFonts w:ascii="Times New Roman" w:hAnsi="Times New Roman" w:cs="Times New Roman"/>
        </w:rPr>
      </w:pPr>
      <w:r w:rsidRPr="00067EDB">
        <w:rPr>
          <w:rFonts w:ascii="Times New Roman" w:hAnsi="Times New Roman" w:cs="Times New Roman"/>
        </w:rPr>
        <w:t xml:space="preserve">             (наименование муниципального образования области)</w:t>
      </w:r>
    </w:p>
    <w:p w:rsidR="00431C8C" w:rsidRPr="00067EDB" w:rsidRDefault="00431C8C" w:rsidP="00431C8C">
      <w:pPr>
        <w:pStyle w:val="ConsPlusNormal"/>
        <w:spacing w:before="220"/>
        <w:ind w:firstLine="540"/>
        <w:jc w:val="both"/>
        <w:rPr>
          <w:rFonts w:ascii="Times New Roman" w:hAnsi="Times New Roman" w:cs="Times New Roman"/>
        </w:rPr>
      </w:pPr>
    </w:p>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1. Наименование мероприятия государственной поддержки:</w:t>
      </w:r>
    </w:p>
    <w:p w:rsidR="00431C8C" w:rsidRPr="00445C4A" w:rsidRDefault="00431C8C" w:rsidP="00431C8C">
      <w:pPr>
        <w:pStyle w:val="ConsPlusNormal"/>
        <w:spacing w:before="220"/>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912"/>
        <w:gridCol w:w="1528"/>
        <w:gridCol w:w="1528"/>
        <w:gridCol w:w="1529"/>
      </w:tblGrid>
      <w:tr w:rsidR="00431C8C" w:rsidRPr="00445C4A">
        <w:tc>
          <w:tcPr>
            <w:tcW w:w="567" w:type="dxa"/>
            <w:vMerge w:val="restart"/>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N</w:t>
            </w:r>
          </w:p>
          <w:p w:rsidR="00431C8C" w:rsidRPr="00445C4A" w:rsidRDefault="00431C8C" w:rsidP="00431C8C">
            <w:pPr>
              <w:pStyle w:val="ConsPlusNormal"/>
              <w:spacing w:before="220"/>
              <w:ind w:firstLine="540"/>
              <w:jc w:val="both"/>
              <w:rPr>
                <w:rFonts w:ascii="Times New Roman" w:hAnsi="Times New Roman" w:cs="Times New Roman"/>
                <w:sz w:val="28"/>
                <w:szCs w:val="28"/>
              </w:rPr>
            </w:pPr>
            <w:proofErr w:type="gramStart"/>
            <w:r w:rsidRPr="00445C4A">
              <w:rPr>
                <w:rFonts w:ascii="Times New Roman" w:hAnsi="Times New Roman" w:cs="Times New Roman"/>
                <w:sz w:val="28"/>
                <w:szCs w:val="28"/>
              </w:rPr>
              <w:lastRenderedPageBreak/>
              <w:t>П</w:t>
            </w:r>
            <w:proofErr w:type="gramEnd"/>
            <w:r w:rsidRPr="00445C4A">
              <w:rPr>
                <w:rFonts w:ascii="Times New Roman" w:hAnsi="Times New Roman" w:cs="Times New Roman"/>
                <w:sz w:val="28"/>
                <w:szCs w:val="28"/>
              </w:rPr>
              <w:t>/п</w:t>
            </w:r>
          </w:p>
        </w:tc>
        <w:tc>
          <w:tcPr>
            <w:tcW w:w="3912" w:type="dxa"/>
            <w:vMerge w:val="restart"/>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lastRenderedPageBreak/>
              <w:t xml:space="preserve">Мероприятие (направление расходования </w:t>
            </w:r>
            <w:r w:rsidRPr="00445C4A">
              <w:rPr>
                <w:rFonts w:ascii="Times New Roman" w:hAnsi="Times New Roman" w:cs="Times New Roman"/>
                <w:sz w:val="28"/>
                <w:szCs w:val="28"/>
              </w:rPr>
              <w:lastRenderedPageBreak/>
              <w:t>средств)</w:t>
            </w:r>
          </w:p>
        </w:tc>
        <w:tc>
          <w:tcPr>
            <w:tcW w:w="4585" w:type="dxa"/>
            <w:gridSpan w:val="3"/>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lastRenderedPageBreak/>
              <w:t>Объем сре</w:t>
            </w:r>
            <w:proofErr w:type="gramStart"/>
            <w:r w:rsidRPr="00445C4A">
              <w:rPr>
                <w:rFonts w:ascii="Times New Roman" w:hAnsi="Times New Roman" w:cs="Times New Roman"/>
                <w:sz w:val="28"/>
                <w:szCs w:val="28"/>
              </w:rPr>
              <w:t>дств дл</w:t>
            </w:r>
            <w:proofErr w:type="gramEnd"/>
            <w:r w:rsidRPr="00445C4A">
              <w:rPr>
                <w:rFonts w:ascii="Times New Roman" w:hAnsi="Times New Roman" w:cs="Times New Roman"/>
                <w:sz w:val="28"/>
                <w:szCs w:val="28"/>
              </w:rPr>
              <w:t>я реализации запланированных мероприятий, руб.</w:t>
            </w:r>
          </w:p>
        </w:tc>
      </w:tr>
      <w:tr w:rsidR="00431C8C" w:rsidRPr="00445C4A">
        <w:tc>
          <w:tcPr>
            <w:tcW w:w="567" w:type="dxa"/>
            <w:vMerge/>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3912" w:type="dxa"/>
            <w:vMerge/>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Всего</w:t>
            </w: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Средства областного бюджета</w:t>
            </w:r>
          </w:p>
        </w:tc>
        <w:tc>
          <w:tcPr>
            <w:tcW w:w="1529"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Средства местного бюджета</w:t>
            </w:r>
          </w:p>
        </w:tc>
      </w:tr>
      <w:tr w:rsidR="00431C8C" w:rsidRP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lastRenderedPageBreak/>
              <w:t>1</w:t>
            </w:r>
          </w:p>
        </w:tc>
        <w:tc>
          <w:tcPr>
            <w:tcW w:w="3912"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2</w:t>
            </w: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3</w:t>
            </w: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4</w:t>
            </w:r>
          </w:p>
        </w:tc>
        <w:tc>
          <w:tcPr>
            <w:tcW w:w="1529"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5</w:t>
            </w:r>
          </w:p>
        </w:tc>
      </w:tr>
      <w:tr w:rsidR="00431C8C" w:rsidRP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3912"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1529"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r>
      <w:tr w:rsidR="00431C8C" w:rsidRP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3912"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Всего</w:t>
            </w: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1528"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c>
          <w:tcPr>
            <w:tcW w:w="1529"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r>
    </w:tbl>
    <w:p w:rsidR="00431C8C" w:rsidRPr="00445C4A" w:rsidRDefault="00431C8C" w:rsidP="00431C8C">
      <w:pPr>
        <w:pStyle w:val="ConsPlusNormal"/>
        <w:spacing w:before="220"/>
        <w:ind w:firstLine="540"/>
        <w:jc w:val="both"/>
        <w:rPr>
          <w:rFonts w:ascii="Times New Roman" w:hAnsi="Times New Roman" w:cs="Times New Roman"/>
          <w:sz w:val="28"/>
          <w:szCs w:val="28"/>
        </w:rPr>
      </w:pPr>
    </w:p>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2. Значения показателей результата использования субсидии из областного бюджета на реализацию мероприятий по созданию условий для развития инфраструктуры досуга и отдыха на территории муниципальных образований Ярославской области (далее - субсидия):</w:t>
      </w:r>
    </w:p>
    <w:p w:rsidR="00431C8C" w:rsidRPr="00445C4A" w:rsidRDefault="00431C8C" w:rsidP="00431C8C">
      <w:pPr>
        <w:pStyle w:val="ConsPlusNormal"/>
        <w:spacing w:before="220"/>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365"/>
        <w:gridCol w:w="1447"/>
        <w:gridCol w:w="142"/>
        <w:gridCol w:w="2511"/>
      </w:tblGrid>
      <w:tr w:rsidR="00431C8C" w:rsidRPr="00445C4A" w:rsidT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N</w:t>
            </w:r>
          </w:p>
          <w:p w:rsidR="00431C8C" w:rsidRPr="00445C4A" w:rsidRDefault="00431C8C" w:rsidP="00431C8C">
            <w:pPr>
              <w:pStyle w:val="ConsPlusNormal"/>
              <w:spacing w:before="220"/>
              <w:ind w:firstLine="540"/>
              <w:jc w:val="both"/>
              <w:rPr>
                <w:rFonts w:ascii="Times New Roman" w:hAnsi="Times New Roman" w:cs="Times New Roman"/>
                <w:sz w:val="28"/>
                <w:szCs w:val="28"/>
              </w:rPr>
            </w:pPr>
            <w:proofErr w:type="gramStart"/>
            <w:r w:rsidRPr="00445C4A">
              <w:rPr>
                <w:rFonts w:ascii="Times New Roman" w:hAnsi="Times New Roman" w:cs="Times New Roman"/>
                <w:sz w:val="28"/>
                <w:szCs w:val="28"/>
              </w:rPr>
              <w:t>П</w:t>
            </w:r>
            <w:proofErr w:type="gramEnd"/>
            <w:r w:rsidRPr="00445C4A">
              <w:rPr>
                <w:rFonts w:ascii="Times New Roman" w:hAnsi="Times New Roman" w:cs="Times New Roman"/>
                <w:sz w:val="28"/>
                <w:szCs w:val="28"/>
              </w:rPr>
              <w:t>/п</w:t>
            </w:r>
          </w:p>
        </w:tc>
        <w:tc>
          <w:tcPr>
            <w:tcW w:w="4365"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Показатель использования субсидии</w:t>
            </w:r>
          </w:p>
        </w:tc>
        <w:tc>
          <w:tcPr>
            <w:tcW w:w="1589" w:type="dxa"/>
            <w:gridSpan w:val="2"/>
          </w:tcPr>
          <w:p w:rsidR="00431C8C" w:rsidRPr="00445C4A" w:rsidRDefault="00431C8C" w:rsidP="00445C4A">
            <w:pPr>
              <w:pStyle w:val="ConsPlusNormal"/>
              <w:spacing w:before="220"/>
              <w:jc w:val="both"/>
              <w:rPr>
                <w:rFonts w:ascii="Times New Roman" w:hAnsi="Times New Roman" w:cs="Times New Roman"/>
                <w:sz w:val="28"/>
                <w:szCs w:val="28"/>
              </w:rPr>
            </w:pPr>
            <w:r w:rsidRPr="00445C4A">
              <w:rPr>
                <w:rFonts w:ascii="Times New Roman" w:hAnsi="Times New Roman" w:cs="Times New Roman"/>
                <w:sz w:val="28"/>
                <w:szCs w:val="28"/>
              </w:rPr>
              <w:t>Единица измерения</w:t>
            </w:r>
          </w:p>
        </w:tc>
        <w:tc>
          <w:tcPr>
            <w:tcW w:w="2511" w:type="dxa"/>
          </w:tcPr>
          <w:p w:rsidR="00431C8C" w:rsidRPr="00445C4A" w:rsidRDefault="00431C8C" w:rsidP="00445C4A">
            <w:pPr>
              <w:pStyle w:val="ConsPlusNormal"/>
              <w:spacing w:before="220"/>
              <w:jc w:val="both"/>
              <w:rPr>
                <w:rFonts w:ascii="Times New Roman" w:hAnsi="Times New Roman" w:cs="Times New Roman"/>
                <w:sz w:val="28"/>
                <w:szCs w:val="28"/>
              </w:rPr>
            </w:pPr>
            <w:r w:rsidRPr="00445C4A">
              <w:rPr>
                <w:rFonts w:ascii="Times New Roman" w:hAnsi="Times New Roman" w:cs="Times New Roman"/>
                <w:sz w:val="28"/>
                <w:szCs w:val="28"/>
              </w:rPr>
              <w:t>Планируемое значение показателя результата использования субсидии</w:t>
            </w:r>
          </w:p>
        </w:tc>
      </w:tr>
      <w:tr w:rsidR="00431C8C" w:rsidRPr="00445C4A" w:rsidT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1</w:t>
            </w:r>
          </w:p>
        </w:tc>
        <w:tc>
          <w:tcPr>
            <w:tcW w:w="4365"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Количество установленных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w:t>
            </w:r>
          </w:p>
        </w:tc>
        <w:tc>
          <w:tcPr>
            <w:tcW w:w="1447" w:type="dxa"/>
          </w:tcPr>
          <w:p w:rsidR="00431C8C" w:rsidRPr="00445C4A" w:rsidRDefault="00431C8C" w:rsidP="00445C4A">
            <w:pPr>
              <w:pStyle w:val="ConsPlusNormal"/>
              <w:spacing w:before="220"/>
              <w:jc w:val="both"/>
              <w:rPr>
                <w:rFonts w:ascii="Times New Roman" w:hAnsi="Times New Roman" w:cs="Times New Roman"/>
                <w:sz w:val="28"/>
                <w:szCs w:val="28"/>
              </w:rPr>
            </w:pPr>
            <w:r w:rsidRPr="00445C4A">
              <w:rPr>
                <w:rFonts w:ascii="Times New Roman" w:hAnsi="Times New Roman" w:cs="Times New Roman"/>
                <w:sz w:val="28"/>
                <w:szCs w:val="28"/>
              </w:rPr>
              <w:t>Единиц</w:t>
            </w:r>
          </w:p>
        </w:tc>
        <w:tc>
          <w:tcPr>
            <w:tcW w:w="2653" w:type="dxa"/>
            <w:gridSpan w:val="2"/>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r>
      <w:tr w:rsidR="00431C8C" w:rsidRPr="00445C4A" w:rsidT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2</w:t>
            </w:r>
          </w:p>
        </w:tc>
        <w:tc>
          <w:tcPr>
            <w:tcW w:w="4365"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Количество малых архитектурных форм с эмблемами (знаками) навигации</w:t>
            </w:r>
          </w:p>
        </w:tc>
        <w:tc>
          <w:tcPr>
            <w:tcW w:w="1447" w:type="dxa"/>
          </w:tcPr>
          <w:p w:rsidR="00431C8C" w:rsidRPr="00445C4A" w:rsidRDefault="00431C8C" w:rsidP="00445C4A">
            <w:pPr>
              <w:pStyle w:val="ConsPlusNormal"/>
              <w:spacing w:before="220"/>
              <w:jc w:val="both"/>
              <w:rPr>
                <w:rFonts w:ascii="Times New Roman" w:hAnsi="Times New Roman" w:cs="Times New Roman"/>
                <w:sz w:val="28"/>
                <w:szCs w:val="28"/>
              </w:rPr>
            </w:pPr>
            <w:r w:rsidRPr="00445C4A">
              <w:rPr>
                <w:rFonts w:ascii="Times New Roman" w:hAnsi="Times New Roman" w:cs="Times New Roman"/>
                <w:sz w:val="28"/>
                <w:szCs w:val="28"/>
              </w:rPr>
              <w:t>Единиц</w:t>
            </w:r>
          </w:p>
        </w:tc>
        <w:tc>
          <w:tcPr>
            <w:tcW w:w="2653" w:type="dxa"/>
            <w:gridSpan w:val="2"/>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r>
      <w:tr w:rsidR="00431C8C" w:rsidRPr="00445C4A" w:rsidT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lastRenderedPageBreak/>
              <w:t>3</w:t>
            </w:r>
          </w:p>
        </w:tc>
        <w:tc>
          <w:tcPr>
            <w:tcW w:w="4365"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Количество стационарных санитарных (сервисных) сооружений</w:t>
            </w:r>
          </w:p>
        </w:tc>
        <w:tc>
          <w:tcPr>
            <w:tcW w:w="1447" w:type="dxa"/>
          </w:tcPr>
          <w:p w:rsidR="00431C8C" w:rsidRPr="00445C4A" w:rsidRDefault="00431C8C" w:rsidP="00445C4A">
            <w:pPr>
              <w:pStyle w:val="ConsPlusNormal"/>
              <w:spacing w:before="220"/>
              <w:jc w:val="both"/>
              <w:rPr>
                <w:rFonts w:ascii="Times New Roman" w:hAnsi="Times New Roman" w:cs="Times New Roman"/>
                <w:sz w:val="28"/>
                <w:szCs w:val="28"/>
              </w:rPr>
            </w:pPr>
            <w:r w:rsidRPr="00445C4A">
              <w:rPr>
                <w:rFonts w:ascii="Times New Roman" w:hAnsi="Times New Roman" w:cs="Times New Roman"/>
                <w:sz w:val="28"/>
                <w:szCs w:val="28"/>
              </w:rPr>
              <w:t>Единиц</w:t>
            </w:r>
          </w:p>
        </w:tc>
        <w:tc>
          <w:tcPr>
            <w:tcW w:w="2653" w:type="dxa"/>
            <w:gridSpan w:val="2"/>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r>
      <w:tr w:rsidR="00431C8C" w:rsidRPr="00445C4A" w:rsidTr="00445C4A">
        <w:tc>
          <w:tcPr>
            <w:tcW w:w="567"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4</w:t>
            </w:r>
          </w:p>
        </w:tc>
        <w:tc>
          <w:tcPr>
            <w:tcW w:w="4365" w:type="dxa"/>
          </w:tcPr>
          <w:p w:rsidR="00431C8C" w:rsidRPr="00445C4A" w:rsidRDefault="00431C8C" w:rsidP="00431C8C">
            <w:pPr>
              <w:pStyle w:val="ConsPlusNormal"/>
              <w:spacing w:before="220"/>
              <w:ind w:firstLine="540"/>
              <w:jc w:val="both"/>
              <w:rPr>
                <w:rFonts w:ascii="Times New Roman" w:hAnsi="Times New Roman" w:cs="Times New Roman"/>
                <w:sz w:val="28"/>
                <w:szCs w:val="28"/>
              </w:rPr>
            </w:pPr>
            <w:r w:rsidRPr="00445C4A">
              <w:rPr>
                <w:rFonts w:ascii="Times New Roman" w:hAnsi="Times New Roman" w:cs="Times New Roman"/>
                <w:sz w:val="28"/>
                <w:szCs w:val="28"/>
              </w:rPr>
              <w:t>Количество мест отдыха (маршрутов, туристских объектов) в радиусе 700 метров от планируемого места установки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 малых архитектурных форм и (или) обустройства стационарных санитарных (сервисных) сооружений</w:t>
            </w:r>
          </w:p>
        </w:tc>
        <w:tc>
          <w:tcPr>
            <w:tcW w:w="1447" w:type="dxa"/>
          </w:tcPr>
          <w:p w:rsidR="00431C8C" w:rsidRPr="00445C4A" w:rsidRDefault="00431C8C" w:rsidP="00445C4A">
            <w:pPr>
              <w:pStyle w:val="ConsPlusNormal"/>
              <w:spacing w:before="220"/>
              <w:jc w:val="both"/>
              <w:rPr>
                <w:rFonts w:ascii="Times New Roman" w:hAnsi="Times New Roman" w:cs="Times New Roman"/>
                <w:sz w:val="28"/>
                <w:szCs w:val="28"/>
              </w:rPr>
            </w:pPr>
            <w:r w:rsidRPr="00445C4A">
              <w:rPr>
                <w:rFonts w:ascii="Times New Roman" w:hAnsi="Times New Roman" w:cs="Times New Roman"/>
                <w:sz w:val="28"/>
                <w:szCs w:val="28"/>
              </w:rPr>
              <w:t>Единиц</w:t>
            </w:r>
          </w:p>
        </w:tc>
        <w:tc>
          <w:tcPr>
            <w:tcW w:w="2653" w:type="dxa"/>
            <w:gridSpan w:val="2"/>
          </w:tcPr>
          <w:p w:rsidR="00431C8C" w:rsidRPr="00445C4A" w:rsidRDefault="00431C8C" w:rsidP="00431C8C">
            <w:pPr>
              <w:pStyle w:val="ConsPlusNormal"/>
              <w:spacing w:before="220"/>
              <w:ind w:firstLine="540"/>
              <w:jc w:val="both"/>
              <w:rPr>
                <w:rFonts w:ascii="Times New Roman" w:hAnsi="Times New Roman" w:cs="Times New Roman"/>
                <w:sz w:val="28"/>
                <w:szCs w:val="28"/>
              </w:rPr>
            </w:pPr>
          </w:p>
        </w:tc>
      </w:tr>
    </w:tbl>
    <w:p w:rsidR="00431C8C" w:rsidRPr="00067EDB" w:rsidRDefault="00431C8C" w:rsidP="00431C8C">
      <w:pPr>
        <w:pStyle w:val="ConsPlusNormal"/>
        <w:spacing w:before="220"/>
        <w:ind w:firstLine="540"/>
        <w:jc w:val="both"/>
        <w:rPr>
          <w:rFonts w:ascii="Times New Roman" w:hAnsi="Times New Roman" w:cs="Times New Roman"/>
        </w:rPr>
      </w:pPr>
    </w:p>
    <w:p w:rsidR="00431C8C" w:rsidRPr="00581841" w:rsidRDefault="00431C8C" w:rsidP="00581841">
      <w:pPr>
        <w:pStyle w:val="ConsPlusNormal"/>
        <w:spacing w:before="220"/>
        <w:ind w:firstLine="540"/>
        <w:jc w:val="both"/>
        <w:rPr>
          <w:rFonts w:ascii="Times New Roman" w:hAnsi="Times New Roman" w:cs="Times New Roman"/>
          <w:sz w:val="28"/>
          <w:szCs w:val="28"/>
        </w:rPr>
      </w:pPr>
      <w:r w:rsidRPr="00581841">
        <w:rPr>
          <w:rFonts w:ascii="Times New Roman" w:hAnsi="Times New Roman" w:cs="Times New Roman"/>
          <w:sz w:val="28"/>
          <w:szCs w:val="28"/>
        </w:rPr>
        <w:t xml:space="preserve">    3. Место   нахождения   участника  отбора   муниципальных   образований</w:t>
      </w:r>
      <w:r w:rsidR="00581841">
        <w:rPr>
          <w:rFonts w:ascii="Times New Roman" w:hAnsi="Times New Roman" w:cs="Times New Roman"/>
          <w:sz w:val="28"/>
          <w:szCs w:val="28"/>
        </w:rPr>
        <w:t xml:space="preserve"> </w:t>
      </w:r>
      <w:r w:rsidRPr="00581841">
        <w:rPr>
          <w:rFonts w:ascii="Times New Roman" w:hAnsi="Times New Roman" w:cs="Times New Roman"/>
          <w:sz w:val="28"/>
          <w:szCs w:val="28"/>
        </w:rPr>
        <w:t>Ярославской    области,    бюджетам   которых   предоставляются   субсидии:</w:t>
      </w:r>
    </w:p>
    <w:p w:rsidR="00431C8C" w:rsidRPr="00581841" w:rsidRDefault="00431C8C" w:rsidP="00581841">
      <w:pPr>
        <w:pStyle w:val="ConsPlusNormal"/>
        <w:spacing w:before="220"/>
        <w:jc w:val="both"/>
        <w:rPr>
          <w:rFonts w:ascii="Times New Roman" w:hAnsi="Times New Roman" w:cs="Times New Roman"/>
          <w:sz w:val="28"/>
          <w:szCs w:val="28"/>
        </w:rPr>
      </w:pPr>
      <w:r w:rsidRPr="00581841">
        <w:rPr>
          <w:rFonts w:ascii="Times New Roman" w:hAnsi="Times New Roman" w:cs="Times New Roman"/>
          <w:sz w:val="28"/>
          <w:szCs w:val="28"/>
        </w:rPr>
        <w:t>______________________________________________________________________________________________________________________________________________________</w:t>
      </w:r>
    </w:p>
    <w:p w:rsidR="00431C8C" w:rsidRPr="00581841" w:rsidRDefault="00431C8C" w:rsidP="00581841">
      <w:pPr>
        <w:pStyle w:val="ConsPlusNormal"/>
        <w:spacing w:before="220"/>
        <w:ind w:firstLine="540"/>
        <w:jc w:val="both"/>
        <w:rPr>
          <w:rFonts w:ascii="Times New Roman" w:hAnsi="Times New Roman" w:cs="Times New Roman"/>
          <w:sz w:val="28"/>
          <w:szCs w:val="28"/>
        </w:rPr>
      </w:pPr>
      <w:r w:rsidRPr="00581841">
        <w:rPr>
          <w:rFonts w:ascii="Times New Roman" w:hAnsi="Times New Roman" w:cs="Times New Roman"/>
          <w:sz w:val="28"/>
          <w:szCs w:val="28"/>
        </w:rPr>
        <w:t xml:space="preserve">    4. Ответственные лица для контактов и их контактные телефоны: _______________________________________________________________________________________________________________________________________________________________</w:t>
      </w:r>
    </w:p>
    <w:p w:rsidR="00431C8C" w:rsidRPr="00581841" w:rsidRDefault="00581841"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5.Коэффициент </w:t>
      </w:r>
      <w:r w:rsidR="00431C8C" w:rsidRPr="00581841">
        <w:rPr>
          <w:rFonts w:ascii="Times New Roman" w:hAnsi="Times New Roman" w:cs="Times New Roman"/>
          <w:sz w:val="28"/>
          <w:szCs w:val="28"/>
        </w:rPr>
        <w:t>софинансирования: ______________________________________</w:t>
      </w:r>
    </w:p>
    <w:p w:rsidR="00431C8C" w:rsidRPr="00581841" w:rsidRDefault="00431C8C" w:rsidP="00581841">
      <w:pPr>
        <w:pStyle w:val="ConsPlusNormal"/>
        <w:spacing w:before="220"/>
        <w:ind w:firstLine="540"/>
        <w:jc w:val="both"/>
        <w:rPr>
          <w:rFonts w:ascii="Times New Roman" w:hAnsi="Times New Roman" w:cs="Times New Roman"/>
          <w:sz w:val="28"/>
          <w:szCs w:val="28"/>
        </w:rPr>
      </w:pPr>
      <w:r w:rsidRPr="00581841">
        <w:rPr>
          <w:rFonts w:ascii="Times New Roman" w:hAnsi="Times New Roman" w:cs="Times New Roman"/>
          <w:sz w:val="28"/>
          <w:szCs w:val="28"/>
        </w:rPr>
        <w:t xml:space="preserve">    6. Перечень прилагаемых документов с указанием количества листов: _______________________________________</w:t>
      </w:r>
      <w:r w:rsidR="00581841">
        <w:rPr>
          <w:rFonts w:ascii="Times New Roman" w:hAnsi="Times New Roman" w:cs="Times New Roman"/>
          <w:sz w:val="28"/>
          <w:szCs w:val="28"/>
        </w:rPr>
        <w:t>_____________________________</w:t>
      </w:r>
      <w:r w:rsidRPr="00581841">
        <w:rPr>
          <w:rFonts w:ascii="Times New Roman" w:hAnsi="Times New Roman" w:cs="Times New Roman"/>
          <w:sz w:val="28"/>
          <w:szCs w:val="28"/>
        </w:rPr>
        <w:t>_________</w:t>
      </w:r>
    </w:p>
    <w:p w:rsidR="00431C8C" w:rsidRPr="00581841" w:rsidRDefault="00581841" w:rsidP="0058184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31C8C" w:rsidRPr="00581841">
        <w:rPr>
          <w:rFonts w:ascii="Times New Roman" w:hAnsi="Times New Roman" w:cs="Times New Roman"/>
          <w:sz w:val="28"/>
          <w:szCs w:val="28"/>
        </w:rPr>
        <w:t xml:space="preserve">С условиями и требованиями отбора муниципальных образований </w:t>
      </w:r>
      <w:r w:rsidR="00431C8C" w:rsidRPr="00581841">
        <w:rPr>
          <w:rFonts w:ascii="Times New Roman" w:hAnsi="Times New Roman" w:cs="Times New Roman"/>
          <w:sz w:val="28"/>
          <w:szCs w:val="28"/>
        </w:rPr>
        <w:lastRenderedPageBreak/>
        <w:t>Ярославской</w:t>
      </w:r>
      <w:r>
        <w:rPr>
          <w:rFonts w:ascii="Times New Roman" w:hAnsi="Times New Roman" w:cs="Times New Roman"/>
          <w:sz w:val="28"/>
          <w:szCs w:val="28"/>
        </w:rPr>
        <w:t xml:space="preserve"> о</w:t>
      </w:r>
      <w:r w:rsidR="00431C8C" w:rsidRPr="00581841">
        <w:rPr>
          <w:rFonts w:ascii="Times New Roman" w:hAnsi="Times New Roman" w:cs="Times New Roman"/>
          <w:sz w:val="28"/>
          <w:szCs w:val="28"/>
        </w:rPr>
        <w:t xml:space="preserve">бласти, бюджетам которых предоставляются субсидии, </w:t>
      </w:r>
      <w:proofErr w:type="gramStart"/>
      <w:r w:rsidR="00431C8C" w:rsidRPr="00581841">
        <w:rPr>
          <w:rFonts w:ascii="Times New Roman" w:hAnsi="Times New Roman" w:cs="Times New Roman"/>
          <w:sz w:val="28"/>
          <w:szCs w:val="28"/>
        </w:rPr>
        <w:t>ознакомлен</w:t>
      </w:r>
      <w:proofErr w:type="gramEnd"/>
      <w:r w:rsidR="00431C8C" w:rsidRPr="00581841">
        <w:rPr>
          <w:rFonts w:ascii="Times New Roman" w:hAnsi="Times New Roman" w:cs="Times New Roman"/>
          <w:sz w:val="28"/>
          <w:szCs w:val="28"/>
        </w:rPr>
        <w:t xml:space="preserve"> и согласен.</w:t>
      </w:r>
    </w:p>
    <w:p w:rsidR="00431C8C" w:rsidRPr="00581841" w:rsidRDefault="00431C8C" w:rsidP="00581841">
      <w:pPr>
        <w:pStyle w:val="ConsPlusNormal"/>
        <w:spacing w:before="220"/>
        <w:ind w:firstLine="540"/>
        <w:jc w:val="both"/>
        <w:rPr>
          <w:rFonts w:ascii="Times New Roman" w:hAnsi="Times New Roman" w:cs="Times New Roman"/>
          <w:sz w:val="28"/>
          <w:szCs w:val="28"/>
        </w:rPr>
      </w:pPr>
      <w:r w:rsidRPr="00581841">
        <w:rPr>
          <w:rFonts w:ascii="Times New Roman" w:hAnsi="Times New Roman" w:cs="Times New Roman"/>
          <w:sz w:val="28"/>
          <w:szCs w:val="28"/>
        </w:rPr>
        <w:t xml:space="preserve">    Достоверность    информации,   представленной   в   настоящей   заявке,</w:t>
      </w:r>
      <w:r w:rsidR="00581841">
        <w:rPr>
          <w:rFonts w:ascii="Times New Roman" w:hAnsi="Times New Roman" w:cs="Times New Roman"/>
          <w:sz w:val="28"/>
          <w:szCs w:val="28"/>
        </w:rPr>
        <w:t xml:space="preserve"> г</w:t>
      </w:r>
      <w:r w:rsidRPr="00581841">
        <w:rPr>
          <w:rFonts w:ascii="Times New Roman" w:hAnsi="Times New Roman" w:cs="Times New Roman"/>
          <w:sz w:val="28"/>
          <w:szCs w:val="28"/>
        </w:rPr>
        <w:t>арантирую.</w:t>
      </w:r>
    </w:p>
    <w:p w:rsidR="00431C8C" w:rsidRPr="00581841" w:rsidRDefault="00431C8C" w:rsidP="00431C8C">
      <w:pPr>
        <w:pStyle w:val="ConsPlusNormal"/>
        <w:spacing w:before="220"/>
        <w:ind w:firstLine="540"/>
        <w:jc w:val="both"/>
        <w:rPr>
          <w:rFonts w:ascii="Times New Roman" w:hAnsi="Times New Roman" w:cs="Times New Roman"/>
          <w:sz w:val="28"/>
          <w:szCs w:val="28"/>
        </w:rPr>
      </w:pPr>
    </w:p>
    <w:p w:rsidR="00431C8C" w:rsidRPr="00581841" w:rsidRDefault="00431C8C" w:rsidP="00431C8C">
      <w:pPr>
        <w:pStyle w:val="ConsPlusNormal"/>
        <w:spacing w:before="220"/>
        <w:ind w:firstLine="540"/>
        <w:jc w:val="both"/>
        <w:rPr>
          <w:rFonts w:ascii="Times New Roman" w:hAnsi="Times New Roman" w:cs="Times New Roman"/>
          <w:sz w:val="28"/>
          <w:szCs w:val="28"/>
        </w:rPr>
      </w:pPr>
      <w:r w:rsidRPr="00581841">
        <w:rPr>
          <w:rFonts w:ascii="Times New Roman" w:hAnsi="Times New Roman" w:cs="Times New Roman"/>
          <w:sz w:val="28"/>
          <w:szCs w:val="28"/>
        </w:rPr>
        <w:t>"___" _________ 20___ года</w:t>
      </w:r>
    </w:p>
    <w:p w:rsidR="00431C8C" w:rsidRPr="00067EDB" w:rsidRDefault="00431C8C" w:rsidP="00431C8C">
      <w:pPr>
        <w:pStyle w:val="ConsPlusNormal"/>
        <w:spacing w:before="220"/>
        <w:ind w:firstLine="540"/>
        <w:jc w:val="both"/>
        <w:rPr>
          <w:rFonts w:ascii="Times New Roman" w:hAnsi="Times New Roman" w:cs="Times New Roman"/>
        </w:rPr>
      </w:pPr>
    </w:p>
    <w:p w:rsidR="00431C8C" w:rsidRPr="0035200E" w:rsidRDefault="00431C8C" w:rsidP="0035200E">
      <w:pPr>
        <w:pStyle w:val="ConsPlusNormal"/>
        <w:ind w:firstLine="540"/>
        <w:jc w:val="both"/>
        <w:rPr>
          <w:rFonts w:ascii="Times New Roman" w:hAnsi="Times New Roman" w:cs="Times New Roman"/>
          <w:sz w:val="28"/>
          <w:szCs w:val="28"/>
        </w:rPr>
      </w:pPr>
      <w:r w:rsidRPr="0035200E">
        <w:rPr>
          <w:rFonts w:ascii="Times New Roman" w:hAnsi="Times New Roman" w:cs="Times New Roman"/>
          <w:sz w:val="28"/>
          <w:szCs w:val="28"/>
        </w:rPr>
        <w:t xml:space="preserve">Глава </w:t>
      </w:r>
      <w:proofErr w:type="gramStart"/>
      <w:r w:rsidRPr="0035200E">
        <w:rPr>
          <w:rFonts w:ascii="Times New Roman" w:hAnsi="Times New Roman" w:cs="Times New Roman"/>
          <w:sz w:val="28"/>
          <w:szCs w:val="28"/>
        </w:rPr>
        <w:t>муниципального</w:t>
      </w:r>
      <w:proofErr w:type="gramEnd"/>
    </w:p>
    <w:p w:rsidR="00431C8C" w:rsidRPr="0035200E" w:rsidRDefault="00431C8C" w:rsidP="0035200E">
      <w:pPr>
        <w:pStyle w:val="ConsPlusNormal"/>
        <w:ind w:firstLine="540"/>
        <w:jc w:val="both"/>
        <w:rPr>
          <w:rFonts w:ascii="Times New Roman" w:hAnsi="Times New Roman" w:cs="Times New Roman"/>
          <w:sz w:val="28"/>
          <w:szCs w:val="28"/>
        </w:rPr>
      </w:pPr>
      <w:r w:rsidRPr="0035200E">
        <w:rPr>
          <w:rFonts w:ascii="Times New Roman" w:hAnsi="Times New Roman" w:cs="Times New Roman"/>
          <w:sz w:val="28"/>
          <w:szCs w:val="28"/>
        </w:rPr>
        <w:t xml:space="preserve">Образования </w:t>
      </w:r>
      <w:proofErr w:type="gramStart"/>
      <w:r w:rsidRPr="0035200E">
        <w:rPr>
          <w:rFonts w:ascii="Times New Roman" w:hAnsi="Times New Roman" w:cs="Times New Roman"/>
          <w:sz w:val="28"/>
          <w:szCs w:val="28"/>
        </w:rPr>
        <w:t>Ярославской</w:t>
      </w:r>
      <w:proofErr w:type="gramEnd"/>
    </w:p>
    <w:p w:rsidR="00431C8C" w:rsidRPr="0035200E" w:rsidRDefault="00431C8C" w:rsidP="0035200E">
      <w:pPr>
        <w:pStyle w:val="ConsPlusNormal"/>
        <w:ind w:firstLine="540"/>
        <w:jc w:val="both"/>
        <w:rPr>
          <w:rFonts w:ascii="Times New Roman" w:hAnsi="Times New Roman" w:cs="Times New Roman"/>
          <w:sz w:val="28"/>
          <w:szCs w:val="28"/>
        </w:rPr>
      </w:pPr>
      <w:proofErr w:type="gramStart"/>
      <w:r w:rsidRPr="0035200E">
        <w:rPr>
          <w:rFonts w:ascii="Times New Roman" w:hAnsi="Times New Roman" w:cs="Times New Roman"/>
          <w:sz w:val="28"/>
          <w:szCs w:val="28"/>
        </w:rPr>
        <w:t>Области (глава администрации</w:t>
      </w:r>
      <w:proofErr w:type="gramEnd"/>
    </w:p>
    <w:p w:rsidR="00431C8C" w:rsidRPr="0035200E" w:rsidRDefault="00431C8C" w:rsidP="0035200E">
      <w:pPr>
        <w:pStyle w:val="ConsPlusNormal"/>
        <w:ind w:firstLine="540"/>
        <w:jc w:val="both"/>
        <w:rPr>
          <w:rFonts w:ascii="Times New Roman" w:hAnsi="Times New Roman" w:cs="Times New Roman"/>
          <w:sz w:val="28"/>
          <w:szCs w:val="28"/>
        </w:rPr>
      </w:pPr>
      <w:r w:rsidRPr="0035200E">
        <w:rPr>
          <w:rFonts w:ascii="Times New Roman" w:hAnsi="Times New Roman" w:cs="Times New Roman"/>
          <w:sz w:val="28"/>
          <w:szCs w:val="28"/>
        </w:rPr>
        <w:t>Муниципального образования</w:t>
      </w:r>
    </w:p>
    <w:p w:rsidR="00431C8C" w:rsidRPr="0035200E" w:rsidRDefault="00431C8C" w:rsidP="0035200E">
      <w:pPr>
        <w:pStyle w:val="ConsPlusNormal"/>
        <w:ind w:firstLine="540"/>
        <w:jc w:val="both"/>
        <w:rPr>
          <w:rFonts w:ascii="Times New Roman" w:hAnsi="Times New Roman" w:cs="Times New Roman"/>
          <w:sz w:val="28"/>
          <w:szCs w:val="28"/>
        </w:rPr>
      </w:pPr>
      <w:proofErr w:type="gramStart"/>
      <w:r w:rsidRPr="0035200E">
        <w:rPr>
          <w:rFonts w:ascii="Times New Roman" w:hAnsi="Times New Roman" w:cs="Times New Roman"/>
          <w:sz w:val="28"/>
          <w:szCs w:val="28"/>
        </w:rPr>
        <w:t>Яро</w:t>
      </w:r>
      <w:r w:rsidR="0035200E">
        <w:rPr>
          <w:rFonts w:ascii="Times New Roman" w:hAnsi="Times New Roman" w:cs="Times New Roman"/>
          <w:sz w:val="28"/>
          <w:szCs w:val="28"/>
        </w:rPr>
        <w:t xml:space="preserve">славской области)             </w:t>
      </w:r>
      <w:r w:rsidRPr="0035200E">
        <w:rPr>
          <w:rFonts w:ascii="Times New Roman" w:hAnsi="Times New Roman" w:cs="Times New Roman"/>
          <w:sz w:val="28"/>
          <w:szCs w:val="28"/>
        </w:rPr>
        <w:t>_____________   _______________________</w:t>
      </w:r>
      <w:proofErr w:type="gramEnd"/>
    </w:p>
    <w:p w:rsidR="00431C8C" w:rsidRPr="0035200E" w:rsidRDefault="00431C8C" w:rsidP="0035200E">
      <w:pPr>
        <w:pStyle w:val="ConsPlusNormal"/>
        <w:spacing w:before="240"/>
        <w:ind w:firstLine="540"/>
        <w:jc w:val="both"/>
        <w:rPr>
          <w:rFonts w:ascii="Times New Roman" w:hAnsi="Times New Roman" w:cs="Times New Roman"/>
          <w:sz w:val="28"/>
          <w:szCs w:val="28"/>
        </w:rPr>
      </w:pPr>
      <w:r w:rsidRPr="0035200E">
        <w:rPr>
          <w:rFonts w:ascii="Times New Roman" w:hAnsi="Times New Roman" w:cs="Times New Roman"/>
          <w:sz w:val="28"/>
          <w:szCs w:val="28"/>
        </w:rPr>
        <w:t xml:space="preserve">                                      </w:t>
      </w:r>
      <w:r w:rsidR="0035200E">
        <w:rPr>
          <w:rFonts w:ascii="Times New Roman" w:hAnsi="Times New Roman" w:cs="Times New Roman"/>
          <w:sz w:val="28"/>
          <w:szCs w:val="28"/>
        </w:rPr>
        <w:t xml:space="preserve">            </w:t>
      </w:r>
      <w:r w:rsidRPr="0035200E">
        <w:rPr>
          <w:rFonts w:ascii="Times New Roman" w:hAnsi="Times New Roman" w:cs="Times New Roman"/>
          <w:sz w:val="28"/>
          <w:szCs w:val="28"/>
        </w:rPr>
        <w:t>(подпись)      (расшифровка подписи)</w:t>
      </w:r>
    </w:p>
    <w:p w:rsidR="00431C8C" w:rsidRPr="0035200E" w:rsidRDefault="00431C8C" w:rsidP="0035200E">
      <w:pPr>
        <w:pStyle w:val="ConsPlusNormal"/>
        <w:spacing w:before="240"/>
        <w:ind w:firstLine="540"/>
        <w:jc w:val="both"/>
        <w:rPr>
          <w:rFonts w:ascii="Times New Roman" w:hAnsi="Times New Roman" w:cs="Times New Roman"/>
          <w:sz w:val="28"/>
          <w:szCs w:val="28"/>
        </w:rPr>
      </w:pPr>
      <w:r w:rsidRPr="0035200E">
        <w:rPr>
          <w:rFonts w:ascii="Times New Roman" w:hAnsi="Times New Roman" w:cs="Times New Roman"/>
          <w:sz w:val="28"/>
          <w:szCs w:val="28"/>
        </w:rPr>
        <w:t xml:space="preserve">                                    М.П.</w:t>
      </w: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35200E" w:rsidRDefault="0035200E" w:rsidP="00431C8C">
      <w:pPr>
        <w:pStyle w:val="ConsPlusNormal"/>
        <w:spacing w:before="220"/>
        <w:ind w:firstLine="540"/>
        <w:jc w:val="both"/>
        <w:rPr>
          <w:rFonts w:ascii="Times New Roman" w:hAnsi="Times New Roman" w:cs="Times New Roman"/>
        </w:rPr>
      </w:pP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lastRenderedPageBreak/>
        <w:t>Приложение 3</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 xml:space="preserve">К </w:t>
      </w:r>
      <w:hyperlink w:anchor="P3" w:history="1">
        <w:r w:rsidRPr="00260992">
          <w:rPr>
            <w:rFonts w:ascii="Times New Roman" w:hAnsi="Times New Roman" w:cs="Times New Roman"/>
            <w:sz w:val="28"/>
            <w:szCs w:val="28"/>
          </w:rPr>
          <w:t>Методике</w:t>
        </w:r>
      </w:hyperlink>
      <w:r w:rsidRPr="00260992">
        <w:rPr>
          <w:rFonts w:ascii="Times New Roman" w:hAnsi="Times New Roman" w:cs="Times New Roman"/>
          <w:sz w:val="28"/>
          <w:szCs w:val="28"/>
        </w:rPr>
        <w:t xml:space="preserve"> предоставления</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И распределения субсидий</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Из областного бюджета</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На реализацию мероприятий</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 xml:space="preserve">По созданию условий </w:t>
      </w:r>
      <w:proofErr w:type="gramStart"/>
      <w:r w:rsidRPr="00260992">
        <w:rPr>
          <w:rFonts w:ascii="Times New Roman" w:hAnsi="Times New Roman" w:cs="Times New Roman"/>
          <w:sz w:val="28"/>
          <w:szCs w:val="28"/>
        </w:rPr>
        <w:t>для</w:t>
      </w:r>
      <w:proofErr w:type="gramEnd"/>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Развития инфраструктуры досуга</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И отдыха на территории</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Муниципальных образований</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Ярославской области</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Форма</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(на официальном бланке)</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Директору департамента туризма</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Ярославской области</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______________________________</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(Ф.И.О.)</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260992">
      <w:pPr>
        <w:pStyle w:val="ConsPlusNormal"/>
        <w:ind w:firstLine="540"/>
        <w:jc w:val="both"/>
        <w:rPr>
          <w:rFonts w:ascii="Times New Roman" w:hAnsi="Times New Roman" w:cs="Times New Roman"/>
          <w:sz w:val="28"/>
          <w:szCs w:val="28"/>
        </w:rPr>
      </w:pPr>
      <w:bookmarkStart w:id="19" w:name="P440"/>
      <w:bookmarkEnd w:id="19"/>
      <w:r w:rsidRPr="00260992">
        <w:rPr>
          <w:rFonts w:ascii="Times New Roman" w:hAnsi="Times New Roman" w:cs="Times New Roman"/>
          <w:sz w:val="28"/>
          <w:szCs w:val="28"/>
        </w:rPr>
        <w:t xml:space="preserve">                                  ЗАЯВКА</w:t>
      </w:r>
    </w:p>
    <w:p w:rsidR="00431C8C" w:rsidRPr="00260992" w:rsidRDefault="00431C8C" w:rsidP="00FB7C5B">
      <w:pPr>
        <w:pStyle w:val="ConsPlusNormal"/>
        <w:ind w:firstLine="540"/>
        <w:jc w:val="center"/>
        <w:rPr>
          <w:rFonts w:ascii="Times New Roman" w:hAnsi="Times New Roman" w:cs="Times New Roman"/>
          <w:sz w:val="28"/>
          <w:szCs w:val="28"/>
        </w:rPr>
      </w:pPr>
      <w:r w:rsidRPr="00260992">
        <w:rPr>
          <w:rFonts w:ascii="Times New Roman" w:hAnsi="Times New Roman" w:cs="Times New Roman"/>
          <w:sz w:val="28"/>
          <w:szCs w:val="28"/>
        </w:rPr>
        <w:t>В кассовый план на предоставление субсидии из областного бюджета</w:t>
      </w:r>
    </w:p>
    <w:p w:rsidR="00431C8C" w:rsidRPr="00260992" w:rsidRDefault="00260992" w:rsidP="00FB7C5B">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н</w:t>
      </w:r>
      <w:r w:rsidR="00431C8C" w:rsidRPr="00260992">
        <w:rPr>
          <w:rFonts w:ascii="Times New Roman" w:hAnsi="Times New Roman" w:cs="Times New Roman"/>
          <w:sz w:val="28"/>
          <w:szCs w:val="28"/>
        </w:rPr>
        <w:t>а реализацию мероприятий по созданию условий для развития</w:t>
      </w:r>
    </w:p>
    <w:p w:rsidR="00431C8C" w:rsidRPr="00260992" w:rsidRDefault="00260992" w:rsidP="00FB7C5B">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и</w:t>
      </w:r>
      <w:r w:rsidR="00431C8C" w:rsidRPr="00260992">
        <w:rPr>
          <w:rFonts w:ascii="Times New Roman" w:hAnsi="Times New Roman" w:cs="Times New Roman"/>
          <w:sz w:val="28"/>
          <w:szCs w:val="28"/>
        </w:rPr>
        <w:t xml:space="preserve">нфраструктуры досуга и отдыха на территории </w:t>
      </w:r>
      <w:proofErr w:type="gramStart"/>
      <w:r w:rsidR="00431C8C" w:rsidRPr="00260992">
        <w:rPr>
          <w:rFonts w:ascii="Times New Roman" w:hAnsi="Times New Roman" w:cs="Times New Roman"/>
          <w:sz w:val="28"/>
          <w:szCs w:val="28"/>
        </w:rPr>
        <w:t>муниципальных</w:t>
      </w:r>
      <w:proofErr w:type="gramEnd"/>
    </w:p>
    <w:p w:rsidR="00431C8C" w:rsidRPr="00260992" w:rsidRDefault="00260992" w:rsidP="00FB7C5B">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о</w:t>
      </w:r>
      <w:r w:rsidR="00431C8C" w:rsidRPr="00260992">
        <w:rPr>
          <w:rFonts w:ascii="Times New Roman" w:hAnsi="Times New Roman" w:cs="Times New Roman"/>
          <w:sz w:val="28"/>
          <w:szCs w:val="28"/>
        </w:rPr>
        <w:t>бразований Ярославской области</w:t>
      </w:r>
    </w:p>
    <w:p w:rsidR="00431C8C" w:rsidRPr="00260992" w:rsidRDefault="00431C8C" w:rsidP="00FB7C5B">
      <w:pPr>
        <w:pStyle w:val="ConsPlusNormal"/>
        <w:spacing w:before="220"/>
        <w:ind w:firstLine="540"/>
        <w:jc w:val="center"/>
        <w:rPr>
          <w:rFonts w:ascii="Times New Roman" w:hAnsi="Times New Roman" w:cs="Times New Roman"/>
          <w:sz w:val="28"/>
          <w:szCs w:val="28"/>
        </w:rPr>
      </w:pP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(тыс. Руб.)</w:t>
      </w:r>
    </w:p>
    <w:p w:rsidR="00431C8C" w:rsidRPr="00260992" w:rsidRDefault="00431C8C" w:rsidP="00260992">
      <w:pPr>
        <w:pStyle w:val="ConsPlusNormal"/>
        <w:ind w:firstLine="540"/>
        <w:jc w:val="right"/>
        <w:rPr>
          <w:rFonts w:ascii="Times New Roman" w:hAnsi="Times New Roman" w:cs="Times New Roman"/>
          <w:sz w:val="28"/>
          <w:szCs w:val="28"/>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1928"/>
        <w:gridCol w:w="1871"/>
        <w:gridCol w:w="1701"/>
        <w:gridCol w:w="1000"/>
        <w:gridCol w:w="1000"/>
        <w:gridCol w:w="1002"/>
      </w:tblGrid>
      <w:tr w:rsidR="00431C8C" w:rsidRPr="00260992" w:rsidTr="00260992">
        <w:tc>
          <w:tcPr>
            <w:tcW w:w="709" w:type="dxa"/>
            <w:vMerge w:val="restart"/>
          </w:tcPr>
          <w:p w:rsidR="00431C8C" w:rsidRPr="00260992" w:rsidRDefault="00431C8C" w:rsidP="00260992">
            <w:pPr>
              <w:pStyle w:val="ConsPlusNormal"/>
              <w:spacing w:before="220"/>
              <w:rPr>
                <w:rFonts w:ascii="Times New Roman" w:hAnsi="Times New Roman" w:cs="Times New Roman"/>
                <w:sz w:val="28"/>
                <w:szCs w:val="28"/>
              </w:rPr>
            </w:pPr>
            <w:r w:rsidRPr="00260992">
              <w:rPr>
                <w:rFonts w:ascii="Times New Roman" w:hAnsi="Times New Roman" w:cs="Times New Roman"/>
                <w:sz w:val="28"/>
                <w:szCs w:val="28"/>
              </w:rPr>
              <w:t>N</w:t>
            </w:r>
          </w:p>
          <w:p w:rsidR="00431C8C" w:rsidRPr="00260992" w:rsidRDefault="00431C8C" w:rsidP="00260992">
            <w:pPr>
              <w:pStyle w:val="ConsPlusNormal"/>
              <w:spacing w:before="220"/>
              <w:rPr>
                <w:rFonts w:ascii="Times New Roman" w:hAnsi="Times New Roman" w:cs="Times New Roman"/>
                <w:sz w:val="28"/>
                <w:szCs w:val="28"/>
              </w:rPr>
            </w:pPr>
            <w:proofErr w:type="gramStart"/>
            <w:r w:rsidRPr="00260992">
              <w:rPr>
                <w:rFonts w:ascii="Times New Roman" w:hAnsi="Times New Roman" w:cs="Times New Roman"/>
                <w:sz w:val="28"/>
                <w:szCs w:val="28"/>
              </w:rPr>
              <w:t>П</w:t>
            </w:r>
            <w:proofErr w:type="gramEnd"/>
            <w:r w:rsidRPr="00260992">
              <w:rPr>
                <w:rFonts w:ascii="Times New Roman" w:hAnsi="Times New Roman" w:cs="Times New Roman"/>
                <w:sz w:val="28"/>
                <w:szCs w:val="28"/>
              </w:rPr>
              <w:t>/п</w:t>
            </w:r>
          </w:p>
        </w:tc>
        <w:tc>
          <w:tcPr>
            <w:tcW w:w="1928" w:type="dxa"/>
            <w:vMerge w:val="restart"/>
          </w:tcPr>
          <w:p w:rsidR="00431C8C" w:rsidRPr="00260992" w:rsidRDefault="00260992" w:rsidP="00260992">
            <w:pPr>
              <w:pStyle w:val="ConsPlusNormal"/>
              <w:spacing w:before="220"/>
              <w:rPr>
                <w:rFonts w:ascii="Times New Roman" w:hAnsi="Times New Roman" w:cs="Times New Roman"/>
                <w:sz w:val="28"/>
                <w:szCs w:val="28"/>
              </w:rPr>
            </w:pPr>
            <w:r>
              <w:rPr>
                <w:rFonts w:ascii="Times New Roman" w:hAnsi="Times New Roman" w:cs="Times New Roman"/>
                <w:sz w:val="28"/>
                <w:szCs w:val="28"/>
              </w:rPr>
              <w:t>Наименование муниципального </w:t>
            </w:r>
            <w:r w:rsidR="00431C8C" w:rsidRPr="00260992">
              <w:rPr>
                <w:rFonts w:ascii="Times New Roman" w:hAnsi="Times New Roman" w:cs="Times New Roman"/>
                <w:sz w:val="28"/>
                <w:szCs w:val="28"/>
              </w:rPr>
              <w:t>образования Ярославской области</w:t>
            </w:r>
          </w:p>
        </w:tc>
        <w:tc>
          <w:tcPr>
            <w:tcW w:w="1871" w:type="dxa"/>
            <w:vMerge w:val="restart"/>
          </w:tcPr>
          <w:p w:rsidR="00431C8C" w:rsidRPr="00260992" w:rsidRDefault="00431C8C" w:rsidP="00260992">
            <w:pPr>
              <w:pStyle w:val="ConsPlusNormal"/>
              <w:spacing w:before="220"/>
              <w:jc w:val="both"/>
              <w:rPr>
                <w:rFonts w:ascii="Times New Roman" w:hAnsi="Times New Roman" w:cs="Times New Roman"/>
                <w:sz w:val="28"/>
                <w:szCs w:val="28"/>
              </w:rPr>
            </w:pPr>
            <w:r w:rsidRPr="00260992">
              <w:rPr>
                <w:rFonts w:ascii="Times New Roman" w:hAnsi="Times New Roman" w:cs="Times New Roman"/>
                <w:sz w:val="28"/>
                <w:szCs w:val="28"/>
              </w:rPr>
              <w:t>Наименование мероприятия</w:t>
            </w:r>
          </w:p>
        </w:tc>
        <w:tc>
          <w:tcPr>
            <w:tcW w:w="1701" w:type="dxa"/>
            <w:vMerge w:val="restart"/>
          </w:tcPr>
          <w:p w:rsidR="00431C8C" w:rsidRPr="00260992" w:rsidRDefault="00431C8C" w:rsidP="00260992">
            <w:pPr>
              <w:pStyle w:val="ConsPlusNormal"/>
              <w:spacing w:before="220"/>
              <w:jc w:val="both"/>
              <w:rPr>
                <w:rFonts w:ascii="Times New Roman" w:hAnsi="Times New Roman" w:cs="Times New Roman"/>
                <w:sz w:val="28"/>
                <w:szCs w:val="28"/>
              </w:rPr>
            </w:pPr>
            <w:r w:rsidRPr="00260992">
              <w:rPr>
                <w:rFonts w:ascii="Times New Roman" w:hAnsi="Times New Roman" w:cs="Times New Roman"/>
                <w:sz w:val="28"/>
                <w:szCs w:val="28"/>
              </w:rPr>
              <w:t>Объем средств из областного бюджета</w:t>
            </w:r>
          </w:p>
        </w:tc>
        <w:tc>
          <w:tcPr>
            <w:tcW w:w="3002" w:type="dxa"/>
            <w:gridSpan w:val="3"/>
          </w:tcPr>
          <w:p w:rsidR="00431C8C" w:rsidRPr="00260992" w:rsidRDefault="00431C8C" w:rsidP="00260992">
            <w:pPr>
              <w:pStyle w:val="ConsPlusNormal"/>
              <w:spacing w:before="220"/>
              <w:jc w:val="both"/>
              <w:rPr>
                <w:rFonts w:ascii="Times New Roman" w:hAnsi="Times New Roman" w:cs="Times New Roman"/>
                <w:sz w:val="28"/>
                <w:szCs w:val="28"/>
              </w:rPr>
            </w:pPr>
            <w:r w:rsidRPr="00260992">
              <w:rPr>
                <w:rFonts w:ascii="Times New Roman" w:hAnsi="Times New Roman" w:cs="Times New Roman"/>
                <w:sz w:val="28"/>
                <w:szCs w:val="28"/>
              </w:rPr>
              <w:t>На __ квартал 20__ года,</w:t>
            </w:r>
          </w:p>
          <w:p w:rsidR="00431C8C" w:rsidRPr="00260992" w:rsidRDefault="00431C8C" w:rsidP="00260992">
            <w:pPr>
              <w:pStyle w:val="ConsPlusNormal"/>
              <w:spacing w:before="220"/>
              <w:jc w:val="both"/>
              <w:rPr>
                <w:rFonts w:ascii="Times New Roman" w:hAnsi="Times New Roman" w:cs="Times New Roman"/>
                <w:sz w:val="28"/>
                <w:szCs w:val="28"/>
              </w:rPr>
            </w:pPr>
            <w:r w:rsidRPr="00260992">
              <w:rPr>
                <w:rFonts w:ascii="Times New Roman" w:hAnsi="Times New Roman" w:cs="Times New Roman"/>
                <w:sz w:val="28"/>
                <w:szCs w:val="28"/>
              </w:rPr>
              <w:t>В том числе по месяцам</w:t>
            </w:r>
          </w:p>
        </w:tc>
      </w:tr>
      <w:tr w:rsidR="00431C8C" w:rsidRPr="00260992" w:rsidTr="00260992">
        <w:tc>
          <w:tcPr>
            <w:tcW w:w="709" w:type="dxa"/>
            <w:vMerge/>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928" w:type="dxa"/>
            <w:vMerge/>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871" w:type="dxa"/>
            <w:vMerge/>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701" w:type="dxa"/>
            <w:vMerge/>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000" w:type="dxa"/>
          </w:tcPr>
          <w:p w:rsidR="00431C8C" w:rsidRPr="00260992" w:rsidRDefault="00431C8C" w:rsidP="00260992">
            <w:pPr>
              <w:pStyle w:val="ConsPlusNormal"/>
              <w:spacing w:before="220"/>
              <w:jc w:val="both"/>
              <w:rPr>
                <w:rFonts w:ascii="Times New Roman" w:hAnsi="Times New Roman" w:cs="Times New Roman"/>
                <w:sz w:val="24"/>
                <w:szCs w:val="24"/>
              </w:rPr>
            </w:pPr>
            <w:r w:rsidRPr="00260992">
              <w:rPr>
                <w:rFonts w:ascii="Times New Roman" w:hAnsi="Times New Roman" w:cs="Times New Roman"/>
                <w:sz w:val="24"/>
                <w:szCs w:val="24"/>
              </w:rPr>
              <w:t>Первый месяц</w:t>
            </w:r>
          </w:p>
        </w:tc>
        <w:tc>
          <w:tcPr>
            <w:tcW w:w="1000" w:type="dxa"/>
          </w:tcPr>
          <w:p w:rsidR="00431C8C" w:rsidRPr="00260992" w:rsidRDefault="00431C8C" w:rsidP="00260992">
            <w:pPr>
              <w:pStyle w:val="ConsPlusNormal"/>
              <w:spacing w:before="220"/>
              <w:jc w:val="both"/>
              <w:rPr>
                <w:rFonts w:ascii="Times New Roman" w:hAnsi="Times New Roman" w:cs="Times New Roman"/>
                <w:sz w:val="24"/>
                <w:szCs w:val="24"/>
              </w:rPr>
            </w:pPr>
            <w:r w:rsidRPr="00260992">
              <w:rPr>
                <w:rFonts w:ascii="Times New Roman" w:hAnsi="Times New Roman" w:cs="Times New Roman"/>
                <w:sz w:val="24"/>
                <w:szCs w:val="24"/>
              </w:rPr>
              <w:t>Второй месяц</w:t>
            </w:r>
          </w:p>
        </w:tc>
        <w:tc>
          <w:tcPr>
            <w:tcW w:w="1002" w:type="dxa"/>
          </w:tcPr>
          <w:p w:rsidR="00431C8C" w:rsidRPr="00260992" w:rsidRDefault="00431C8C" w:rsidP="00260992">
            <w:pPr>
              <w:pStyle w:val="ConsPlusNormal"/>
              <w:spacing w:before="220"/>
              <w:jc w:val="both"/>
              <w:rPr>
                <w:rFonts w:ascii="Times New Roman" w:hAnsi="Times New Roman" w:cs="Times New Roman"/>
                <w:sz w:val="24"/>
                <w:szCs w:val="24"/>
              </w:rPr>
            </w:pPr>
            <w:r w:rsidRPr="00260992">
              <w:rPr>
                <w:rFonts w:ascii="Times New Roman" w:hAnsi="Times New Roman" w:cs="Times New Roman"/>
                <w:sz w:val="24"/>
                <w:szCs w:val="24"/>
              </w:rPr>
              <w:t>Третий месяц</w:t>
            </w:r>
          </w:p>
        </w:tc>
      </w:tr>
      <w:tr w:rsidR="00431C8C" w:rsidRPr="00260992" w:rsidTr="00260992">
        <w:tc>
          <w:tcPr>
            <w:tcW w:w="709" w:type="dxa"/>
          </w:tcPr>
          <w:p w:rsidR="00431C8C" w:rsidRPr="00260992" w:rsidRDefault="00431C8C" w:rsidP="00FB7C5B">
            <w:pPr>
              <w:pStyle w:val="ConsPlusNormal"/>
              <w:spacing w:before="220"/>
              <w:jc w:val="both"/>
              <w:rPr>
                <w:rFonts w:ascii="Times New Roman" w:hAnsi="Times New Roman" w:cs="Times New Roman"/>
                <w:sz w:val="28"/>
                <w:szCs w:val="28"/>
              </w:rPr>
            </w:pPr>
            <w:r w:rsidRPr="00260992">
              <w:rPr>
                <w:rFonts w:ascii="Times New Roman" w:hAnsi="Times New Roman" w:cs="Times New Roman"/>
                <w:sz w:val="28"/>
                <w:szCs w:val="28"/>
              </w:rPr>
              <w:lastRenderedPageBreak/>
              <w:t>1</w:t>
            </w:r>
          </w:p>
        </w:tc>
        <w:tc>
          <w:tcPr>
            <w:tcW w:w="1928"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2</w:t>
            </w:r>
          </w:p>
        </w:tc>
        <w:tc>
          <w:tcPr>
            <w:tcW w:w="1871"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3</w:t>
            </w:r>
          </w:p>
        </w:tc>
        <w:tc>
          <w:tcPr>
            <w:tcW w:w="1701"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4</w:t>
            </w:r>
          </w:p>
        </w:tc>
        <w:tc>
          <w:tcPr>
            <w:tcW w:w="1000"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5</w:t>
            </w:r>
          </w:p>
        </w:tc>
        <w:tc>
          <w:tcPr>
            <w:tcW w:w="1000"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6</w:t>
            </w:r>
          </w:p>
        </w:tc>
        <w:tc>
          <w:tcPr>
            <w:tcW w:w="1002"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7</w:t>
            </w:r>
          </w:p>
        </w:tc>
      </w:tr>
      <w:tr w:rsidR="00431C8C" w:rsidRPr="00260992" w:rsidTr="00260992">
        <w:tc>
          <w:tcPr>
            <w:tcW w:w="709"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928"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871"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701"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000"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000"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002"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r>
      <w:tr w:rsidR="00431C8C" w:rsidRPr="00260992" w:rsidTr="00260992">
        <w:tc>
          <w:tcPr>
            <w:tcW w:w="709"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928"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Итого</w:t>
            </w:r>
          </w:p>
        </w:tc>
        <w:tc>
          <w:tcPr>
            <w:tcW w:w="1871"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701"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000"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000"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c>
          <w:tcPr>
            <w:tcW w:w="1002" w:type="dxa"/>
          </w:tcPr>
          <w:p w:rsidR="00431C8C" w:rsidRPr="00260992" w:rsidRDefault="00431C8C" w:rsidP="00431C8C">
            <w:pPr>
              <w:pStyle w:val="ConsPlusNormal"/>
              <w:spacing w:before="220"/>
              <w:ind w:firstLine="540"/>
              <w:jc w:val="both"/>
              <w:rPr>
                <w:rFonts w:ascii="Times New Roman" w:hAnsi="Times New Roman" w:cs="Times New Roman"/>
                <w:sz w:val="28"/>
                <w:szCs w:val="28"/>
              </w:rPr>
            </w:pPr>
          </w:p>
        </w:tc>
      </w:tr>
    </w:tbl>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260992">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Обязательства  по  </w:t>
      </w:r>
      <w:proofErr w:type="spellStart"/>
      <w:r w:rsidRPr="00260992">
        <w:rPr>
          <w:rFonts w:ascii="Times New Roman" w:hAnsi="Times New Roman" w:cs="Times New Roman"/>
          <w:sz w:val="28"/>
          <w:szCs w:val="28"/>
        </w:rPr>
        <w:t>софинансированию</w:t>
      </w:r>
      <w:proofErr w:type="spellEnd"/>
      <w:r w:rsidRPr="00260992">
        <w:rPr>
          <w:rFonts w:ascii="Times New Roman" w:hAnsi="Times New Roman" w:cs="Times New Roman"/>
          <w:sz w:val="28"/>
          <w:szCs w:val="28"/>
        </w:rPr>
        <w:t xml:space="preserve">  указанных  мероприятий из местного</w:t>
      </w:r>
      <w:r w:rsidR="00260992">
        <w:rPr>
          <w:rFonts w:ascii="Times New Roman" w:hAnsi="Times New Roman" w:cs="Times New Roman"/>
          <w:sz w:val="28"/>
          <w:szCs w:val="28"/>
        </w:rPr>
        <w:t xml:space="preserve"> б</w:t>
      </w:r>
      <w:r w:rsidRPr="00260992">
        <w:rPr>
          <w:rFonts w:ascii="Times New Roman" w:hAnsi="Times New Roman" w:cs="Times New Roman"/>
          <w:sz w:val="28"/>
          <w:szCs w:val="28"/>
        </w:rPr>
        <w:t>юджета выполнены в размере _______________________________________________                                            (сумма цифрами)</w:t>
      </w:r>
    </w:p>
    <w:p w:rsidR="00431C8C" w:rsidRPr="00260992" w:rsidRDefault="00431C8C" w:rsidP="00260992">
      <w:pPr>
        <w:pStyle w:val="ConsPlusNormal"/>
        <w:spacing w:before="220"/>
        <w:jc w:val="both"/>
        <w:rPr>
          <w:rFonts w:ascii="Times New Roman" w:hAnsi="Times New Roman" w:cs="Times New Roman"/>
          <w:sz w:val="28"/>
          <w:szCs w:val="28"/>
        </w:rPr>
      </w:pPr>
      <w:r w:rsidRPr="00260992">
        <w:rPr>
          <w:rFonts w:ascii="Times New Roman" w:hAnsi="Times New Roman" w:cs="Times New Roman"/>
          <w:sz w:val="28"/>
          <w:szCs w:val="28"/>
        </w:rPr>
        <w:t>(____________________________________________________________________) руб.</w:t>
      </w:r>
      <w:r w:rsidR="00260992">
        <w:rPr>
          <w:rFonts w:ascii="Times New Roman" w:hAnsi="Times New Roman" w:cs="Times New Roman"/>
          <w:sz w:val="28"/>
          <w:szCs w:val="28"/>
        </w:rPr>
        <w:t xml:space="preserve"> </w:t>
      </w:r>
      <w:r w:rsidRPr="00260992">
        <w:rPr>
          <w:rFonts w:ascii="Times New Roman" w:hAnsi="Times New Roman" w:cs="Times New Roman"/>
          <w:sz w:val="28"/>
          <w:szCs w:val="28"/>
        </w:rPr>
        <w:t>(сумма прописью)</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Перечень прилагаемых документов с указанием количества листов.</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Руководитель</w:t>
      </w:r>
    </w:p>
    <w:p w:rsidR="00431C8C" w:rsidRPr="00260992" w:rsidRDefault="00260992"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Финансового органа</w:t>
      </w:r>
      <w:r w:rsidR="00431C8C" w:rsidRPr="00260992">
        <w:rPr>
          <w:rFonts w:ascii="Times New Roman" w:hAnsi="Times New Roman" w:cs="Times New Roman"/>
          <w:sz w:val="28"/>
          <w:szCs w:val="28"/>
        </w:rPr>
        <w:t>_____________   ___________________________</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(подпись)        </w:t>
      </w:r>
      <w:r w:rsidR="00260992">
        <w:rPr>
          <w:rFonts w:ascii="Times New Roman" w:hAnsi="Times New Roman" w:cs="Times New Roman"/>
          <w:sz w:val="28"/>
          <w:szCs w:val="28"/>
        </w:rPr>
        <w:t xml:space="preserve">        </w:t>
      </w:r>
      <w:r w:rsidRPr="00260992">
        <w:rPr>
          <w:rFonts w:ascii="Times New Roman" w:hAnsi="Times New Roman" w:cs="Times New Roman"/>
          <w:sz w:val="28"/>
          <w:szCs w:val="28"/>
        </w:rPr>
        <w:t>(расшифровка подписи)</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М.П.</w:t>
      </w:r>
    </w:p>
    <w:p w:rsidR="00431C8C" w:rsidRPr="00260992" w:rsidRDefault="00260992" w:rsidP="00431C8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Исполнитель</w:t>
      </w:r>
      <w:r w:rsidR="00431C8C" w:rsidRPr="00260992">
        <w:rPr>
          <w:rFonts w:ascii="Times New Roman" w:hAnsi="Times New Roman" w:cs="Times New Roman"/>
          <w:sz w:val="28"/>
          <w:szCs w:val="28"/>
        </w:rPr>
        <w:t>_____________   ___________________________</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w:t>
      </w:r>
      <w:r w:rsidR="00260992">
        <w:rPr>
          <w:rFonts w:ascii="Times New Roman" w:hAnsi="Times New Roman" w:cs="Times New Roman"/>
          <w:sz w:val="28"/>
          <w:szCs w:val="28"/>
        </w:rPr>
        <w:t xml:space="preserve">                           </w:t>
      </w:r>
      <w:r w:rsidRPr="00260992">
        <w:rPr>
          <w:rFonts w:ascii="Times New Roman" w:hAnsi="Times New Roman" w:cs="Times New Roman"/>
          <w:sz w:val="28"/>
          <w:szCs w:val="28"/>
        </w:rPr>
        <w:t>(подпись)        (расшифровка подписи)</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___________________________</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(номер телефона)</w:t>
      </w:r>
    </w:p>
    <w:p w:rsidR="00431C8C" w:rsidRDefault="00431C8C" w:rsidP="00431C8C">
      <w:pPr>
        <w:pStyle w:val="ConsPlusNormal"/>
        <w:spacing w:before="220"/>
        <w:ind w:firstLine="540"/>
        <w:jc w:val="both"/>
        <w:rPr>
          <w:rFonts w:ascii="Times New Roman" w:hAnsi="Times New Roman" w:cs="Times New Roman"/>
          <w:sz w:val="28"/>
          <w:szCs w:val="28"/>
        </w:rPr>
      </w:pPr>
    </w:p>
    <w:p w:rsidR="00260992" w:rsidRDefault="00260992" w:rsidP="00431C8C">
      <w:pPr>
        <w:pStyle w:val="ConsPlusNormal"/>
        <w:spacing w:before="220"/>
        <w:ind w:firstLine="540"/>
        <w:jc w:val="both"/>
        <w:rPr>
          <w:rFonts w:ascii="Times New Roman" w:hAnsi="Times New Roman" w:cs="Times New Roman"/>
          <w:sz w:val="28"/>
          <w:szCs w:val="28"/>
        </w:rPr>
      </w:pPr>
    </w:p>
    <w:p w:rsidR="00260992" w:rsidRDefault="00260992" w:rsidP="00431C8C">
      <w:pPr>
        <w:pStyle w:val="ConsPlusNormal"/>
        <w:spacing w:before="220"/>
        <w:ind w:firstLine="540"/>
        <w:jc w:val="both"/>
        <w:rPr>
          <w:rFonts w:ascii="Times New Roman" w:hAnsi="Times New Roman" w:cs="Times New Roman"/>
          <w:sz w:val="28"/>
          <w:szCs w:val="28"/>
        </w:rPr>
      </w:pPr>
    </w:p>
    <w:p w:rsidR="00260992" w:rsidRDefault="00260992" w:rsidP="00431C8C">
      <w:pPr>
        <w:pStyle w:val="ConsPlusNormal"/>
        <w:spacing w:before="220"/>
        <w:ind w:firstLine="540"/>
        <w:jc w:val="both"/>
        <w:rPr>
          <w:rFonts w:ascii="Times New Roman" w:hAnsi="Times New Roman" w:cs="Times New Roman"/>
          <w:sz w:val="28"/>
          <w:szCs w:val="28"/>
        </w:rPr>
      </w:pPr>
    </w:p>
    <w:p w:rsidR="00260992" w:rsidRDefault="00260992" w:rsidP="00431C8C">
      <w:pPr>
        <w:pStyle w:val="ConsPlusNormal"/>
        <w:spacing w:before="220"/>
        <w:ind w:firstLine="540"/>
        <w:jc w:val="both"/>
        <w:rPr>
          <w:rFonts w:ascii="Times New Roman" w:hAnsi="Times New Roman" w:cs="Times New Roman"/>
          <w:sz w:val="28"/>
          <w:szCs w:val="28"/>
        </w:rPr>
      </w:pPr>
    </w:p>
    <w:p w:rsidR="00260992" w:rsidRDefault="00260992" w:rsidP="00431C8C">
      <w:pPr>
        <w:pStyle w:val="ConsPlusNormal"/>
        <w:spacing w:before="220"/>
        <w:ind w:firstLine="540"/>
        <w:jc w:val="both"/>
        <w:rPr>
          <w:rFonts w:ascii="Times New Roman" w:hAnsi="Times New Roman" w:cs="Times New Roman"/>
          <w:sz w:val="28"/>
          <w:szCs w:val="28"/>
        </w:rPr>
      </w:pPr>
    </w:p>
    <w:p w:rsidR="00260992" w:rsidRPr="00260992" w:rsidRDefault="00260992" w:rsidP="00431C8C">
      <w:pPr>
        <w:pStyle w:val="ConsPlusNormal"/>
        <w:spacing w:before="220"/>
        <w:ind w:firstLine="540"/>
        <w:jc w:val="both"/>
        <w:rPr>
          <w:rFonts w:ascii="Times New Roman" w:hAnsi="Times New Roman" w:cs="Times New Roman"/>
          <w:sz w:val="28"/>
          <w:szCs w:val="28"/>
        </w:rPr>
      </w:pPr>
    </w:p>
    <w:p w:rsidR="00431C8C" w:rsidRPr="00260992" w:rsidRDefault="007C0140"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lastRenderedPageBreak/>
        <w:t>П</w:t>
      </w:r>
      <w:r w:rsidR="00431C8C" w:rsidRPr="00260992">
        <w:rPr>
          <w:rFonts w:ascii="Times New Roman" w:hAnsi="Times New Roman" w:cs="Times New Roman"/>
          <w:sz w:val="28"/>
          <w:szCs w:val="28"/>
        </w:rPr>
        <w:t>риложение 4</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 xml:space="preserve">К </w:t>
      </w:r>
      <w:hyperlink w:anchor="P3" w:history="1">
        <w:r w:rsidRPr="00260992">
          <w:rPr>
            <w:rFonts w:ascii="Times New Roman" w:hAnsi="Times New Roman" w:cs="Times New Roman"/>
            <w:sz w:val="28"/>
            <w:szCs w:val="28"/>
          </w:rPr>
          <w:t>Методике</w:t>
        </w:r>
      </w:hyperlink>
      <w:r w:rsidRPr="00260992">
        <w:rPr>
          <w:rFonts w:ascii="Times New Roman" w:hAnsi="Times New Roman" w:cs="Times New Roman"/>
          <w:sz w:val="28"/>
          <w:szCs w:val="28"/>
        </w:rPr>
        <w:t xml:space="preserve"> предоставления</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И распределения субсидий</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Из областного бюджета</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На реализацию мероприятий</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 xml:space="preserve">По созданию условий </w:t>
      </w:r>
      <w:proofErr w:type="gramStart"/>
      <w:r w:rsidRPr="00260992">
        <w:rPr>
          <w:rFonts w:ascii="Times New Roman" w:hAnsi="Times New Roman" w:cs="Times New Roman"/>
          <w:sz w:val="28"/>
          <w:szCs w:val="28"/>
        </w:rPr>
        <w:t>для</w:t>
      </w:r>
      <w:proofErr w:type="gramEnd"/>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Развития инфраструктуры досуга</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И отдыха на территории</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Муниципальных образований</w:t>
      </w:r>
    </w:p>
    <w:p w:rsidR="00431C8C" w:rsidRPr="00260992" w:rsidRDefault="00431C8C" w:rsidP="00260992">
      <w:pPr>
        <w:pStyle w:val="ConsPlusNormal"/>
        <w:ind w:firstLine="540"/>
        <w:jc w:val="right"/>
        <w:rPr>
          <w:rFonts w:ascii="Times New Roman" w:hAnsi="Times New Roman" w:cs="Times New Roman"/>
          <w:sz w:val="28"/>
          <w:szCs w:val="28"/>
        </w:rPr>
      </w:pPr>
      <w:r w:rsidRPr="00260992">
        <w:rPr>
          <w:rFonts w:ascii="Times New Roman" w:hAnsi="Times New Roman" w:cs="Times New Roman"/>
          <w:sz w:val="28"/>
          <w:szCs w:val="28"/>
        </w:rPr>
        <w:t>Ярославской области</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504B1B">
      <w:pPr>
        <w:pStyle w:val="ConsPlusNormal"/>
        <w:spacing w:before="220"/>
        <w:ind w:firstLine="540"/>
        <w:jc w:val="center"/>
        <w:rPr>
          <w:rFonts w:ascii="Times New Roman" w:hAnsi="Times New Roman" w:cs="Times New Roman"/>
          <w:sz w:val="28"/>
          <w:szCs w:val="28"/>
        </w:rPr>
      </w:pPr>
      <w:r w:rsidRPr="00260992">
        <w:rPr>
          <w:rFonts w:ascii="Times New Roman" w:hAnsi="Times New Roman" w:cs="Times New Roman"/>
          <w:sz w:val="28"/>
          <w:szCs w:val="28"/>
        </w:rPr>
        <w:t>Форма</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431C8C">
      <w:pPr>
        <w:pStyle w:val="ConsPlusNormal"/>
        <w:spacing w:before="220"/>
        <w:ind w:firstLine="540"/>
        <w:jc w:val="both"/>
        <w:rPr>
          <w:rFonts w:ascii="Times New Roman" w:hAnsi="Times New Roman" w:cs="Times New Roman"/>
          <w:sz w:val="28"/>
          <w:szCs w:val="28"/>
        </w:rPr>
      </w:pPr>
      <w:bookmarkStart w:id="20" w:name="P512"/>
      <w:bookmarkEnd w:id="20"/>
      <w:r w:rsidRPr="00260992">
        <w:rPr>
          <w:rFonts w:ascii="Times New Roman" w:hAnsi="Times New Roman" w:cs="Times New Roman"/>
          <w:sz w:val="28"/>
          <w:szCs w:val="28"/>
        </w:rPr>
        <w:t xml:space="preserve">                                   ОТЧЕТ</w:t>
      </w:r>
    </w:p>
    <w:p w:rsidR="00431C8C" w:rsidRPr="00260992" w:rsidRDefault="00431C8C" w:rsidP="00504B1B">
      <w:pPr>
        <w:pStyle w:val="ConsPlusNormal"/>
        <w:ind w:firstLine="540"/>
        <w:jc w:val="both"/>
        <w:rPr>
          <w:rFonts w:ascii="Times New Roman" w:hAnsi="Times New Roman" w:cs="Times New Roman"/>
          <w:sz w:val="28"/>
          <w:szCs w:val="28"/>
        </w:rPr>
      </w:pPr>
      <w:r w:rsidRPr="00260992">
        <w:rPr>
          <w:rFonts w:ascii="Times New Roman" w:hAnsi="Times New Roman" w:cs="Times New Roman"/>
          <w:sz w:val="28"/>
          <w:szCs w:val="28"/>
        </w:rPr>
        <w:t>_____________________________________________________________</w:t>
      </w:r>
    </w:p>
    <w:p w:rsidR="00431C8C" w:rsidRPr="00260992" w:rsidRDefault="00431C8C" w:rsidP="00504B1B">
      <w:pPr>
        <w:pStyle w:val="ConsPlusNormal"/>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       (наименование муниципального образования Ярославской области)</w:t>
      </w:r>
      <w:r w:rsidR="00504B1B">
        <w:rPr>
          <w:rFonts w:ascii="Times New Roman" w:hAnsi="Times New Roman" w:cs="Times New Roman"/>
          <w:sz w:val="28"/>
          <w:szCs w:val="28"/>
        </w:rPr>
        <w:t xml:space="preserve"> о</w:t>
      </w:r>
      <w:r w:rsidRPr="00260992">
        <w:rPr>
          <w:rFonts w:ascii="Times New Roman" w:hAnsi="Times New Roman" w:cs="Times New Roman"/>
          <w:sz w:val="28"/>
          <w:szCs w:val="28"/>
        </w:rPr>
        <w:t>б использовании субсидии из областного бюджета на реализацию</w:t>
      </w:r>
      <w:r w:rsidR="00504B1B">
        <w:rPr>
          <w:rFonts w:ascii="Times New Roman" w:hAnsi="Times New Roman" w:cs="Times New Roman"/>
          <w:sz w:val="28"/>
          <w:szCs w:val="28"/>
        </w:rPr>
        <w:t xml:space="preserve"> м</w:t>
      </w:r>
      <w:r w:rsidRPr="00260992">
        <w:rPr>
          <w:rFonts w:ascii="Times New Roman" w:hAnsi="Times New Roman" w:cs="Times New Roman"/>
          <w:sz w:val="28"/>
          <w:szCs w:val="28"/>
        </w:rPr>
        <w:t>ероприятий по созданию условий для развития инфраструктуры</w:t>
      </w:r>
      <w:r w:rsidR="00504B1B">
        <w:rPr>
          <w:rFonts w:ascii="Times New Roman" w:hAnsi="Times New Roman" w:cs="Times New Roman"/>
          <w:sz w:val="28"/>
          <w:szCs w:val="28"/>
        </w:rPr>
        <w:t xml:space="preserve"> д</w:t>
      </w:r>
      <w:r w:rsidRPr="00260992">
        <w:rPr>
          <w:rFonts w:ascii="Times New Roman" w:hAnsi="Times New Roman" w:cs="Times New Roman"/>
          <w:sz w:val="28"/>
          <w:szCs w:val="28"/>
        </w:rPr>
        <w:t>осуга и отдыха на территории муниципальных образований</w:t>
      </w:r>
      <w:r w:rsidR="00504B1B">
        <w:rPr>
          <w:rFonts w:ascii="Times New Roman" w:hAnsi="Times New Roman" w:cs="Times New Roman"/>
          <w:sz w:val="28"/>
          <w:szCs w:val="28"/>
        </w:rPr>
        <w:t xml:space="preserve"> я</w:t>
      </w:r>
      <w:r w:rsidRPr="00260992">
        <w:rPr>
          <w:rFonts w:ascii="Times New Roman" w:hAnsi="Times New Roman" w:cs="Times New Roman"/>
          <w:sz w:val="28"/>
          <w:szCs w:val="28"/>
        </w:rPr>
        <w:t>рославской области по состоянию на "___" ___________ 20__ г.</w:t>
      </w:r>
    </w:p>
    <w:p w:rsidR="00431C8C" w:rsidRPr="00260992" w:rsidRDefault="00431C8C" w:rsidP="00431C8C">
      <w:pPr>
        <w:pStyle w:val="ConsPlusNormal"/>
        <w:spacing w:before="220"/>
        <w:ind w:firstLine="540"/>
        <w:jc w:val="both"/>
        <w:rPr>
          <w:rFonts w:ascii="Times New Roman" w:hAnsi="Times New Roman" w:cs="Times New Roman"/>
          <w:sz w:val="28"/>
          <w:szCs w:val="28"/>
        </w:rPr>
      </w:pPr>
      <w:r w:rsidRPr="00260992">
        <w:rPr>
          <w:rFonts w:ascii="Times New Roman" w:hAnsi="Times New Roman" w:cs="Times New Roman"/>
          <w:sz w:val="28"/>
          <w:szCs w:val="28"/>
        </w:rPr>
        <w:t xml:space="preserve">1. Отчет </w:t>
      </w:r>
      <w:proofErr w:type="gramStart"/>
      <w:r w:rsidRPr="00260992">
        <w:rPr>
          <w:rFonts w:ascii="Times New Roman" w:hAnsi="Times New Roman" w:cs="Times New Roman"/>
          <w:sz w:val="28"/>
          <w:szCs w:val="28"/>
        </w:rPr>
        <w:t>о расходовании субсидии из областного бюджета на реализацию мероприятий по созданию условий для развития</w:t>
      </w:r>
      <w:proofErr w:type="gramEnd"/>
      <w:r w:rsidRPr="00260992">
        <w:rPr>
          <w:rFonts w:ascii="Times New Roman" w:hAnsi="Times New Roman" w:cs="Times New Roman"/>
          <w:sz w:val="28"/>
          <w:szCs w:val="28"/>
        </w:rPr>
        <w:t xml:space="preserve"> инфраструктуры досуга и отдыха на территории муниципальных образований Ярославской области (далее - субсидия) и объеме софинансирования из местного бюджета:</w:t>
      </w:r>
    </w:p>
    <w:p w:rsidR="00431C8C" w:rsidRPr="00260992" w:rsidRDefault="00431C8C" w:rsidP="00431C8C">
      <w:pPr>
        <w:pStyle w:val="ConsPlusNormal"/>
        <w:spacing w:before="220"/>
        <w:ind w:firstLine="540"/>
        <w:jc w:val="both"/>
        <w:rPr>
          <w:rFonts w:ascii="Times New Roman" w:hAnsi="Times New Roman" w:cs="Times New Roman"/>
          <w:sz w:val="28"/>
          <w:szCs w:val="28"/>
        </w:rPr>
      </w:pPr>
    </w:p>
    <w:p w:rsidR="00431C8C" w:rsidRPr="00260992" w:rsidRDefault="00431C8C" w:rsidP="00431C8C">
      <w:pPr>
        <w:pStyle w:val="ConsPlusNormal"/>
        <w:spacing w:before="220"/>
        <w:ind w:firstLine="540"/>
        <w:jc w:val="both"/>
        <w:rPr>
          <w:rFonts w:ascii="Times New Roman" w:hAnsi="Times New Roman" w:cs="Times New Roman"/>
          <w:sz w:val="28"/>
          <w:szCs w:val="28"/>
        </w:rPr>
        <w:sectPr w:rsidR="00431C8C" w:rsidRPr="00260992" w:rsidSect="00DA4E94">
          <w:headerReference w:type="even" r:id="rId28"/>
          <w:headerReference w:type="default" r:id="rId29"/>
          <w:footerReference w:type="even" r:id="rId30"/>
          <w:footerReference w:type="default" r:id="rId31"/>
          <w:headerReference w:type="first" r:id="rId32"/>
          <w:footerReference w:type="first" r:id="rId33"/>
          <w:pgSz w:w="11906" w:h="16838"/>
          <w:pgMar w:top="1134" w:right="850" w:bottom="1134" w:left="1701" w:header="708" w:footer="708" w:gutter="0"/>
          <w:cols w:space="708"/>
          <w:titlePg/>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098"/>
        <w:gridCol w:w="794"/>
        <w:gridCol w:w="1417"/>
        <w:gridCol w:w="1417"/>
        <w:gridCol w:w="794"/>
        <w:gridCol w:w="1417"/>
        <w:gridCol w:w="1417"/>
        <w:gridCol w:w="794"/>
        <w:gridCol w:w="1417"/>
        <w:gridCol w:w="1417"/>
      </w:tblGrid>
      <w:tr w:rsidR="00431C8C" w:rsidRPr="004E28D8">
        <w:tc>
          <w:tcPr>
            <w:tcW w:w="624" w:type="dxa"/>
            <w:vMerge w:val="restart"/>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lastRenderedPageBreak/>
              <w:t>N</w:t>
            </w:r>
          </w:p>
          <w:p w:rsidR="00431C8C" w:rsidRPr="004E28D8" w:rsidRDefault="00431C8C" w:rsidP="00144610">
            <w:pPr>
              <w:pStyle w:val="ConsPlusNormal"/>
              <w:spacing w:before="220"/>
              <w:jc w:val="both"/>
              <w:rPr>
                <w:rFonts w:ascii="Times New Roman" w:hAnsi="Times New Roman" w:cs="Times New Roman"/>
              </w:rPr>
            </w:pPr>
            <w:proofErr w:type="gramStart"/>
            <w:r w:rsidRPr="004E28D8">
              <w:rPr>
                <w:rFonts w:ascii="Times New Roman" w:hAnsi="Times New Roman" w:cs="Times New Roman"/>
              </w:rPr>
              <w:t>П</w:t>
            </w:r>
            <w:proofErr w:type="gramEnd"/>
            <w:r w:rsidRPr="004E28D8">
              <w:rPr>
                <w:rFonts w:ascii="Times New Roman" w:hAnsi="Times New Roman" w:cs="Times New Roman"/>
              </w:rPr>
              <w:t>/п</w:t>
            </w:r>
          </w:p>
        </w:tc>
        <w:tc>
          <w:tcPr>
            <w:tcW w:w="2098" w:type="dxa"/>
            <w:vMerge w:val="restart"/>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Направление расходов</w:t>
            </w:r>
          </w:p>
        </w:tc>
        <w:tc>
          <w:tcPr>
            <w:tcW w:w="3628" w:type="dxa"/>
            <w:gridSpan w:val="3"/>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Объем сре</w:t>
            </w:r>
            <w:proofErr w:type="gramStart"/>
            <w:r w:rsidRPr="004E28D8">
              <w:rPr>
                <w:rFonts w:ascii="Times New Roman" w:hAnsi="Times New Roman" w:cs="Times New Roman"/>
              </w:rPr>
              <w:t>дств дл</w:t>
            </w:r>
            <w:proofErr w:type="gramEnd"/>
            <w:r w:rsidRPr="004E28D8">
              <w:rPr>
                <w:rFonts w:ascii="Times New Roman" w:hAnsi="Times New Roman" w:cs="Times New Roman"/>
              </w:rPr>
              <w:t>я реализации запланированных мероприятий, руб. &lt;*&gt;</w:t>
            </w:r>
          </w:p>
        </w:tc>
        <w:tc>
          <w:tcPr>
            <w:tcW w:w="3628" w:type="dxa"/>
            <w:gridSpan w:val="3"/>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Фактически использовано средств, руб.</w:t>
            </w:r>
          </w:p>
        </w:tc>
        <w:tc>
          <w:tcPr>
            <w:tcW w:w="3628" w:type="dxa"/>
            <w:gridSpan w:val="3"/>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Остаток неиспользованных средств, руб.</w:t>
            </w:r>
          </w:p>
        </w:tc>
      </w:tr>
      <w:tr w:rsidR="00431C8C" w:rsidRPr="004E28D8">
        <w:tc>
          <w:tcPr>
            <w:tcW w:w="624" w:type="dxa"/>
            <w:vMerge/>
          </w:tcPr>
          <w:p w:rsidR="00431C8C" w:rsidRPr="004E28D8" w:rsidRDefault="00431C8C" w:rsidP="00431C8C">
            <w:pPr>
              <w:pStyle w:val="ConsPlusNormal"/>
              <w:spacing w:before="220"/>
              <w:ind w:firstLine="540"/>
              <w:jc w:val="both"/>
              <w:rPr>
                <w:rFonts w:ascii="Times New Roman" w:hAnsi="Times New Roman" w:cs="Times New Roman"/>
              </w:rPr>
            </w:pPr>
          </w:p>
        </w:tc>
        <w:tc>
          <w:tcPr>
            <w:tcW w:w="2098" w:type="dxa"/>
            <w:vMerge/>
          </w:tcPr>
          <w:p w:rsidR="00431C8C" w:rsidRPr="004E28D8" w:rsidRDefault="00431C8C" w:rsidP="00431C8C">
            <w:pPr>
              <w:pStyle w:val="ConsPlusNormal"/>
              <w:spacing w:before="220"/>
              <w:ind w:firstLine="540"/>
              <w:jc w:val="both"/>
              <w:rPr>
                <w:rFonts w:ascii="Times New Roman" w:hAnsi="Times New Roman" w:cs="Times New Roman"/>
              </w:rPr>
            </w:pPr>
          </w:p>
        </w:tc>
        <w:tc>
          <w:tcPr>
            <w:tcW w:w="794"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Всего</w:t>
            </w:r>
          </w:p>
        </w:tc>
        <w:tc>
          <w:tcPr>
            <w:tcW w:w="1417"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Средства областного бюджета</w:t>
            </w:r>
          </w:p>
        </w:tc>
        <w:tc>
          <w:tcPr>
            <w:tcW w:w="1417"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Средства местного бюджета</w:t>
            </w:r>
          </w:p>
        </w:tc>
        <w:tc>
          <w:tcPr>
            <w:tcW w:w="794"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Всего</w:t>
            </w:r>
          </w:p>
        </w:tc>
        <w:tc>
          <w:tcPr>
            <w:tcW w:w="1417"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Средства областного бюджета</w:t>
            </w:r>
          </w:p>
        </w:tc>
        <w:tc>
          <w:tcPr>
            <w:tcW w:w="1417"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Средства местного бюджета</w:t>
            </w:r>
          </w:p>
        </w:tc>
        <w:tc>
          <w:tcPr>
            <w:tcW w:w="794"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Всего</w:t>
            </w:r>
          </w:p>
        </w:tc>
        <w:tc>
          <w:tcPr>
            <w:tcW w:w="1417"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Средства областного бюджета</w:t>
            </w:r>
          </w:p>
        </w:tc>
        <w:tc>
          <w:tcPr>
            <w:tcW w:w="1417" w:type="dxa"/>
          </w:tcPr>
          <w:p w:rsidR="00431C8C" w:rsidRPr="004E28D8" w:rsidRDefault="00431C8C" w:rsidP="00144610">
            <w:pPr>
              <w:pStyle w:val="ConsPlusNormal"/>
              <w:spacing w:before="220"/>
              <w:jc w:val="both"/>
              <w:rPr>
                <w:rFonts w:ascii="Times New Roman" w:hAnsi="Times New Roman" w:cs="Times New Roman"/>
              </w:rPr>
            </w:pPr>
            <w:r w:rsidRPr="004E28D8">
              <w:rPr>
                <w:rFonts w:ascii="Times New Roman" w:hAnsi="Times New Roman" w:cs="Times New Roman"/>
              </w:rPr>
              <w:t>Средства местного бюджета</w:t>
            </w:r>
          </w:p>
        </w:tc>
      </w:tr>
      <w:tr w:rsidR="00431C8C" w:rsidRPr="004E28D8">
        <w:tc>
          <w:tcPr>
            <w:tcW w:w="624"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1</w:t>
            </w:r>
          </w:p>
        </w:tc>
        <w:tc>
          <w:tcPr>
            <w:tcW w:w="2098"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2</w:t>
            </w: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3</w:t>
            </w: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4</w:t>
            </w: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5</w:t>
            </w: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6</w:t>
            </w: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7</w:t>
            </w: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8</w:t>
            </w: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9</w:t>
            </w: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10</w:t>
            </w: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11</w:t>
            </w:r>
          </w:p>
        </w:tc>
      </w:tr>
      <w:tr w:rsidR="00431C8C" w:rsidRPr="004E28D8">
        <w:tc>
          <w:tcPr>
            <w:tcW w:w="62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2098"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r>
      <w:tr w:rsidR="00431C8C" w:rsidRPr="004E28D8">
        <w:tc>
          <w:tcPr>
            <w:tcW w:w="62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2098" w:type="dxa"/>
          </w:tcPr>
          <w:p w:rsidR="00431C8C" w:rsidRPr="004E28D8" w:rsidRDefault="00431C8C" w:rsidP="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Итого</w:t>
            </w: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794"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c>
          <w:tcPr>
            <w:tcW w:w="1417" w:type="dxa"/>
          </w:tcPr>
          <w:p w:rsidR="00431C8C" w:rsidRPr="004E28D8" w:rsidRDefault="00431C8C" w:rsidP="00431C8C">
            <w:pPr>
              <w:pStyle w:val="ConsPlusNormal"/>
              <w:spacing w:before="220"/>
              <w:ind w:firstLine="540"/>
              <w:jc w:val="both"/>
              <w:rPr>
                <w:rFonts w:ascii="Times New Roman" w:hAnsi="Times New Roman" w:cs="Times New Roman"/>
              </w:rPr>
            </w:pPr>
          </w:p>
        </w:tc>
      </w:tr>
    </w:tbl>
    <w:p w:rsidR="00431C8C" w:rsidRPr="004E28D8" w:rsidRDefault="00431C8C" w:rsidP="00431C8C">
      <w:pPr>
        <w:pStyle w:val="ConsPlusNormal"/>
        <w:spacing w:before="220"/>
        <w:ind w:firstLine="540"/>
        <w:jc w:val="both"/>
        <w:rPr>
          <w:rFonts w:ascii="Times New Roman" w:hAnsi="Times New Roman" w:cs="Times New Roman"/>
        </w:rPr>
        <w:sectPr w:rsidR="00431C8C" w:rsidRPr="004E28D8">
          <w:pgSz w:w="16838" w:h="11905" w:orient="landscape"/>
          <w:pgMar w:top="1701" w:right="1134" w:bottom="850" w:left="1134" w:header="0" w:footer="0" w:gutter="0"/>
          <w:cols w:space="720"/>
        </w:sectPr>
      </w:pPr>
    </w:p>
    <w:p w:rsidR="00431C8C" w:rsidRPr="004E28D8" w:rsidRDefault="00431C8C">
      <w:pPr>
        <w:pStyle w:val="ConsPlusNormal"/>
        <w:jc w:val="both"/>
        <w:rPr>
          <w:rFonts w:ascii="Times New Roman" w:hAnsi="Times New Roman" w:cs="Times New Roman"/>
        </w:rPr>
      </w:pPr>
    </w:p>
    <w:p w:rsidR="00431C8C" w:rsidRPr="004E28D8" w:rsidRDefault="00431C8C">
      <w:pPr>
        <w:pStyle w:val="ConsPlusNormal"/>
        <w:spacing w:before="220"/>
        <w:ind w:firstLine="540"/>
        <w:jc w:val="both"/>
        <w:rPr>
          <w:rFonts w:ascii="Times New Roman" w:hAnsi="Times New Roman" w:cs="Times New Roman"/>
        </w:rPr>
      </w:pPr>
      <w:r w:rsidRPr="004E28D8">
        <w:rPr>
          <w:rFonts w:ascii="Times New Roman" w:hAnsi="Times New Roman" w:cs="Times New Roman"/>
        </w:rPr>
        <w:t>&lt;*&gt; Заполняется в соответствии с соглашением о предоставлении субсидии.</w:t>
      </w:r>
    </w:p>
    <w:p w:rsidR="00431C8C" w:rsidRPr="004E28D8" w:rsidRDefault="00431C8C">
      <w:pPr>
        <w:pStyle w:val="ConsPlusNormal"/>
        <w:jc w:val="both"/>
        <w:rPr>
          <w:rFonts w:ascii="Times New Roman" w:hAnsi="Times New Roman" w:cs="Times New Roman"/>
        </w:rPr>
      </w:pPr>
    </w:p>
    <w:p w:rsidR="00431C8C" w:rsidRPr="004E28D8" w:rsidRDefault="00431C8C">
      <w:pPr>
        <w:pStyle w:val="ConsPlusNormal"/>
        <w:ind w:firstLine="540"/>
        <w:jc w:val="both"/>
        <w:rPr>
          <w:rFonts w:ascii="Times New Roman" w:hAnsi="Times New Roman" w:cs="Times New Roman"/>
        </w:rPr>
      </w:pPr>
      <w:r w:rsidRPr="004E28D8">
        <w:rPr>
          <w:rFonts w:ascii="Times New Roman" w:hAnsi="Times New Roman" w:cs="Times New Roman"/>
        </w:rPr>
        <w:t>2. Отчет о результативности и эффективности использования субсидии:</w:t>
      </w:r>
    </w:p>
    <w:p w:rsidR="00431C8C" w:rsidRPr="004E28D8" w:rsidRDefault="00431C8C">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175"/>
        <w:gridCol w:w="1362"/>
        <w:gridCol w:w="736"/>
        <w:gridCol w:w="736"/>
        <w:gridCol w:w="2438"/>
      </w:tblGrid>
      <w:tr w:rsidR="00431C8C" w:rsidRPr="004E28D8">
        <w:tc>
          <w:tcPr>
            <w:tcW w:w="624" w:type="dxa"/>
            <w:vMerge w:val="restart"/>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N</w:t>
            </w:r>
          </w:p>
          <w:p w:rsidR="00431C8C" w:rsidRPr="004E28D8" w:rsidRDefault="00431C8C">
            <w:pPr>
              <w:pStyle w:val="ConsPlusNormal"/>
              <w:jc w:val="center"/>
              <w:rPr>
                <w:rFonts w:ascii="Times New Roman" w:hAnsi="Times New Roman" w:cs="Times New Roman"/>
              </w:rPr>
            </w:pPr>
            <w:proofErr w:type="gramStart"/>
            <w:r w:rsidRPr="004E28D8">
              <w:rPr>
                <w:rFonts w:ascii="Times New Roman" w:hAnsi="Times New Roman" w:cs="Times New Roman"/>
              </w:rPr>
              <w:t>П</w:t>
            </w:r>
            <w:proofErr w:type="gramEnd"/>
            <w:r w:rsidRPr="004E28D8">
              <w:rPr>
                <w:rFonts w:ascii="Times New Roman" w:hAnsi="Times New Roman" w:cs="Times New Roman"/>
              </w:rPr>
              <w:t>/п</w:t>
            </w:r>
          </w:p>
        </w:tc>
        <w:tc>
          <w:tcPr>
            <w:tcW w:w="3175" w:type="dxa"/>
            <w:vMerge w:val="restart"/>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Наименование показателя ожидаемого результата предоставления субсидии</w:t>
            </w:r>
          </w:p>
        </w:tc>
        <w:tc>
          <w:tcPr>
            <w:tcW w:w="1362" w:type="dxa"/>
            <w:vMerge w:val="restart"/>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Единица измерения показателя</w:t>
            </w:r>
          </w:p>
        </w:tc>
        <w:tc>
          <w:tcPr>
            <w:tcW w:w="1472" w:type="dxa"/>
            <w:gridSpan w:val="2"/>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Значение показателя результата</w:t>
            </w:r>
          </w:p>
        </w:tc>
        <w:tc>
          <w:tcPr>
            <w:tcW w:w="2438" w:type="dxa"/>
            <w:vMerge w:val="restart"/>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Результативность использования субсидии муниципальным образованием Ярославской области</w:t>
            </w:r>
          </w:p>
        </w:tc>
      </w:tr>
      <w:tr w:rsidR="00431C8C" w:rsidRPr="004E28D8">
        <w:tc>
          <w:tcPr>
            <w:tcW w:w="624" w:type="dxa"/>
            <w:vMerge/>
          </w:tcPr>
          <w:p w:rsidR="00431C8C" w:rsidRPr="004E28D8" w:rsidRDefault="00431C8C">
            <w:pPr>
              <w:rPr>
                <w:rFonts w:ascii="Times New Roman" w:hAnsi="Times New Roman" w:cs="Times New Roman"/>
              </w:rPr>
            </w:pPr>
          </w:p>
        </w:tc>
        <w:tc>
          <w:tcPr>
            <w:tcW w:w="3175" w:type="dxa"/>
            <w:vMerge/>
          </w:tcPr>
          <w:p w:rsidR="00431C8C" w:rsidRPr="004E28D8" w:rsidRDefault="00431C8C">
            <w:pPr>
              <w:rPr>
                <w:rFonts w:ascii="Times New Roman" w:hAnsi="Times New Roman" w:cs="Times New Roman"/>
              </w:rPr>
            </w:pPr>
          </w:p>
        </w:tc>
        <w:tc>
          <w:tcPr>
            <w:tcW w:w="1362" w:type="dxa"/>
            <w:vMerge/>
          </w:tcPr>
          <w:p w:rsidR="00431C8C" w:rsidRPr="004E28D8" w:rsidRDefault="00431C8C">
            <w:pPr>
              <w:rPr>
                <w:rFonts w:ascii="Times New Roman" w:hAnsi="Times New Roman" w:cs="Times New Roman"/>
              </w:rPr>
            </w:pPr>
          </w:p>
        </w:tc>
        <w:tc>
          <w:tcPr>
            <w:tcW w:w="736"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План</w:t>
            </w:r>
          </w:p>
        </w:tc>
        <w:tc>
          <w:tcPr>
            <w:tcW w:w="736"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Факт</w:t>
            </w:r>
          </w:p>
        </w:tc>
        <w:tc>
          <w:tcPr>
            <w:tcW w:w="2438" w:type="dxa"/>
            <w:vMerge/>
          </w:tcPr>
          <w:p w:rsidR="00431C8C" w:rsidRPr="004E28D8" w:rsidRDefault="00431C8C">
            <w:pPr>
              <w:rPr>
                <w:rFonts w:ascii="Times New Roman" w:hAnsi="Times New Roman" w:cs="Times New Roman"/>
              </w:rPr>
            </w:pPr>
          </w:p>
        </w:tc>
      </w:tr>
      <w:tr w:rsidR="00431C8C" w:rsidRPr="004E28D8">
        <w:tc>
          <w:tcPr>
            <w:tcW w:w="624"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1</w:t>
            </w:r>
          </w:p>
        </w:tc>
        <w:tc>
          <w:tcPr>
            <w:tcW w:w="3175"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2</w:t>
            </w:r>
          </w:p>
        </w:tc>
        <w:tc>
          <w:tcPr>
            <w:tcW w:w="1362"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3</w:t>
            </w:r>
          </w:p>
        </w:tc>
        <w:tc>
          <w:tcPr>
            <w:tcW w:w="736"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4</w:t>
            </w:r>
          </w:p>
        </w:tc>
        <w:tc>
          <w:tcPr>
            <w:tcW w:w="736"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5</w:t>
            </w:r>
          </w:p>
        </w:tc>
        <w:tc>
          <w:tcPr>
            <w:tcW w:w="2438"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6</w:t>
            </w:r>
          </w:p>
        </w:tc>
      </w:tr>
      <w:tr w:rsidR="00431C8C" w:rsidRPr="004E28D8">
        <w:tc>
          <w:tcPr>
            <w:tcW w:w="624"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1</w:t>
            </w:r>
          </w:p>
        </w:tc>
        <w:tc>
          <w:tcPr>
            <w:tcW w:w="3175" w:type="dxa"/>
          </w:tcPr>
          <w:p w:rsidR="00431C8C" w:rsidRPr="004E28D8" w:rsidRDefault="00431C8C">
            <w:pPr>
              <w:pStyle w:val="ConsPlusNormal"/>
              <w:rPr>
                <w:rFonts w:ascii="Times New Roman" w:hAnsi="Times New Roman" w:cs="Times New Roman"/>
              </w:rPr>
            </w:pPr>
            <w:r w:rsidRPr="004E28D8">
              <w:rPr>
                <w:rFonts w:ascii="Times New Roman" w:hAnsi="Times New Roman" w:cs="Times New Roman"/>
              </w:rPr>
              <w:t>Количество установленных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w:t>
            </w:r>
          </w:p>
        </w:tc>
        <w:tc>
          <w:tcPr>
            <w:tcW w:w="1362"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Единиц</w:t>
            </w:r>
          </w:p>
        </w:tc>
        <w:tc>
          <w:tcPr>
            <w:tcW w:w="736" w:type="dxa"/>
          </w:tcPr>
          <w:p w:rsidR="00431C8C" w:rsidRPr="004E28D8" w:rsidRDefault="00431C8C">
            <w:pPr>
              <w:pStyle w:val="ConsPlusNormal"/>
              <w:rPr>
                <w:rFonts w:ascii="Times New Roman" w:hAnsi="Times New Roman" w:cs="Times New Roman"/>
              </w:rPr>
            </w:pPr>
          </w:p>
        </w:tc>
        <w:tc>
          <w:tcPr>
            <w:tcW w:w="736" w:type="dxa"/>
          </w:tcPr>
          <w:p w:rsidR="00431C8C" w:rsidRPr="004E28D8" w:rsidRDefault="00431C8C">
            <w:pPr>
              <w:pStyle w:val="ConsPlusNormal"/>
              <w:rPr>
                <w:rFonts w:ascii="Times New Roman" w:hAnsi="Times New Roman" w:cs="Times New Roman"/>
              </w:rPr>
            </w:pPr>
          </w:p>
        </w:tc>
        <w:tc>
          <w:tcPr>
            <w:tcW w:w="2438" w:type="dxa"/>
          </w:tcPr>
          <w:p w:rsidR="00431C8C" w:rsidRPr="004E28D8" w:rsidRDefault="00431C8C">
            <w:pPr>
              <w:pStyle w:val="ConsPlusNormal"/>
              <w:rPr>
                <w:rFonts w:ascii="Times New Roman" w:hAnsi="Times New Roman" w:cs="Times New Roman"/>
              </w:rPr>
            </w:pPr>
          </w:p>
        </w:tc>
      </w:tr>
      <w:tr w:rsidR="00431C8C" w:rsidRPr="004E28D8">
        <w:tc>
          <w:tcPr>
            <w:tcW w:w="624"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2</w:t>
            </w:r>
          </w:p>
        </w:tc>
        <w:tc>
          <w:tcPr>
            <w:tcW w:w="3175" w:type="dxa"/>
          </w:tcPr>
          <w:p w:rsidR="00431C8C" w:rsidRPr="004E28D8" w:rsidRDefault="00431C8C">
            <w:pPr>
              <w:pStyle w:val="ConsPlusNormal"/>
              <w:rPr>
                <w:rFonts w:ascii="Times New Roman" w:hAnsi="Times New Roman" w:cs="Times New Roman"/>
              </w:rPr>
            </w:pPr>
            <w:r w:rsidRPr="004E28D8">
              <w:rPr>
                <w:rFonts w:ascii="Times New Roman" w:hAnsi="Times New Roman" w:cs="Times New Roman"/>
              </w:rPr>
              <w:t>Количество малых архитектурных форм с эмблемами (знаками) навигации</w:t>
            </w:r>
          </w:p>
        </w:tc>
        <w:tc>
          <w:tcPr>
            <w:tcW w:w="1362"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Единиц</w:t>
            </w:r>
          </w:p>
        </w:tc>
        <w:tc>
          <w:tcPr>
            <w:tcW w:w="736" w:type="dxa"/>
          </w:tcPr>
          <w:p w:rsidR="00431C8C" w:rsidRPr="004E28D8" w:rsidRDefault="00431C8C">
            <w:pPr>
              <w:pStyle w:val="ConsPlusNormal"/>
              <w:rPr>
                <w:rFonts w:ascii="Times New Roman" w:hAnsi="Times New Roman" w:cs="Times New Roman"/>
              </w:rPr>
            </w:pPr>
          </w:p>
        </w:tc>
        <w:tc>
          <w:tcPr>
            <w:tcW w:w="736" w:type="dxa"/>
          </w:tcPr>
          <w:p w:rsidR="00431C8C" w:rsidRPr="004E28D8" w:rsidRDefault="00431C8C">
            <w:pPr>
              <w:pStyle w:val="ConsPlusNormal"/>
              <w:rPr>
                <w:rFonts w:ascii="Times New Roman" w:hAnsi="Times New Roman" w:cs="Times New Roman"/>
              </w:rPr>
            </w:pPr>
          </w:p>
        </w:tc>
        <w:tc>
          <w:tcPr>
            <w:tcW w:w="2438" w:type="dxa"/>
          </w:tcPr>
          <w:p w:rsidR="00431C8C" w:rsidRPr="004E28D8" w:rsidRDefault="00431C8C">
            <w:pPr>
              <w:pStyle w:val="ConsPlusNormal"/>
              <w:rPr>
                <w:rFonts w:ascii="Times New Roman" w:hAnsi="Times New Roman" w:cs="Times New Roman"/>
              </w:rPr>
            </w:pPr>
          </w:p>
        </w:tc>
      </w:tr>
      <w:tr w:rsidR="00431C8C" w:rsidRPr="004E28D8">
        <w:tc>
          <w:tcPr>
            <w:tcW w:w="624"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3</w:t>
            </w:r>
          </w:p>
        </w:tc>
        <w:tc>
          <w:tcPr>
            <w:tcW w:w="3175" w:type="dxa"/>
          </w:tcPr>
          <w:p w:rsidR="00431C8C" w:rsidRPr="004E28D8" w:rsidRDefault="00431C8C">
            <w:pPr>
              <w:pStyle w:val="ConsPlusNormal"/>
              <w:rPr>
                <w:rFonts w:ascii="Times New Roman" w:hAnsi="Times New Roman" w:cs="Times New Roman"/>
              </w:rPr>
            </w:pPr>
            <w:r w:rsidRPr="004E28D8">
              <w:rPr>
                <w:rFonts w:ascii="Times New Roman" w:hAnsi="Times New Roman" w:cs="Times New Roman"/>
              </w:rPr>
              <w:t>Количество стационарных санитарных (сервисных) сооружений</w:t>
            </w:r>
          </w:p>
        </w:tc>
        <w:tc>
          <w:tcPr>
            <w:tcW w:w="1362"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Единиц</w:t>
            </w:r>
          </w:p>
        </w:tc>
        <w:tc>
          <w:tcPr>
            <w:tcW w:w="736" w:type="dxa"/>
          </w:tcPr>
          <w:p w:rsidR="00431C8C" w:rsidRPr="004E28D8" w:rsidRDefault="00431C8C">
            <w:pPr>
              <w:pStyle w:val="ConsPlusNormal"/>
              <w:rPr>
                <w:rFonts w:ascii="Times New Roman" w:hAnsi="Times New Roman" w:cs="Times New Roman"/>
              </w:rPr>
            </w:pPr>
          </w:p>
        </w:tc>
        <w:tc>
          <w:tcPr>
            <w:tcW w:w="736" w:type="dxa"/>
          </w:tcPr>
          <w:p w:rsidR="00431C8C" w:rsidRPr="004E28D8" w:rsidRDefault="00431C8C">
            <w:pPr>
              <w:pStyle w:val="ConsPlusNormal"/>
              <w:rPr>
                <w:rFonts w:ascii="Times New Roman" w:hAnsi="Times New Roman" w:cs="Times New Roman"/>
              </w:rPr>
            </w:pPr>
          </w:p>
        </w:tc>
        <w:tc>
          <w:tcPr>
            <w:tcW w:w="2438" w:type="dxa"/>
          </w:tcPr>
          <w:p w:rsidR="00431C8C" w:rsidRPr="004E28D8" w:rsidRDefault="00431C8C">
            <w:pPr>
              <w:pStyle w:val="ConsPlusNormal"/>
              <w:rPr>
                <w:rFonts w:ascii="Times New Roman" w:hAnsi="Times New Roman" w:cs="Times New Roman"/>
              </w:rPr>
            </w:pPr>
          </w:p>
        </w:tc>
      </w:tr>
      <w:tr w:rsidR="00431C8C" w:rsidRPr="004E28D8">
        <w:tc>
          <w:tcPr>
            <w:tcW w:w="624"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4</w:t>
            </w:r>
          </w:p>
        </w:tc>
        <w:tc>
          <w:tcPr>
            <w:tcW w:w="3175" w:type="dxa"/>
          </w:tcPr>
          <w:p w:rsidR="00431C8C" w:rsidRPr="004E28D8" w:rsidRDefault="00431C8C">
            <w:pPr>
              <w:pStyle w:val="ConsPlusNormal"/>
              <w:rPr>
                <w:rFonts w:ascii="Times New Roman" w:hAnsi="Times New Roman" w:cs="Times New Roman"/>
              </w:rPr>
            </w:pPr>
            <w:r w:rsidRPr="004E28D8">
              <w:rPr>
                <w:rFonts w:ascii="Times New Roman" w:hAnsi="Times New Roman" w:cs="Times New Roman"/>
              </w:rPr>
              <w:t>Количество мест отдыха (маршрутов, туристских объектов) в радиусе 700 метров от планируемого места установки наружных средств навигации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 малых архитектурных форм и (или) обустройства стационарных санитарных (сервисных) сооружений</w:t>
            </w:r>
          </w:p>
        </w:tc>
        <w:tc>
          <w:tcPr>
            <w:tcW w:w="1362" w:type="dxa"/>
          </w:tcPr>
          <w:p w:rsidR="00431C8C" w:rsidRPr="004E28D8" w:rsidRDefault="00431C8C">
            <w:pPr>
              <w:pStyle w:val="ConsPlusNormal"/>
              <w:jc w:val="center"/>
              <w:rPr>
                <w:rFonts w:ascii="Times New Roman" w:hAnsi="Times New Roman" w:cs="Times New Roman"/>
              </w:rPr>
            </w:pPr>
            <w:r w:rsidRPr="004E28D8">
              <w:rPr>
                <w:rFonts w:ascii="Times New Roman" w:hAnsi="Times New Roman" w:cs="Times New Roman"/>
              </w:rPr>
              <w:t>Единиц</w:t>
            </w:r>
          </w:p>
        </w:tc>
        <w:tc>
          <w:tcPr>
            <w:tcW w:w="736" w:type="dxa"/>
          </w:tcPr>
          <w:p w:rsidR="00431C8C" w:rsidRPr="004E28D8" w:rsidRDefault="00431C8C">
            <w:pPr>
              <w:pStyle w:val="ConsPlusNormal"/>
              <w:rPr>
                <w:rFonts w:ascii="Times New Roman" w:hAnsi="Times New Roman" w:cs="Times New Roman"/>
              </w:rPr>
            </w:pPr>
          </w:p>
        </w:tc>
        <w:tc>
          <w:tcPr>
            <w:tcW w:w="736" w:type="dxa"/>
          </w:tcPr>
          <w:p w:rsidR="00431C8C" w:rsidRPr="004E28D8" w:rsidRDefault="00431C8C">
            <w:pPr>
              <w:pStyle w:val="ConsPlusNormal"/>
              <w:rPr>
                <w:rFonts w:ascii="Times New Roman" w:hAnsi="Times New Roman" w:cs="Times New Roman"/>
              </w:rPr>
            </w:pPr>
          </w:p>
        </w:tc>
        <w:tc>
          <w:tcPr>
            <w:tcW w:w="2438" w:type="dxa"/>
          </w:tcPr>
          <w:p w:rsidR="00431C8C" w:rsidRPr="004E28D8" w:rsidRDefault="00431C8C">
            <w:pPr>
              <w:pStyle w:val="ConsPlusNormal"/>
              <w:rPr>
                <w:rFonts w:ascii="Times New Roman" w:hAnsi="Times New Roman" w:cs="Times New Roman"/>
              </w:rPr>
            </w:pPr>
          </w:p>
        </w:tc>
      </w:tr>
    </w:tbl>
    <w:p w:rsidR="00431C8C" w:rsidRDefault="00431C8C">
      <w:pPr>
        <w:pStyle w:val="ConsPlusNormal"/>
        <w:jc w:val="both"/>
        <w:rPr>
          <w:rFonts w:ascii="Times New Roman" w:hAnsi="Times New Roman" w:cs="Times New Roman"/>
        </w:rPr>
      </w:pPr>
    </w:p>
    <w:p w:rsidR="00144610" w:rsidRDefault="00144610">
      <w:pPr>
        <w:pStyle w:val="ConsPlusNormal"/>
        <w:jc w:val="both"/>
        <w:rPr>
          <w:rFonts w:ascii="Times New Roman" w:hAnsi="Times New Roman" w:cs="Times New Roman"/>
        </w:rPr>
      </w:pPr>
    </w:p>
    <w:p w:rsidR="00144610" w:rsidRDefault="00144610">
      <w:pPr>
        <w:pStyle w:val="ConsPlusNormal"/>
        <w:jc w:val="both"/>
        <w:rPr>
          <w:rFonts w:ascii="Times New Roman" w:hAnsi="Times New Roman" w:cs="Times New Roman"/>
        </w:rPr>
      </w:pPr>
    </w:p>
    <w:p w:rsidR="00144610" w:rsidRDefault="00144610">
      <w:pPr>
        <w:pStyle w:val="ConsPlusNormal"/>
        <w:jc w:val="both"/>
        <w:rPr>
          <w:rFonts w:ascii="Times New Roman" w:hAnsi="Times New Roman" w:cs="Times New Roman"/>
        </w:rPr>
      </w:pPr>
    </w:p>
    <w:p w:rsidR="00144610" w:rsidRDefault="00144610">
      <w:pPr>
        <w:pStyle w:val="ConsPlusNormal"/>
        <w:jc w:val="both"/>
        <w:rPr>
          <w:rFonts w:ascii="Times New Roman" w:hAnsi="Times New Roman" w:cs="Times New Roman"/>
        </w:rPr>
      </w:pPr>
    </w:p>
    <w:p w:rsidR="00144610" w:rsidRDefault="00144610">
      <w:pPr>
        <w:pStyle w:val="ConsPlusNormal"/>
        <w:jc w:val="both"/>
        <w:rPr>
          <w:rFonts w:ascii="Times New Roman" w:hAnsi="Times New Roman" w:cs="Times New Roman"/>
        </w:rPr>
      </w:pPr>
    </w:p>
    <w:p w:rsidR="00144610" w:rsidRPr="004E28D8" w:rsidRDefault="00144610">
      <w:pPr>
        <w:pStyle w:val="ConsPlusNormal"/>
        <w:jc w:val="both"/>
        <w:rPr>
          <w:rFonts w:ascii="Times New Roman" w:hAnsi="Times New Roman" w:cs="Times New Roman"/>
        </w:rPr>
      </w:pP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 xml:space="preserve">    Приложение: ____________________________ на ______ листах в ______ экз.</w:t>
      </w:r>
    </w:p>
    <w:p w:rsidR="00431C8C" w:rsidRPr="00144610" w:rsidRDefault="00431C8C">
      <w:pPr>
        <w:pStyle w:val="ConsPlusNonformat"/>
        <w:jc w:val="both"/>
        <w:rPr>
          <w:rFonts w:ascii="Times New Roman" w:hAnsi="Times New Roman" w:cs="Times New Roman"/>
          <w:sz w:val="28"/>
          <w:szCs w:val="28"/>
        </w:rPr>
      </w:pP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 xml:space="preserve"> "____" _____________ 201__ года</w:t>
      </w:r>
    </w:p>
    <w:p w:rsidR="00431C8C" w:rsidRPr="00144610" w:rsidRDefault="00431C8C">
      <w:pPr>
        <w:pStyle w:val="ConsPlusNonformat"/>
        <w:jc w:val="both"/>
        <w:rPr>
          <w:rFonts w:ascii="Times New Roman" w:hAnsi="Times New Roman" w:cs="Times New Roman"/>
          <w:sz w:val="28"/>
          <w:szCs w:val="28"/>
        </w:rPr>
      </w:pP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Глава муниципального образования</w:t>
      </w:r>
    </w:p>
    <w:p w:rsidR="00431C8C" w:rsidRPr="00144610" w:rsidRDefault="00431C8C">
      <w:pPr>
        <w:pStyle w:val="ConsPlusNonformat"/>
        <w:jc w:val="both"/>
        <w:rPr>
          <w:rFonts w:ascii="Times New Roman" w:hAnsi="Times New Roman" w:cs="Times New Roman"/>
          <w:sz w:val="28"/>
          <w:szCs w:val="28"/>
        </w:rPr>
      </w:pPr>
      <w:proofErr w:type="gramStart"/>
      <w:r w:rsidRPr="00144610">
        <w:rPr>
          <w:rFonts w:ascii="Times New Roman" w:hAnsi="Times New Roman" w:cs="Times New Roman"/>
          <w:sz w:val="28"/>
          <w:szCs w:val="28"/>
        </w:rPr>
        <w:t>Ярославской области (глава</w:t>
      </w:r>
      <w:proofErr w:type="gramEnd"/>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 xml:space="preserve">Администрации </w:t>
      </w:r>
      <w:proofErr w:type="gramStart"/>
      <w:r w:rsidRPr="00144610">
        <w:rPr>
          <w:rFonts w:ascii="Times New Roman" w:hAnsi="Times New Roman" w:cs="Times New Roman"/>
          <w:sz w:val="28"/>
          <w:szCs w:val="28"/>
        </w:rPr>
        <w:t>муниципального</w:t>
      </w:r>
      <w:proofErr w:type="gramEnd"/>
    </w:p>
    <w:p w:rsidR="00144610" w:rsidRDefault="00431C8C">
      <w:pPr>
        <w:pStyle w:val="ConsPlusNonformat"/>
        <w:jc w:val="both"/>
        <w:rPr>
          <w:rFonts w:ascii="Times New Roman" w:hAnsi="Times New Roman" w:cs="Times New Roman"/>
          <w:sz w:val="28"/>
          <w:szCs w:val="28"/>
        </w:rPr>
      </w:pPr>
      <w:proofErr w:type="gramStart"/>
      <w:r w:rsidRPr="00144610">
        <w:rPr>
          <w:rFonts w:ascii="Times New Roman" w:hAnsi="Times New Roman" w:cs="Times New Roman"/>
          <w:sz w:val="28"/>
          <w:szCs w:val="28"/>
        </w:rPr>
        <w:t xml:space="preserve">Образования </w:t>
      </w:r>
      <w:r w:rsidR="00144610">
        <w:rPr>
          <w:rFonts w:ascii="Times New Roman" w:hAnsi="Times New Roman" w:cs="Times New Roman"/>
          <w:sz w:val="28"/>
          <w:szCs w:val="28"/>
        </w:rPr>
        <w:t>Ярославской области)</w:t>
      </w:r>
      <w:proofErr w:type="gramEnd"/>
    </w:p>
    <w:p w:rsidR="00431C8C" w:rsidRPr="00144610" w:rsidRDefault="0014461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31C8C" w:rsidRPr="00144610">
        <w:rPr>
          <w:rFonts w:ascii="Times New Roman" w:hAnsi="Times New Roman" w:cs="Times New Roman"/>
          <w:sz w:val="28"/>
          <w:szCs w:val="28"/>
        </w:rPr>
        <w:t>___________   ___________________________</w:t>
      </w: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 xml:space="preserve">                            М.П.   (подпись)        (расшифровка подписи)</w:t>
      </w: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Руководитель</w:t>
      </w: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Фи</w:t>
      </w:r>
      <w:r w:rsidR="00144610">
        <w:rPr>
          <w:rFonts w:ascii="Times New Roman" w:hAnsi="Times New Roman" w:cs="Times New Roman"/>
          <w:sz w:val="28"/>
          <w:szCs w:val="28"/>
        </w:rPr>
        <w:t xml:space="preserve">нансового органа </w:t>
      </w:r>
      <w:r w:rsidRPr="00144610">
        <w:rPr>
          <w:rFonts w:ascii="Times New Roman" w:hAnsi="Times New Roman" w:cs="Times New Roman"/>
          <w:sz w:val="28"/>
          <w:szCs w:val="28"/>
        </w:rPr>
        <w:t>___________   ___________________________</w:t>
      </w: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 xml:space="preserve">                                   (подпись)       (расшифровка подписи)</w:t>
      </w: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Ис</w:t>
      </w:r>
      <w:r w:rsidR="00144610">
        <w:rPr>
          <w:rFonts w:ascii="Times New Roman" w:hAnsi="Times New Roman" w:cs="Times New Roman"/>
          <w:sz w:val="28"/>
          <w:szCs w:val="28"/>
        </w:rPr>
        <w:t xml:space="preserve">полнитель             </w:t>
      </w:r>
      <w:r w:rsidRPr="00144610">
        <w:rPr>
          <w:rFonts w:ascii="Times New Roman" w:hAnsi="Times New Roman" w:cs="Times New Roman"/>
          <w:sz w:val="28"/>
          <w:szCs w:val="28"/>
        </w:rPr>
        <w:t>___________   ___________________________</w:t>
      </w:r>
    </w:p>
    <w:p w:rsidR="00431C8C" w:rsidRPr="00144610" w:rsidRDefault="00431C8C">
      <w:pPr>
        <w:pStyle w:val="ConsPlusNonformat"/>
        <w:jc w:val="both"/>
        <w:rPr>
          <w:rFonts w:ascii="Times New Roman" w:hAnsi="Times New Roman" w:cs="Times New Roman"/>
          <w:sz w:val="28"/>
          <w:szCs w:val="28"/>
        </w:rPr>
      </w:pPr>
      <w:r w:rsidRPr="00144610">
        <w:rPr>
          <w:rFonts w:ascii="Times New Roman" w:hAnsi="Times New Roman" w:cs="Times New Roman"/>
          <w:sz w:val="28"/>
          <w:szCs w:val="28"/>
        </w:rPr>
        <w:t xml:space="preserve">  </w:t>
      </w:r>
      <w:r w:rsidR="00144610">
        <w:rPr>
          <w:rFonts w:ascii="Times New Roman" w:hAnsi="Times New Roman" w:cs="Times New Roman"/>
          <w:sz w:val="28"/>
          <w:szCs w:val="28"/>
        </w:rPr>
        <w:t xml:space="preserve">                               </w:t>
      </w:r>
      <w:r w:rsidRPr="00144610">
        <w:rPr>
          <w:rFonts w:ascii="Times New Roman" w:hAnsi="Times New Roman" w:cs="Times New Roman"/>
          <w:sz w:val="28"/>
          <w:szCs w:val="28"/>
        </w:rPr>
        <w:t xml:space="preserve"> (подпись)       (расшифровка подписи)</w:t>
      </w:r>
    </w:p>
    <w:p w:rsidR="00431C8C" w:rsidRPr="00144610" w:rsidRDefault="0014461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31C8C" w:rsidRPr="00144610">
        <w:rPr>
          <w:rFonts w:ascii="Times New Roman" w:hAnsi="Times New Roman" w:cs="Times New Roman"/>
          <w:sz w:val="28"/>
          <w:szCs w:val="28"/>
        </w:rPr>
        <w:t>___________________________</w:t>
      </w:r>
    </w:p>
    <w:p w:rsidR="00431C8C" w:rsidRPr="00144610" w:rsidRDefault="0014461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31C8C" w:rsidRPr="00144610">
        <w:rPr>
          <w:rFonts w:ascii="Times New Roman" w:hAnsi="Times New Roman" w:cs="Times New Roman"/>
          <w:sz w:val="28"/>
          <w:szCs w:val="28"/>
        </w:rPr>
        <w:t>(номер телефона)</w:t>
      </w:r>
    </w:p>
    <w:p w:rsidR="00F6059E" w:rsidRPr="004E28D8" w:rsidRDefault="00F6059E">
      <w:pPr>
        <w:rPr>
          <w:rFonts w:ascii="Times New Roman" w:hAnsi="Times New Roman" w:cs="Times New Roman"/>
        </w:rPr>
      </w:pPr>
    </w:p>
    <w:sectPr w:rsidR="00F6059E" w:rsidRPr="004E28D8" w:rsidSect="008B6640">
      <w:pgSz w:w="11905" w:h="16838"/>
      <w:pgMar w:top="1134" w:right="850" w:bottom="1134" w:left="1701" w:header="283"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8D8" w:rsidRDefault="004E28D8" w:rsidP="004E28D8">
      <w:pPr>
        <w:spacing w:after="0" w:line="240" w:lineRule="auto"/>
      </w:pPr>
      <w:r>
        <w:separator/>
      </w:r>
    </w:p>
  </w:endnote>
  <w:endnote w:type="continuationSeparator" w:id="0">
    <w:p w:rsidR="004E28D8" w:rsidRDefault="004E28D8" w:rsidP="004E2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640" w:rsidRDefault="008B664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640" w:rsidRDefault="008B664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640" w:rsidRDefault="008B664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8D8" w:rsidRDefault="004E28D8" w:rsidP="004E28D8">
      <w:pPr>
        <w:spacing w:after="0" w:line="240" w:lineRule="auto"/>
      </w:pPr>
      <w:r>
        <w:separator/>
      </w:r>
    </w:p>
  </w:footnote>
  <w:footnote w:type="continuationSeparator" w:id="0">
    <w:p w:rsidR="004E28D8" w:rsidRDefault="004E28D8" w:rsidP="004E28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640" w:rsidRDefault="008B664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2630429"/>
      <w:docPartObj>
        <w:docPartGallery w:val="Page Numbers (Top of Page)"/>
        <w:docPartUnique/>
      </w:docPartObj>
    </w:sdtPr>
    <w:sdtEndPr>
      <w:rPr>
        <w:rFonts w:ascii="Times New Roman" w:hAnsi="Times New Roman" w:cs="Times New Roman"/>
        <w:sz w:val="28"/>
        <w:szCs w:val="28"/>
      </w:rPr>
    </w:sdtEndPr>
    <w:sdtContent>
      <w:p w:rsidR="00DA4E94" w:rsidRPr="00DA4E94" w:rsidRDefault="00DA4E94">
        <w:pPr>
          <w:pStyle w:val="a3"/>
          <w:jc w:val="center"/>
          <w:rPr>
            <w:rFonts w:ascii="Times New Roman" w:hAnsi="Times New Roman" w:cs="Times New Roman"/>
            <w:sz w:val="28"/>
            <w:szCs w:val="28"/>
          </w:rPr>
        </w:pPr>
        <w:r w:rsidRPr="00DA4E94">
          <w:rPr>
            <w:rFonts w:ascii="Times New Roman" w:hAnsi="Times New Roman" w:cs="Times New Roman"/>
            <w:sz w:val="28"/>
            <w:szCs w:val="28"/>
          </w:rPr>
          <w:fldChar w:fldCharType="begin"/>
        </w:r>
        <w:r w:rsidRPr="00DA4E94">
          <w:rPr>
            <w:rFonts w:ascii="Times New Roman" w:hAnsi="Times New Roman" w:cs="Times New Roman"/>
            <w:sz w:val="28"/>
            <w:szCs w:val="28"/>
          </w:rPr>
          <w:instrText>PAGE   \* MERGEFORMAT</w:instrText>
        </w:r>
        <w:r w:rsidRPr="00DA4E94">
          <w:rPr>
            <w:rFonts w:ascii="Times New Roman" w:hAnsi="Times New Roman" w:cs="Times New Roman"/>
            <w:sz w:val="28"/>
            <w:szCs w:val="28"/>
          </w:rPr>
          <w:fldChar w:fldCharType="separate"/>
        </w:r>
        <w:r w:rsidR="00880A84">
          <w:rPr>
            <w:rFonts w:ascii="Times New Roman" w:hAnsi="Times New Roman" w:cs="Times New Roman"/>
            <w:noProof/>
            <w:sz w:val="28"/>
            <w:szCs w:val="28"/>
          </w:rPr>
          <w:t>31</w:t>
        </w:r>
        <w:r w:rsidRPr="00DA4E94">
          <w:rPr>
            <w:rFonts w:ascii="Times New Roman" w:hAnsi="Times New Roman" w:cs="Times New Roman"/>
            <w:sz w:val="28"/>
            <w:szCs w:val="28"/>
          </w:rPr>
          <w:fldChar w:fldCharType="end"/>
        </w:r>
      </w:p>
    </w:sdtContent>
  </w:sdt>
  <w:p w:rsidR="00DA4E94" w:rsidRDefault="00DA4E9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640" w:rsidRDefault="008B66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C8C"/>
    <w:rsid w:val="00067EDB"/>
    <w:rsid w:val="00114ECF"/>
    <w:rsid w:val="00127F51"/>
    <w:rsid w:val="00144610"/>
    <w:rsid w:val="001E5688"/>
    <w:rsid w:val="00260992"/>
    <w:rsid w:val="0035200E"/>
    <w:rsid w:val="0040519E"/>
    <w:rsid w:val="00431C8C"/>
    <w:rsid w:val="00445C4A"/>
    <w:rsid w:val="004E28D8"/>
    <w:rsid w:val="00504B1B"/>
    <w:rsid w:val="00520BF4"/>
    <w:rsid w:val="00581841"/>
    <w:rsid w:val="005C230A"/>
    <w:rsid w:val="007476BA"/>
    <w:rsid w:val="007636DD"/>
    <w:rsid w:val="007C0140"/>
    <w:rsid w:val="00880A84"/>
    <w:rsid w:val="008B6640"/>
    <w:rsid w:val="00920D84"/>
    <w:rsid w:val="00932B40"/>
    <w:rsid w:val="00A94E55"/>
    <w:rsid w:val="00BC7FDF"/>
    <w:rsid w:val="00BF658C"/>
    <w:rsid w:val="00CB6C55"/>
    <w:rsid w:val="00D30433"/>
    <w:rsid w:val="00D36778"/>
    <w:rsid w:val="00DA4E94"/>
    <w:rsid w:val="00DD053B"/>
    <w:rsid w:val="00DF236C"/>
    <w:rsid w:val="00EC1073"/>
    <w:rsid w:val="00EE3F18"/>
    <w:rsid w:val="00EF6653"/>
    <w:rsid w:val="00F6059E"/>
    <w:rsid w:val="00F727F5"/>
    <w:rsid w:val="00FB7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1C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31C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28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28D8"/>
  </w:style>
  <w:style w:type="paragraph" w:styleId="a5">
    <w:name w:val="footer"/>
    <w:basedOn w:val="a"/>
    <w:link w:val="a6"/>
    <w:uiPriority w:val="99"/>
    <w:unhideWhenUsed/>
    <w:rsid w:val="004E28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28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1C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31C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28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28D8"/>
  </w:style>
  <w:style w:type="paragraph" w:styleId="a5">
    <w:name w:val="footer"/>
    <w:basedOn w:val="a"/>
    <w:link w:val="a6"/>
    <w:uiPriority w:val="99"/>
    <w:unhideWhenUsed/>
    <w:rsid w:val="004E28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C47AD7871F98E8E9625D542AB94C251B1C6DA31E974E6D26C8E8D17BE14BD6ED73FF4EB9F90D77A095FA43ABj0g0K" TargetMode="External"/><Relationship Id="rId13" Type="http://schemas.openxmlformats.org/officeDocument/2006/relationships/image" Target="media/image2.wmf"/><Relationship Id="rId18" Type="http://schemas.openxmlformats.org/officeDocument/2006/relationships/image" Target="media/image4.wmf"/><Relationship Id="rId26" Type="http://schemas.openxmlformats.org/officeDocument/2006/relationships/hyperlink" Target="consultantplus://offline/ref=65C47AD7871F98E8E9625D542AB94C251B1C68A61B9C4E6D26C8E8D17BE14BD6FF73A742B8F21173A380AC12EE5D6B73D4807C2B7D21DC73j1gEK" TargetMode="External"/><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fontTable" Target="fontTable.xml"/><Relationship Id="rId7" Type="http://schemas.openxmlformats.org/officeDocument/2006/relationships/hyperlink" Target="consultantplus://offline/ref=65C47AD7871F98E8E9625D542AB94C251A1568A0109D4E6D26C8E8D17BE14BD6ED73FF4EB9F90D77A095FA43ABj0g0K" TargetMode="External"/><Relationship Id="rId12" Type="http://schemas.openxmlformats.org/officeDocument/2006/relationships/image" Target="media/image1.wmf"/><Relationship Id="rId17" Type="http://schemas.openxmlformats.org/officeDocument/2006/relationships/hyperlink" Target="consultantplus://offline/ref=65C47AD7871F98E8E9625D542AB94C251B1C68A61B9C4E6D26C8E8D17BE14BD6FF73A740B0F2117DF4DABC16A7096F6CDC9E63296322jDg4K" TargetMode="External"/><Relationship Id="rId25" Type="http://schemas.openxmlformats.org/officeDocument/2006/relationships/hyperlink" Target="consultantplus://offline/ref=65C47AD7871F98E8E9625D542AB94C251B1C68A61B9C4E6D26C8E8D17BE14BD6FF73A742B8F01377A580AC12EE5D6B73D4807C2B7D21DC73j1gEK" TargetMode="External"/><Relationship Id="rId33"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yperlink" Target="consultantplus://offline/ref=65C47AD7871F98E8E9625D542AB94C251B1C68A61B9C4E6D26C8E8D17BE14BD6FF73A742B8F21173A380AC12EE5D6B73D4807C2B7D21DC73j1gEK" TargetMode="External"/><Relationship Id="rId20" Type="http://schemas.openxmlformats.org/officeDocument/2006/relationships/image" Target="media/image6.wmf"/><Relationship Id="rId29"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5C47AD7871F98E8E96243593CD512201F1E32AC109947397B97B38C2CE84181B83CFE00FCFD1276A08BF94AA15C373688937C227D22DC6C14F728j9gEK" TargetMode="External"/><Relationship Id="rId24" Type="http://schemas.openxmlformats.org/officeDocument/2006/relationships/hyperlink" Target="consultantplus://offline/ref=65C47AD7871F98E8E96243593CD512201F1E32AC1E99473C7897B38C2CE84181B83CFE00FCFD1276A08BFB44A15C373688937C227D22DC6C14F728j9gEK"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65C47AD7871F98E8E9625D542AB94C251B1C68A61B9C4E6D26C8E8D17BE14BD6FF73A742B8F01377A580AC12EE5D6B73D4807C2B7D21DC73j1gEK" TargetMode="External"/><Relationship Id="rId23" Type="http://schemas.openxmlformats.org/officeDocument/2006/relationships/hyperlink" Target="consultantplus://offline/ref=65C47AD7871F98E8E96243593CD512201F1E32AC1F96453D7A97B38C2CE84181B83CFE00FCFD1276A08BF940A15C373688937C227D22DC6C14F728j9gEK" TargetMode="External"/><Relationship Id="rId28" Type="http://schemas.openxmlformats.org/officeDocument/2006/relationships/header" Target="header1.xml"/><Relationship Id="rId10" Type="http://schemas.openxmlformats.org/officeDocument/2006/relationships/hyperlink" Target="consultantplus://offline/ref=65C47AD7871F98E8E96243593CD512201F1E32AC109947397B97B38C2CE84181B83CFE12FCA51E77A995F943B40A6673jDg5K" TargetMode="External"/><Relationship Id="rId19" Type="http://schemas.openxmlformats.org/officeDocument/2006/relationships/image" Target="media/image5.wmf"/><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65C47AD7871F98E8E96243593CD512201F1E32AC189E413F7A94EE8624B14D83BF33A117E9B4467BA182E642AA166472DCj9g6K" TargetMode="External"/><Relationship Id="rId14" Type="http://schemas.openxmlformats.org/officeDocument/2006/relationships/image" Target="media/image3.wmf"/><Relationship Id="rId22" Type="http://schemas.openxmlformats.org/officeDocument/2006/relationships/hyperlink" Target="consultantplus://offline/ref=65C47AD7871F98E8E9625D542AB94C251A1568A0109D4E6D26C8E8D17BE14BD6FF73A742B8F31476A080AC12EE5D6B73D4807C2B7D21DC73j1gEK" TargetMode="External"/><Relationship Id="rId27" Type="http://schemas.openxmlformats.org/officeDocument/2006/relationships/hyperlink" Target="consultantplus://offline/ref=65C47AD7871F98E8E9625D542AB94C251B1C68A61B9C4E6D26C8E8D17BE14BD6FF73A740B0F2117DF4DABC16A7096F6CDC9E63296322jDg4K"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31</Pages>
  <Words>7632</Words>
  <Characters>43508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Николаева Ольга Борисовна</dc:creator>
  <cp:keywords/>
  <dc:description/>
  <cp:lastModifiedBy>Овсянникова Евгения Владимировна</cp:lastModifiedBy>
  <cp:revision>24</cp:revision>
  <dcterms:created xsi:type="dcterms:W3CDTF">2018-10-19T10:32:00Z</dcterms:created>
  <dcterms:modified xsi:type="dcterms:W3CDTF">2018-10-22T13:20:00Z</dcterms:modified>
</cp:coreProperties>
</file>