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8F" w:rsidRPr="007D3FA7" w:rsidRDefault="0075268F" w:rsidP="001F32EF">
      <w:pPr>
        <w:suppressAutoHyphens/>
        <w:overflowPunct/>
        <w:autoSpaceDE/>
        <w:adjustRightInd/>
        <w:jc w:val="center"/>
        <w:textAlignment w:val="auto"/>
        <w:rPr>
          <w:lang w:eastAsia="ar-SA"/>
        </w:rPr>
      </w:pPr>
      <w:bookmarkStart w:id="0" w:name="_GoBack"/>
      <w:bookmarkEnd w:id="0"/>
      <w:r w:rsidRPr="007D3FA7">
        <w:rPr>
          <w:lang w:eastAsia="ar-SA"/>
        </w:rPr>
        <w:t>Пояснительная записка к проекту закона Ярославской области</w:t>
      </w:r>
    </w:p>
    <w:p w:rsidR="007D3FA7" w:rsidRPr="004E1174" w:rsidRDefault="007D3FA7" w:rsidP="007D3FA7">
      <w:pPr>
        <w:jc w:val="center"/>
        <w:rPr>
          <w:szCs w:val="28"/>
        </w:rPr>
      </w:pPr>
      <w:r w:rsidRPr="004E1174">
        <w:rPr>
          <w:szCs w:val="28"/>
        </w:rPr>
        <w:t>«Об утверждении заключения соглашения о софинансировании</w:t>
      </w:r>
    </w:p>
    <w:p w:rsidR="004E1174" w:rsidRDefault="007D3FA7" w:rsidP="004E1174">
      <w:pPr>
        <w:jc w:val="center"/>
        <w:rPr>
          <w:bCs/>
          <w:szCs w:val="28"/>
        </w:rPr>
      </w:pPr>
      <w:r w:rsidRPr="004E1174">
        <w:rPr>
          <w:szCs w:val="28"/>
        </w:rPr>
        <w:t>расходов областного бюджета и (или) местн</w:t>
      </w:r>
      <w:r w:rsidR="004E1174" w:rsidRPr="004E1174">
        <w:rPr>
          <w:szCs w:val="28"/>
        </w:rPr>
        <w:t>ого</w:t>
      </w:r>
      <w:r w:rsidRPr="004E1174">
        <w:rPr>
          <w:szCs w:val="28"/>
        </w:rPr>
        <w:t xml:space="preserve"> бюджет</w:t>
      </w:r>
      <w:r w:rsidR="004E1174" w:rsidRPr="004E1174">
        <w:rPr>
          <w:szCs w:val="28"/>
        </w:rPr>
        <w:t xml:space="preserve">а </w:t>
      </w:r>
      <w:r w:rsidRPr="004E1174">
        <w:rPr>
          <w:bCs/>
          <w:szCs w:val="28"/>
        </w:rPr>
        <w:t xml:space="preserve">в целях </w:t>
      </w:r>
    </w:p>
    <w:p w:rsidR="004E1174" w:rsidRPr="004E1174" w:rsidRDefault="007D3FA7" w:rsidP="004E1174">
      <w:pPr>
        <w:jc w:val="center"/>
        <w:rPr>
          <w:szCs w:val="28"/>
        </w:rPr>
      </w:pPr>
      <w:r w:rsidRPr="004E1174">
        <w:rPr>
          <w:bCs/>
          <w:szCs w:val="28"/>
        </w:rPr>
        <w:t xml:space="preserve">реализации мероприятий по </w:t>
      </w:r>
      <w:r w:rsidR="004E1174" w:rsidRPr="004E1174">
        <w:rPr>
          <w:szCs w:val="28"/>
        </w:rPr>
        <w:t xml:space="preserve">строительству и (или) реконструкции </w:t>
      </w:r>
    </w:p>
    <w:p w:rsidR="004E1174" w:rsidRPr="004E1174" w:rsidRDefault="004E1174" w:rsidP="004E1174">
      <w:pPr>
        <w:jc w:val="center"/>
        <w:rPr>
          <w:szCs w:val="28"/>
        </w:rPr>
      </w:pPr>
      <w:r w:rsidRPr="004E1174">
        <w:rPr>
          <w:szCs w:val="28"/>
        </w:rPr>
        <w:t>объектов инфраструктуры</w:t>
      </w:r>
    </w:p>
    <w:p w:rsidR="004E1174" w:rsidRPr="00D72F33" w:rsidRDefault="004E1174" w:rsidP="004E1174">
      <w:pPr>
        <w:ind w:firstLine="709"/>
        <w:rPr>
          <w:sz w:val="20"/>
        </w:rPr>
      </w:pPr>
    </w:p>
    <w:p w:rsidR="0075268F" w:rsidRPr="005D7577" w:rsidRDefault="0075268F" w:rsidP="00AC7B71">
      <w:pPr>
        <w:overflowPunct/>
        <w:autoSpaceDE/>
        <w:adjustRightInd/>
        <w:jc w:val="center"/>
        <w:textAlignment w:val="auto"/>
        <w:rPr>
          <w:lang w:eastAsia="ar-SA"/>
        </w:rPr>
      </w:pPr>
    </w:p>
    <w:p w:rsidR="00B278B3" w:rsidRDefault="0014131F" w:rsidP="00B278B3">
      <w:pPr>
        <w:ind w:firstLine="851"/>
        <w:jc w:val="both"/>
        <w:rPr>
          <w:rFonts w:eastAsia="Calibri"/>
          <w:szCs w:val="28"/>
        </w:rPr>
      </w:pPr>
      <w:r>
        <w:rPr>
          <w:lang w:eastAsia="ar-SA"/>
        </w:rPr>
        <w:t>П</w:t>
      </w:r>
      <w:r w:rsidRPr="00113EC0">
        <w:rPr>
          <w:lang w:eastAsia="ar-SA"/>
        </w:rPr>
        <w:t xml:space="preserve">роект закона Ярославской области </w:t>
      </w:r>
      <w:r w:rsidRPr="00F0363D">
        <w:rPr>
          <w:szCs w:val="28"/>
          <w:lang w:eastAsia="ar-SA"/>
        </w:rPr>
        <w:t>«</w:t>
      </w:r>
      <w:r w:rsidR="007D3FA7" w:rsidRPr="007D3FA7">
        <w:rPr>
          <w:szCs w:val="28"/>
        </w:rPr>
        <w:t>Об утверждении заключения соглашения о софинансировании</w:t>
      </w:r>
      <w:r w:rsidR="007D3FA7">
        <w:rPr>
          <w:szCs w:val="28"/>
        </w:rPr>
        <w:t xml:space="preserve"> </w:t>
      </w:r>
      <w:r w:rsidR="007D3FA7" w:rsidRPr="007D3FA7">
        <w:rPr>
          <w:szCs w:val="28"/>
        </w:rPr>
        <w:t>расходов областного бюджета и (или) местн</w:t>
      </w:r>
      <w:r w:rsidR="00A37627">
        <w:rPr>
          <w:szCs w:val="28"/>
        </w:rPr>
        <w:t>ого</w:t>
      </w:r>
      <w:r w:rsidR="007D3FA7" w:rsidRPr="007D3FA7">
        <w:rPr>
          <w:szCs w:val="28"/>
        </w:rPr>
        <w:t xml:space="preserve"> бюджет</w:t>
      </w:r>
      <w:r w:rsidR="00A37627">
        <w:rPr>
          <w:szCs w:val="28"/>
        </w:rPr>
        <w:t>а</w:t>
      </w:r>
      <w:r w:rsidR="007D3FA7">
        <w:rPr>
          <w:szCs w:val="28"/>
        </w:rPr>
        <w:t xml:space="preserve"> </w:t>
      </w:r>
      <w:r w:rsidR="007D3FA7" w:rsidRPr="007D3FA7">
        <w:rPr>
          <w:bCs/>
          <w:szCs w:val="28"/>
        </w:rPr>
        <w:t>в целях реализации мероприятий по</w:t>
      </w:r>
      <w:r w:rsidR="00A37627">
        <w:rPr>
          <w:bCs/>
          <w:szCs w:val="28"/>
        </w:rPr>
        <w:t xml:space="preserve"> строительству и (или) реконструкции объектов инфраструктуры</w:t>
      </w:r>
      <w:r w:rsidRPr="00F0363D">
        <w:rPr>
          <w:szCs w:val="28"/>
        </w:rPr>
        <w:t>»</w:t>
      </w:r>
      <w:r>
        <w:rPr>
          <w:szCs w:val="28"/>
        </w:rPr>
        <w:t xml:space="preserve"> (далее – проект закона)</w:t>
      </w:r>
      <w:r w:rsidRPr="00224A43">
        <w:rPr>
          <w:szCs w:val="28"/>
        </w:rPr>
        <w:t xml:space="preserve"> </w:t>
      </w:r>
      <w:r w:rsidRPr="00113EC0">
        <w:rPr>
          <w:lang w:eastAsia="ar-SA"/>
        </w:rPr>
        <w:t xml:space="preserve">разработан </w:t>
      </w:r>
      <w:r>
        <w:rPr>
          <w:lang w:eastAsia="ar-SA"/>
        </w:rPr>
        <w:t>в</w:t>
      </w:r>
      <w:r w:rsidR="00F67F56">
        <w:rPr>
          <w:lang w:eastAsia="ar-SA"/>
        </w:rPr>
        <w:t> </w:t>
      </w:r>
      <w:r w:rsidRPr="00380AAE">
        <w:rPr>
          <w:szCs w:val="28"/>
        </w:rPr>
        <w:t xml:space="preserve">соответствии </w:t>
      </w:r>
      <w:r w:rsidRPr="00272D13">
        <w:rPr>
          <w:szCs w:val="28"/>
        </w:rPr>
        <w:t>с подпунктом «з» пункта 2 статьи 5 Феде</w:t>
      </w:r>
      <w:r w:rsidR="00034CC1">
        <w:rPr>
          <w:szCs w:val="28"/>
        </w:rPr>
        <w:t>рального закона от</w:t>
      </w:r>
      <w:r w:rsidR="00F67F56">
        <w:rPr>
          <w:szCs w:val="28"/>
        </w:rPr>
        <w:t> </w:t>
      </w:r>
      <w:r w:rsidR="00034CC1">
        <w:rPr>
          <w:szCs w:val="28"/>
        </w:rPr>
        <w:t>06.10.1999 № </w:t>
      </w:r>
      <w:r w:rsidRPr="00272D13">
        <w:rPr>
          <w:szCs w:val="28"/>
        </w:rPr>
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 w:rsidR="00B278B3">
        <w:rPr>
          <w:rFonts w:eastAsia="Calibri"/>
          <w:szCs w:val="28"/>
        </w:rPr>
        <w:t>.</w:t>
      </w:r>
    </w:p>
    <w:p w:rsidR="00B278B3" w:rsidRDefault="000D48E1" w:rsidP="00382C61">
      <w:pPr>
        <w:ind w:firstLine="851"/>
        <w:jc w:val="both"/>
        <w:rPr>
          <w:szCs w:val="28"/>
        </w:rPr>
      </w:pPr>
      <w:proofErr w:type="gramStart"/>
      <w:r>
        <w:rPr>
          <w:szCs w:val="28"/>
        </w:rPr>
        <w:t xml:space="preserve">Проектом закона предлагается утвердить </w:t>
      </w:r>
      <w:r w:rsidR="00B278B3">
        <w:rPr>
          <w:szCs w:val="28"/>
        </w:rPr>
        <w:t>заключение соглашения от 21.12.2020 № 06-04-47 о софинансировании расходов бюджета Ярославской области и (или) бюджета городского поселения Тутаев Тутаевского муниципального</w:t>
      </w:r>
      <w:r w:rsidR="00DF535D">
        <w:rPr>
          <w:szCs w:val="28"/>
        </w:rPr>
        <w:t xml:space="preserve"> </w:t>
      </w:r>
      <w:r w:rsidR="00B278B3">
        <w:rPr>
          <w:szCs w:val="28"/>
        </w:rPr>
        <w:t>района Ярославской области в целях реализации мероприятий по строительству и (или) реконструкции объектов инфраструктуры, необходимых для осуществления инвестиционных проектов инициаторами проектов в монопрофильном муниципальном образовании городское поселение Тутаев Тутаевского муниципального района Ярославской области, между некоммерческой организацией «Фонд</w:t>
      </w:r>
      <w:proofErr w:type="gramEnd"/>
      <w:r w:rsidR="00B278B3">
        <w:rPr>
          <w:szCs w:val="28"/>
        </w:rPr>
        <w:t xml:space="preserve"> развития моногородов» и Ярославской областью</w:t>
      </w:r>
      <w:r w:rsidR="00776E00">
        <w:rPr>
          <w:szCs w:val="28"/>
        </w:rPr>
        <w:t>.</w:t>
      </w:r>
      <w:r>
        <w:rPr>
          <w:szCs w:val="28"/>
        </w:rPr>
        <w:t xml:space="preserve"> </w:t>
      </w:r>
    </w:p>
    <w:p w:rsidR="00B278B3" w:rsidRDefault="000D48E1" w:rsidP="00382C61">
      <w:pPr>
        <w:ind w:firstLine="851"/>
        <w:jc w:val="both"/>
        <w:rPr>
          <w:rFonts w:eastAsia="Calibri"/>
          <w:szCs w:val="28"/>
        </w:rPr>
      </w:pPr>
      <w:r>
        <w:rPr>
          <w:szCs w:val="28"/>
        </w:rPr>
        <w:t xml:space="preserve">Указанным </w:t>
      </w:r>
      <w:r>
        <w:rPr>
          <w:rFonts w:eastAsia="Calibri"/>
          <w:szCs w:val="28"/>
        </w:rPr>
        <w:t>соглашени</w:t>
      </w:r>
      <w:r w:rsidR="00B278B3">
        <w:rPr>
          <w:rFonts w:eastAsia="Calibri"/>
          <w:szCs w:val="28"/>
        </w:rPr>
        <w:t>е</w:t>
      </w:r>
      <w:r>
        <w:rPr>
          <w:rFonts w:eastAsia="Calibri"/>
          <w:szCs w:val="28"/>
        </w:rPr>
        <w:t>м</w:t>
      </w:r>
      <w:r w:rsidR="007D70F0">
        <w:rPr>
          <w:szCs w:val="28"/>
        </w:rPr>
        <w:t xml:space="preserve"> предусматривается софинансирование </w:t>
      </w:r>
      <w:r w:rsidR="00034CC1">
        <w:rPr>
          <w:szCs w:val="28"/>
        </w:rPr>
        <w:t>некоммерческой организацией «Фонд развития моногородов»</w:t>
      </w:r>
      <w:r w:rsidR="007D70F0">
        <w:rPr>
          <w:szCs w:val="28"/>
        </w:rPr>
        <w:t xml:space="preserve"> </w:t>
      </w:r>
      <w:r w:rsidR="00034CC1">
        <w:rPr>
          <w:rFonts w:eastAsia="Calibri"/>
          <w:szCs w:val="28"/>
        </w:rPr>
        <w:t>реконструкции</w:t>
      </w:r>
      <w:r w:rsidR="007D70F0" w:rsidRPr="0066678C">
        <w:rPr>
          <w:rFonts w:eastAsia="Calibri"/>
          <w:szCs w:val="28"/>
        </w:rPr>
        <w:t xml:space="preserve"> автомобильной дороги ул. Строителей (от </w:t>
      </w:r>
      <w:proofErr w:type="spellStart"/>
      <w:r w:rsidR="007D70F0" w:rsidRPr="0066678C">
        <w:rPr>
          <w:rFonts w:eastAsia="Calibri"/>
          <w:szCs w:val="28"/>
        </w:rPr>
        <w:t>пр</w:t>
      </w:r>
      <w:proofErr w:type="spellEnd"/>
      <w:r w:rsidR="007D70F0" w:rsidRPr="0066678C">
        <w:rPr>
          <w:rFonts w:eastAsia="Calibri"/>
          <w:szCs w:val="28"/>
        </w:rPr>
        <w:t>-та 50-летия Победы до ул.</w:t>
      </w:r>
      <w:r w:rsidR="00034CC1">
        <w:rPr>
          <w:rFonts w:eastAsia="Calibri"/>
        </w:rPr>
        <w:t> </w:t>
      </w:r>
      <w:proofErr w:type="gramStart"/>
      <w:r w:rsidR="007D70F0" w:rsidRPr="0066678C">
        <w:rPr>
          <w:rFonts w:eastAsia="Calibri"/>
          <w:szCs w:val="28"/>
        </w:rPr>
        <w:t>Промышленная</w:t>
      </w:r>
      <w:proofErr w:type="gramEnd"/>
      <w:r w:rsidR="007D70F0" w:rsidRPr="0066678C">
        <w:rPr>
          <w:rFonts w:eastAsia="Calibri"/>
          <w:szCs w:val="28"/>
        </w:rPr>
        <w:t>) в г. Тутаеве Ярославской области</w:t>
      </w:r>
      <w:r w:rsidR="007D70F0">
        <w:rPr>
          <w:rFonts w:eastAsia="Calibri"/>
          <w:szCs w:val="28"/>
        </w:rPr>
        <w:t xml:space="preserve"> </w:t>
      </w:r>
      <w:r w:rsidR="008419CE" w:rsidRPr="008419CE">
        <w:rPr>
          <w:rFonts w:eastAsia="Calibri"/>
          <w:szCs w:val="28"/>
        </w:rPr>
        <w:t>(</w:t>
      </w:r>
      <w:r w:rsidR="008419CE">
        <w:rPr>
          <w:rFonts w:eastAsia="Calibri"/>
          <w:szCs w:val="28"/>
          <w:lang w:val="en-US"/>
        </w:rPr>
        <w:t>I</w:t>
      </w:r>
      <w:r w:rsidR="008419CE" w:rsidRPr="008419CE">
        <w:rPr>
          <w:rFonts w:eastAsia="Calibri"/>
          <w:szCs w:val="28"/>
        </w:rPr>
        <w:t xml:space="preserve"> </w:t>
      </w:r>
      <w:r w:rsidR="008419CE">
        <w:rPr>
          <w:rFonts w:eastAsia="Calibri"/>
          <w:szCs w:val="28"/>
        </w:rPr>
        <w:t>этап</w:t>
      </w:r>
      <w:r w:rsidR="008419CE" w:rsidRPr="008419CE">
        <w:rPr>
          <w:rFonts w:eastAsia="Calibri"/>
          <w:szCs w:val="28"/>
        </w:rPr>
        <w:t xml:space="preserve">) </w:t>
      </w:r>
      <w:r w:rsidR="007D70F0">
        <w:rPr>
          <w:rFonts w:eastAsia="Calibri"/>
          <w:szCs w:val="28"/>
        </w:rPr>
        <w:t>в размере 95% от</w:t>
      </w:r>
      <w:r w:rsidR="0025578B">
        <w:rPr>
          <w:rFonts w:eastAsia="Calibri"/>
          <w:szCs w:val="28"/>
          <w:lang w:val="en-US"/>
        </w:rPr>
        <w:t> </w:t>
      </w:r>
      <w:r w:rsidR="001D05B7">
        <w:rPr>
          <w:rFonts w:eastAsia="Calibri"/>
          <w:szCs w:val="28"/>
        </w:rPr>
        <w:t>общей стоимости проекта</w:t>
      </w:r>
      <w:r w:rsidR="007D70F0">
        <w:rPr>
          <w:rFonts w:eastAsia="Calibri"/>
          <w:szCs w:val="28"/>
        </w:rPr>
        <w:t xml:space="preserve"> или 71 558,38 тыс. рублей</w:t>
      </w:r>
      <w:r w:rsidR="007D70F0" w:rsidRPr="0066678C">
        <w:rPr>
          <w:szCs w:val="28"/>
        </w:rPr>
        <w:t>.</w:t>
      </w:r>
      <w:r w:rsidR="007D70F0">
        <w:rPr>
          <w:szCs w:val="28"/>
        </w:rPr>
        <w:t xml:space="preserve"> Размер </w:t>
      </w:r>
      <w:proofErr w:type="spellStart"/>
      <w:r w:rsidR="007D70F0">
        <w:rPr>
          <w:szCs w:val="28"/>
        </w:rPr>
        <w:t>софинансирования</w:t>
      </w:r>
      <w:proofErr w:type="spellEnd"/>
      <w:r w:rsidR="007D70F0">
        <w:rPr>
          <w:szCs w:val="28"/>
        </w:rPr>
        <w:t xml:space="preserve"> </w:t>
      </w:r>
      <w:r w:rsidR="0053562D">
        <w:rPr>
          <w:szCs w:val="28"/>
        </w:rPr>
        <w:t xml:space="preserve">указанной реконструкции </w:t>
      </w:r>
      <w:r w:rsidR="007D70F0">
        <w:rPr>
          <w:szCs w:val="28"/>
        </w:rPr>
        <w:t xml:space="preserve">из средств </w:t>
      </w:r>
      <w:r w:rsidR="0053562D">
        <w:rPr>
          <w:szCs w:val="28"/>
        </w:rPr>
        <w:t xml:space="preserve">областного бюджета и (или) местного бюджета </w:t>
      </w:r>
      <w:r w:rsidR="001D05B7">
        <w:rPr>
          <w:szCs w:val="28"/>
        </w:rPr>
        <w:t>составляет</w:t>
      </w:r>
      <w:r w:rsidR="006124FE">
        <w:rPr>
          <w:szCs w:val="28"/>
        </w:rPr>
        <w:t xml:space="preserve"> </w:t>
      </w:r>
      <w:r w:rsidR="007D70F0">
        <w:rPr>
          <w:szCs w:val="28"/>
        </w:rPr>
        <w:t xml:space="preserve">5% от </w:t>
      </w:r>
      <w:r w:rsidR="001B6090">
        <w:rPr>
          <w:rFonts w:eastAsia="Calibri"/>
          <w:szCs w:val="28"/>
        </w:rPr>
        <w:t>общего объема финансирования</w:t>
      </w:r>
      <w:r w:rsidR="001B6090">
        <w:rPr>
          <w:szCs w:val="28"/>
        </w:rPr>
        <w:t xml:space="preserve"> </w:t>
      </w:r>
      <w:r w:rsidR="001D05B7">
        <w:rPr>
          <w:szCs w:val="28"/>
        </w:rPr>
        <w:t xml:space="preserve">проекта </w:t>
      </w:r>
      <w:r w:rsidR="007D70F0">
        <w:rPr>
          <w:szCs w:val="28"/>
        </w:rPr>
        <w:t>или 3 865,13</w:t>
      </w:r>
      <w:r w:rsidR="0025578B">
        <w:rPr>
          <w:szCs w:val="28"/>
          <w:lang w:val="en-US"/>
        </w:rPr>
        <w:t> </w:t>
      </w:r>
      <w:r w:rsidR="007D70F0">
        <w:rPr>
          <w:szCs w:val="28"/>
        </w:rPr>
        <w:t>тыс.</w:t>
      </w:r>
      <w:r w:rsidR="0025578B">
        <w:rPr>
          <w:szCs w:val="28"/>
          <w:lang w:val="en-US"/>
        </w:rPr>
        <w:t> </w:t>
      </w:r>
      <w:r w:rsidR="007D70F0">
        <w:rPr>
          <w:szCs w:val="28"/>
        </w:rPr>
        <w:t>рублей</w:t>
      </w:r>
      <w:r w:rsidR="00034CC1">
        <w:rPr>
          <w:szCs w:val="28"/>
        </w:rPr>
        <w:t>.</w:t>
      </w:r>
      <w:r w:rsidR="0053562D">
        <w:rPr>
          <w:szCs w:val="28"/>
        </w:rPr>
        <w:t xml:space="preserve"> </w:t>
      </w:r>
    </w:p>
    <w:p w:rsidR="0014131F" w:rsidRDefault="0014131F" w:rsidP="00382C61">
      <w:pPr>
        <w:overflowPunct/>
        <w:ind w:firstLine="851"/>
        <w:jc w:val="both"/>
        <w:textAlignment w:val="auto"/>
      </w:pPr>
      <w:r w:rsidRPr="00500299">
        <w:rPr>
          <w:szCs w:val="28"/>
        </w:rPr>
        <w:t>Принятие проекта закона не повлечет увеличения (уменьшени</w:t>
      </w:r>
      <w:r w:rsidR="00323C7D" w:rsidRPr="00500299">
        <w:rPr>
          <w:szCs w:val="28"/>
        </w:rPr>
        <w:t xml:space="preserve">я) расходов </w:t>
      </w:r>
      <w:r w:rsidR="00E94D52" w:rsidRPr="00500299">
        <w:rPr>
          <w:szCs w:val="28"/>
        </w:rPr>
        <w:t>или</w:t>
      </w:r>
      <w:r w:rsidR="00E710B3" w:rsidRPr="00500299">
        <w:rPr>
          <w:szCs w:val="28"/>
        </w:rPr>
        <w:t xml:space="preserve"> доходов </w:t>
      </w:r>
      <w:r w:rsidR="00323C7D" w:rsidRPr="00500299">
        <w:rPr>
          <w:szCs w:val="28"/>
        </w:rPr>
        <w:t>областного бюджета и</w:t>
      </w:r>
      <w:r w:rsidRPr="00500299">
        <w:t xml:space="preserve"> не потребует признания </w:t>
      </w:r>
      <w:proofErr w:type="gramStart"/>
      <w:r w:rsidRPr="00500299">
        <w:t>утратившими</w:t>
      </w:r>
      <w:proofErr w:type="gramEnd"/>
      <w:r w:rsidRPr="00500299">
        <w:t xml:space="preserve"> силу, приостановления</w:t>
      </w:r>
      <w:r w:rsidR="00EA1879">
        <w:t xml:space="preserve"> действия</w:t>
      </w:r>
      <w:r>
        <w:t>, изменения или принятия иных законодательных актов Ярослав</w:t>
      </w:r>
      <w:r w:rsidR="001C2548">
        <w:t>с</w:t>
      </w:r>
      <w:r>
        <w:t>кой области.</w:t>
      </w:r>
    </w:p>
    <w:p w:rsidR="00253F2C" w:rsidRDefault="00253F2C" w:rsidP="00382C61">
      <w:pPr>
        <w:ind w:firstLine="851"/>
        <w:jc w:val="both"/>
      </w:pPr>
    </w:p>
    <w:p w:rsidR="00253F2C" w:rsidRDefault="00253F2C" w:rsidP="00382C61">
      <w:pPr>
        <w:ind w:firstLine="851"/>
        <w:jc w:val="both"/>
        <w:rPr>
          <w:szCs w:val="28"/>
        </w:rPr>
      </w:pPr>
    </w:p>
    <w:sectPr w:rsidR="00253F2C" w:rsidSect="007515D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D40" w:rsidRDefault="000D0D40" w:rsidP="00BA0726">
      <w:r>
        <w:separator/>
      </w:r>
    </w:p>
  </w:endnote>
  <w:endnote w:type="continuationSeparator" w:id="0">
    <w:p w:rsidR="000D0D40" w:rsidRDefault="000D0D40" w:rsidP="00BA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D40" w:rsidRDefault="000D0D40" w:rsidP="00BA0726">
      <w:r>
        <w:separator/>
      </w:r>
    </w:p>
  </w:footnote>
  <w:footnote w:type="continuationSeparator" w:id="0">
    <w:p w:rsidR="000D0D40" w:rsidRDefault="000D0D40" w:rsidP="00BA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71667"/>
      <w:docPartObj>
        <w:docPartGallery w:val="Page Numbers (Top of Page)"/>
        <w:docPartUnique/>
      </w:docPartObj>
    </w:sdtPr>
    <w:sdtEndPr/>
    <w:sdtContent>
      <w:p w:rsidR="007515D1" w:rsidRDefault="00751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474">
          <w:rPr>
            <w:noProof/>
          </w:rPr>
          <w:t>2</w:t>
        </w:r>
        <w:r>
          <w:fldChar w:fldCharType="end"/>
        </w:r>
      </w:p>
    </w:sdtContent>
  </w:sdt>
  <w:p w:rsidR="00BA0726" w:rsidRDefault="00BA07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8F"/>
    <w:rsid w:val="0001014E"/>
    <w:rsid w:val="000123A9"/>
    <w:rsid w:val="00014152"/>
    <w:rsid w:val="000277C6"/>
    <w:rsid w:val="00034CC1"/>
    <w:rsid w:val="00065A92"/>
    <w:rsid w:val="00066D80"/>
    <w:rsid w:val="00094409"/>
    <w:rsid w:val="0009639D"/>
    <w:rsid w:val="000A06EB"/>
    <w:rsid w:val="000A462D"/>
    <w:rsid w:val="000A715A"/>
    <w:rsid w:val="000D0D40"/>
    <w:rsid w:val="000D48E1"/>
    <w:rsid w:val="000F77BB"/>
    <w:rsid w:val="001036B0"/>
    <w:rsid w:val="001151A2"/>
    <w:rsid w:val="00125FC1"/>
    <w:rsid w:val="00132D53"/>
    <w:rsid w:val="0014131F"/>
    <w:rsid w:val="00141DC8"/>
    <w:rsid w:val="00145474"/>
    <w:rsid w:val="0014789E"/>
    <w:rsid w:val="00154F14"/>
    <w:rsid w:val="001A021A"/>
    <w:rsid w:val="001A13DF"/>
    <w:rsid w:val="001B6090"/>
    <w:rsid w:val="001C2548"/>
    <w:rsid w:val="001D05B7"/>
    <w:rsid w:val="001F1BA4"/>
    <w:rsid w:val="001F2B6F"/>
    <w:rsid w:val="001F32EF"/>
    <w:rsid w:val="0022015F"/>
    <w:rsid w:val="00221E27"/>
    <w:rsid w:val="0022502B"/>
    <w:rsid w:val="002318C9"/>
    <w:rsid w:val="00246183"/>
    <w:rsid w:val="00253F2C"/>
    <w:rsid w:val="0025578B"/>
    <w:rsid w:val="002634D3"/>
    <w:rsid w:val="00272D13"/>
    <w:rsid w:val="00282FE9"/>
    <w:rsid w:val="00285FDC"/>
    <w:rsid w:val="002B1941"/>
    <w:rsid w:val="002B499B"/>
    <w:rsid w:val="002B763F"/>
    <w:rsid w:val="002E5863"/>
    <w:rsid w:val="002E59DB"/>
    <w:rsid w:val="002E6A9C"/>
    <w:rsid w:val="0031064F"/>
    <w:rsid w:val="00323C7D"/>
    <w:rsid w:val="00343F3B"/>
    <w:rsid w:val="00354FAA"/>
    <w:rsid w:val="00382C61"/>
    <w:rsid w:val="00383C46"/>
    <w:rsid w:val="003B32B7"/>
    <w:rsid w:val="003C732F"/>
    <w:rsid w:val="003F19E7"/>
    <w:rsid w:val="00401079"/>
    <w:rsid w:val="00401F02"/>
    <w:rsid w:val="00420766"/>
    <w:rsid w:val="00425A6B"/>
    <w:rsid w:val="0042670D"/>
    <w:rsid w:val="00451A0E"/>
    <w:rsid w:val="004555EF"/>
    <w:rsid w:val="00455AF7"/>
    <w:rsid w:val="00465BBF"/>
    <w:rsid w:val="00466691"/>
    <w:rsid w:val="00475DA1"/>
    <w:rsid w:val="0048722E"/>
    <w:rsid w:val="004A672B"/>
    <w:rsid w:val="004B43A0"/>
    <w:rsid w:val="004D32B3"/>
    <w:rsid w:val="004E0A9C"/>
    <w:rsid w:val="004E1174"/>
    <w:rsid w:val="004F1E52"/>
    <w:rsid w:val="00500299"/>
    <w:rsid w:val="00500470"/>
    <w:rsid w:val="00511DD6"/>
    <w:rsid w:val="00513695"/>
    <w:rsid w:val="0051598C"/>
    <w:rsid w:val="00522CE5"/>
    <w:rsid w:val="00522E4A"/>
    <w:rsid w:val="0052563D"/>
    <w:rsid w:val="00526874"/>
    <w:rsid w:val="0053562D"/>
    <w:rsid w:val="005364CA"/>
    <w:rsid w:val="00553716"/>
    <w:rsid w:val="00571D94"/>
    <w:rsid w:val="00582C69"/>
    <w:rsid w:val="00583B18"/>
    <w:rsid w:val="00590183"/>
    <w:rsid w:val="005B4F79"/>
    <w:rsid w:val="005B6381"/>
    <w:rsid w:val="005E0D31"/>
    <w:rsid w:val="005F0FFC"/>
    <w:rsid w:val="005F5C87"/>
    <w:rsid w:val="00606466"/>
    <w:rsid w:val="006124FE"/>
    <w:rsid w:val="0062705B"/>
    <w:rsid w:val="006330D1"/>
    <w:rsid w:val="00646435"/>
    <w:rsid w:val="006514B7"/>
    <w:rsid w:val="006520C2"/>
    <w:rsid w:val="00660960"/>
    <w:rsid w:val="006700A6"/>
    <w:rsid w:val="00670946"/>
    <w:rsid w:val="006733D7"/>
    <w:rsid w:val="006762B8"/>
    <w:rsid w:val="006955D6"/>
    <w:rsid w:val="006A44DB"/>
    <w:rsid w:val="006B2C9A"/>
    <w:rsid w:val="006C6728"/>
    <w:rsid w:val="006D5397"/>
    <w:rsid w:val="006D6575"/>
    <w:rsid w:val="0073417D"/>
    <w:rsid w:val="00750A57"/>
    <w:rsid w:val="00750CBF"/>
    <w:rsid w:val="007515D1"/>
    <w:rsid w:val="0075268F"/>
    <w:rsid w:val="00757E92"/>
    <w:rsid w:val="00776E00"/>
    <w:rsid w:val="00786DF9"/>
    <w:rsid w:val="00792F9D"/>
    <w:rsid w:val="007D3FA7"/>
    <w:rsid w:val="007D70F0"/>
    <w:rsid w:val="007E395F"/>
    <w:rsid w:val="007E56A8"/>
    <w:rsid w:val="007F1B95"/>
    <w:rsid w:val="007F27FA"/>
    <w:rsid w:val="007F6765"/>
    <w:rsid w:val="00802F7C"/>
    <w:rsid w:val="008118D5"/>
    <w:rsid w:val="00821CD0"/>
    <w:rsid w:val="00822E0E"/>
    <w:rsid w:val="0082380E"/>
    <w:rsid w:val="00836154"/>
    <w:rsid w:val="008419CE"/>
    <w:rsid w:val="0086181E"/>
    <w:rsid w:val="00861D1A"/>
    <w:rsid w:val="00876B5D"/>
    <w:rsid w:val="008832AD"/>
    <w:rsid w:val="008E5CEF"/>
    <w:rsid w:val="008F1230"/>
    <w:rsid w:val="008F73C6"/>
    <w:rsid w:val="00902D5C"/>
    <w:rsid w:val="0090334B"/>
    <w:rsid w:val="00914807"/>
    <w:rsid w:val="009148EC"/>
    <w:rsid w:val="00921B78"/>
    <w:rsid w:val="0092605C"/>
    <w:rsid w:val="009342B0"/>
    <w:rsid w:val="00947D01"/>
    <w:rsid w:val="00950E51"/>
    <w:rsid w:val="00991C99"/>
    <w:rsid w:val="009A3B7D"/>
    <w:rsid w:val="009B60C0"/>
    <w:rsid w:val="009D0BDB"/>
    <w:rsid w:val="009D4A49"/>
    <w:rsid w:val="009D72BE"/>
    <w:rsid w:val="00A05ABE"/>
    <w:rsid w:val="00A14718"/>
    <w:rsid w:val="00A30042"/>
    <w:rsid w:val="00A34422"/>
    <w:rsid w:val="00A37627"/>
    <w:rsid w:val="00A56378"/>
    <w:rsid w:val="00A952A0"/>
    <w:rsid w:val="00AA3051"/>
    <w:rsid w:val="00AA7059"/>
    <w:rsid w:val="00AB18CE"/>
    <w:rsid w:val="00AC0425"/>
    <w:rsid w:val="00AC7B71"/>
    <w:rsid w:val="00AE0BCE"/>
    <w:rsid w:val="00B00D9D"/>
    <w:rsid w:val="00B1226F"/>
    <w:rsid w:val="00B278B3"/>
    <w:rsid w:val="00B41CDE"/>
    <w:rsid w:val="00B43934"/>
    <w:rsid w:val="00B5253E"/>
    <w:rsid w:val="00B94BF4"/>
    <w:rsid w:val="00BA0726"/>
    <w:rsid w:val="00BA3D84"/>
    <w:rsid w:val="00BB114F"/>
    <w:rsid w:val="00BB3DF6"/>
    <w:rsid w:val="00BC2A4C"/>
    <w:rsid w:val="00BD2F07"/>
    <w:rsid w:val="00BF1E0C"/>
    <w:rsid w:val="00C01835"/>
    <w:rsid w:val="00C02BC5"/>
    <w:rsid w:val="00C43CE0"/>
    <w:rsid w:val="00C57C3A"/>
    <w:rsid w:val="00C63BB2"/>
    <w:rsid w:val="00C77919"/>
    <w:rsid w:val="00C84DAF"/>
    <w:rsid w:val="00C9195E"/>
    <w:rsid w:val="00C95A50"/>
    <w:rsid w:val="00CA1E0C"/>
    <w:rsid w:val="00CA3542"/>
    <w:rsid w:val="00CB7DEB"/>
    <w:rsid w:val="00CF2D6A"/>
    <w:rsid w:val="00D014E6"/>
    <w:rsid w:val="00D06126"/>
    <w:rsid w:val="00D067DD"/>
    <w:rsid w:val="00D32FEB"/>
    <w:rsid w:val="00D41162"/>
    <w:rsid w:val="00D739B2"/>
    <w:rsid w:val="00D764AC"/>
    <w:rsid w:val="00D76E9D"/>
    <w:rsid w:val="00D87C83"/>
    <w:rsid w:val="00D954E6"/>
    <w:rsid w:val="00DA5C76"/>
    <w:rsid w:val="00DC3328"/>
    <w:rsid w:val="00DF535D"/>
    <w:rsid w:val="00E16C68"/>
    <w:rsid w:val="00E43CAF"/>
    <w:rsid w:val="00E44DA6"/>
    <w:rsid w:val="00E519D8"/>
    <w:rsid w:val="00E676C9"/>
    <w:rsid w:val="00E710B3"/>
    <w:rsid w:val="00E72025"/>
    <w:rsid w:val="00E87902"/>
    <w:rsid w:val="00E90E8C"/>
    <w:rsid w:val="00E93FEC"/>
    <w:rsid w:val="00E94D52"/>
    <w:rsid w:val="00E967D3"/>
    <w:rsid w:val="00EA1879"/>
    <w:rsid w:val="00EC4B75"/>
    <w:rsid w:val="00EC6F3A"/>
    <w:rsid w:val="00EE2DBE"/>
    <w:rsid w:val="00EE58DA"/>
    <w:rsid w:val="00F045AF"/>
    <w:rsid w:val="00F1274B"/>
    <w:rsid w:val="00F168C9"/>
    <w:rsid w:val="00F2034B"/>
    <w:rsid w:val="00F53397"/>
    <w:rsid w:val="00F563B1"/>
    <w:rsid w:val="00F571E2"/>
    <w:rsid w:val="00F67F56"/>
    <w:rsid w:val="00F8673F"/>
    <w:rsid w:val="00F94AF4"/>
    <w:rsid w:val="00F97492"/>
    <w:rsid w:val="00F97A71"/>
    <w:rsid w:val="00FE2F5A"/>
    <w:rsid w:val="00FF61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69B13-8C13-46AD-A18F-F5DA4C93D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2018-01-25T10:31:00Z</cp:lastPrinted>
  <dcterms:created xsi:type="dcterms:W3CDTF">2021-02-05T07:40:00Z</dcterms:created>
  <dcterms:modified xsi:type="dcterms:W3CDTF">2021-02-05T07:40:00Z</dcterms:modified>
</cp:coreProperties>
</file>