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03" w:rsidRPr="00E65689" w:rsidRDefault="00C42250" w:rsidP="00544A12">
      <w:pPr>
        <w:ind w:left="6804" w:firstLine="0"/>
        <w:jc w:val="left"/>
        <w:rPr>
          <w:rStyle w:val="a3"/>
          <w:rFonts w:ascii="Times New Roman" w:hAnsi="Times New Roman" w:cs="Times New Roman"/>
          <w:b w:val="0"/>
          <w:sz w:val="28"/>
          <w:szCs w:val="28"/>
        </w:rPr>
      </w:pPr>
      <w:bookmarkStart w:id="0" w:name="sub_1000"/>
      <w:r w:rsidRPr="00E65689">
        <w:rPr>
          <w:rStyle w:val="a3"/>
          <w:rFonts w:ascii="Times New Roman" w:hAnsi="Times New Roman" w:cs="Times New Roman"/>
          <w:b w:val="0"/>
          <w:sz w:val="28"/>
          <w:szCs w:val="28"/>
        </w:rPr>
        <w:t>Утвержден</w:t>
      </w:r>
      <w:r w:rsidR="00331C3E" w:rsidRPr="00E65689">
        <w:rPr>
          <w:rStyle w:val="a3"/>
          <w:rFonts w:ascii="Times New Roman" w:hAnsi="Times New Roman" w:cs="Times New Roman"/>
          <w:b w:val="0"/>
          <w:sz w:val="28"/>
          <w:szCs w:val="28"/>
        </w:rPr>
        <w:t>а</w:t>
      </w:r>
      <w:r w:rsidR="00CC4211" w:rsidRPr="00E65689">
        <w:rPr>
          <w:rStyle w:val="a3"/>
          <w:rFonts w:ascii="Times New Roman" w:hAnsi="Times New Roman" w:cs="Times New Roman"/>
          <w:b w:val="0"/>
          <w:sz w:val="28"/>
          <w:szCs w:val="28"/>
        </w:rPr>
        <w:br/>
      </w:r>
      <w:hyperlink w:anchor="sub_0" w:history="1">
        <w:r w:rsidR="00CC4211" w:rsidRPr="00E65689">
          <w:rPr>
            <w:rStyle w:val="a4"/>
            <w:rFonts w:ascii="Times New Roman" w:hAnsi="Times New Roman" w:cs="Times New Roman"/>
            <w:b w:val="0"/>
            <w:color w:val="auto"/>
            <w:sz w:val="28"/>
            <w:szCs w:val="28"/>
          </w:rPr>
          <w:t>постановлением</w:t>
        </w:r>
      </w:hyperlink>
      <w:r w:rsidR="00CC4211" w:rsidRPr="00E65689">
        <w:rPr>
          <w:rStyle w:val="a3"/>
          <w:rFonts w:ascii="Times New Roman" w:hAnsi="Times New Roman" w:cs="Times New Roman"/>
          <w:b w:val="0"/>
          <w:sz w:val="28"/>
          <w:szCs w:val="28"/>
        </w:rPr>
        <w:br/>
        <w:t>Правительства области</w:t>
      </w:r>
      <w:r w:rsidR="00CC4211" w:rsidRPr="00E65689">
        <w:rPr>
          <w:rStyle w:val="a3"/>
          <w:rFonts w:ascii="Times New Roman" w:hAnsi="Times New Roman" w:cs="Times New Roman"/>
          <w:b w:val="0"/>
          <w:sz w:val="28"/>
          <w:szCs w:val="28"/>
        </w:rPr>
        <w:br/>
        <w:t>от 01.03.2023 N 140-п</w:t>
      </w:r>
    </w:p>
    <w:bookmarkEnd w:id="0"/>
    <w:p w:rsidR="00A84B03" w:rsidRPr="00E65689" w:rsidRDefault="00A84B03" w:rsidP="00331C3E">
      <w:pPr>
        <w:jc w:val="left"/>
        <w:rPr>
          <w:rFonts w:ascii="Times New Roman" w:hAnsi="Times New Roman" w:cs="Times New Roman"/>
          <w:sz w:val="28"/>
          <w:szCs w:val="28"/>
        </w:rPr>
      </w:pPr>
    </w:p>
    <w:p w:rsidR="00A84B03" w:rsidRPr="00E65689" w:rsidRDefault="00331C3E">
      <w:pPr>
        <w:pStyle w:val="1"/>
        <w:rPr>
          <w:rFonts w:ascii="Times New Roman" w:hAnsi="Times New Roman" w:cs="Times New Roman"/>
          <w:sz w:val="28"/>
          <w:szCs w:val="28"/>
        </w:rPr>
      </w:pPr>
      <w:r w:rsidRPr="00E65689">
        <w:rPr>
          <w:rFonts w:ascii="Times New Roman" w:hAnsi="Times New Roman" w:cs="Times New Roman"/>
          <w:sz w:val="28"/>
          <w:szCs w:val="28"/>
        </w:rPr>
        <w:t xml:space="preserve">МЕТОДИКА </w:t>
      </w:r>
      <w:r w:rsidRPr="00E65689">
        <w:rPr>
          <w:rFonts w:ascii="Times New Roman" w:hAnsi="Times New Roman" w:cs="Times New Roman"/>
          <w:sz w:val="28"/>
          <w:szCs w:val="28"/>
        </w:rPr>
        <w:br/>
        <w:t>РАСПРЕДЕЛЕНИЯ И ПРАВИЛА ПРЕДОСТАВЛЕНИЯ ДОТАЦИЙ НА РЕАЛИЗАЦИЮ МЕРОПРИЯТИЙ ПО ОБЕСПЕЧЕНИЮ ОБЯЗАТЕЛЬНЫХ ТРЕБОВАНИЙ ОХРАНЫ ОБЪЕКТОВ ОБРАЗОВАНИЯ I - III КАТЕГОРИЙ ОПАСНОСТИ</w:t>
      </w:r>
    </w:p>
    <w:p w:rsidR="00E65689" w:rsidRPr="00E65689" w:rsidRDefault="00E65689" w:rsidP="00E65689">
      <w:pPr>
        <w:rPr>
          <w:sz w:val="28"/>
          <w:szCs w:val="28"/>
        </w:rPr>
      </w:pPr>
    </w:p>
    <w:p w:rsidR="00A84B03" w:rsidRPr="00E65689" w:rsidRDefault="00CC4211">
      <w:pPr>
        <w:rPr>
          <w:rFonts w:ascii="Times New Roman" w:hAnsi="Times New Roman" w:cs="Times New Roman"/>
          <w:sz w:val="28"/>
          <w:szCs w:val="28"/>
        </w:rPr>
      </w:pPr>
      <w:bookmarkStart w:id="1" w:name="sub_1001"/>
      <w:r w:rsidRPr="00E65689">
        <w:rPr>
          <w:rFonts w:ascii="Times New Roman" w:hAnsi="Times New Roman" w:cs="Times New Roman"/>
          <w:sz w:val="28"/>
          <w:szCs w:val="28"/>
        </w:rPr>
        <w:t>1. Методика распределения и правила предоставления дотаций на реализацию мероприятий по обеспечению обязательных требований охраны объектов образования I - III категорий опасности (далее - Методика и правила) устанавливают порядок распределения и предоставления муниципальным образованиям области из областного бюджета дотаций на реализацию мероприятий по обеспечению обязательных требований охраны объектов образования I - III категорий опасности (далее - дотации).</w:t>
      </w:r>
    </w:p>
    <w:bookmarkEnd w:id="1"/>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 xml:space="preserve">Дотации предоставляются муниципальным образованиям области на реализацию мероприятий по обеспечению обязательных требований охраны объектов образования муниципальных образований области I - III категорий опасности в соответствии с </w:t>
      </w:r>
      <w:hyperlink r:id="rId7" w:history="1">
        <w:r w:rsidRPr="00E65689">
          <w:rPr>
            <w:rStyle w:val="a4"/>
            <w:rFonts w:ascii="Times New Roman" w:hAnsi="Times New Roman" w:cs="Times New Roman"/>
            <w:b w:val="0"/>
            <w:color w:val="auto"/>
            <w:sz w:val="28"/>
            <w:szCs w:val="28"/>
          </w:rPr>
          <w:t>требованиями</w:t>
        </w:r>
      </w:hyperlink>
      <w:r w:rsidRPr="00E65689">
        <w:rPr>
          <w:rFonts w:ascii="Times New Roman" w:hAnsi="Times New Roman" w:cs="Times New Roman"/>
          <w:sz w:val="28"/>
          <w:szCs w:val="28"/>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установленными </w:t>
      </w:r>
      <w:hyperlink r:id="rId8" w:history="1">
        <w:r w:rsidRPr="00E65689">
          <w:rPr>
            <w:rStyle w:val="a4"/>
            <w:rFonts w:ascii="Times New Roman" w:hAnsi="Times New Roman" w:cs="Times New Roman"/>
            <w:b w:val="0"/>
            <w:color w:val="auto"/>
            <w:sz w:val="28"/>
            <w:szCs w:val="28"/>
          </w:rPr>
          <w:t>постановлением</w:t>
        </w:r>
      </w:hyperlink>
      <w:r w:rsidRPr="00E65689">
        <w:rPr>
          <w:rFonts w:ascii="Times New Roman" w:hAnsi="Times New Roman" w:cs="Times New Roman"/>
          <w:sz w:val="28"/>
          <w:szCs w:val="28"/>
        </w:rP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84B03" w:rsidRPr="00E65689" w:rsidRDefault="00CC4211">
      <w:pPr>
        <w:rPr>
          <w:rFonts w:ascii="Times New Roman" w:hAnsi="Times New Roman" w:cs="Times New Roman"/>
          <w:sz w:val="28"/>
          <w:szCs w:val="28"/>
        </w:rPr>
      </w:pPr>
      <w:bookmarkStart w:id="2" w:name="sub_1002"/>
      <w:r w:rsidRPr="00E65689">
        <w:rPr>
          <w:rFonts w:ascii="Times New Roman" w:hAnsi="Times New Roman" w:cs="Times New Roman"/>
          <w:sz w:val="28"/>
          <w:szCs w:val="28"/>
        </w:rPr>
        <w:t>2. Главным распорядителем средств областного бюджета, предоставляемых в виде дотаций, является департамент образования Ярославской области (далее - департамент).</w:t>
      </w:r>
    </w:p>
    <w:p w:rsidR="00A84B03" w:rsidRPr="00E65689" w:rsidRDefault="00CC4211">
      <w:pPr>
        <w:rPr>
          <w:rFonts w:ascii="Times New Roman" w:hAnsi="Times New Roman" w:cs="Times New Roman"/>
          <w:sz w:val="28"/>
          <w:szCs w:val="28"/>
        </w:rPr>
      </w:pPr>
      <w:bookmarkStart w:id="3" w:name="sub_1003"/>
      <w:bookmarkEnd w:id="2"/>
      <w:r w:rsidRPr="00E65689">
        <w:rPr>
          <w:rFonts w:ascii="Times New Roman" w:hAnsi="Times New Roman" w:cs="Times New Roman"/>
          <w:sz w:val="28"/>
          <w:szCs w:val="28"/>
        </w:rPr>
        <w:t>3. Распределение дотаций между муниципальными образованиями области утверждается законом Ярославской области об областном бюджете на текущий финансовый год и на плановый период.</w:t>
      </w:r>
    </w:p>
    <w:p w:rsidR="00A84B03" w:rsidRPr="00E65689" w:rsidRDefault="00CC4211">
      <w:pPr>
        <w:rPr>
          <w:rFonts w:ascii="Times New Roman" w:hAnsi="Times New Roman" w:cs="Times New Roman"/>
          <w:sz w:val="28"/>
          <w:szCs w:val="28"/>
        </w:rPr>
      </w:pPr>
      <w:bookmarkStart w:id="4" w:name="sub_1004"/>
      <w:bookmarkEnd w:id="3"/>
      <w:r w:rsidRPr="00E65689">
        <w:rPr>
          <w:rFonts w:ascii="Times New Roman" w:hAnsi="Times New Roman" w:cs="Times New Roman"/>
          <w:sz w:val="28"/>
          <w:szCs w:val="28"/>
        </w:rPr>
        <w:t>4. Перечисление дотации из областного бюджета в бюджеты муниципальных образований области производится в пределах бюджетных ассигнований, предусмотренных в областном бюджете на текущий год, утвержденных лимитов бюджетных обязательств и кассового плана областного бюджета, утвержденного на соответствующий квартал, в соответствии с бюджетной классификацией Российской Федерации по разделу 1400 "Межбюджетные трансферты общего характера бюджетам бюджетной системы Российской Федерации", подразделу 1402 "Иные дотации".</w:t>
      </w:r>
    </w:p>
    <w:p w:rsidR="00A84B03" w:rsidRPr="00E65689" w:rsidRDefault="00CC4211">
      <w:pPr>
        <w:rPr>
          <w:rFonts w:ascii="Times New Roman" w:hAnsi="Times New Roman" w:cs="Times New Roman"/>
          <w:sz w:val="28"/>
          <w:szCs w:val="28"/>
        </w:rPr>
      </w:pPr>
      <w:bookmarkStart w:id="5" w:name="sub_1005"/>
      <w:bookmarkEnd w:id="4"/>
      <w:r w:rsidRPr="00E65689">
        <w:rPr>
          <w:rFonts w:ascii="Times New Roman" w:hAnsi="Times New Roman" w:cs="Times New Roman"/>
          <w:sz w:val="28"/>
          <w:szCs w:val="28"/>
        </w:rPr>
        <w:t xml:space="preserve">5. Перечисление дотаций осуществляется в соответствии с заявкой на предоставление дотации по форме согласно </w:t>
      </w:r>
      <w:hyperlink w:anchor="sub_1100" w:history="1">
        <w:r w:rsidRPr="00E65689">
          <w:rPr>
            <w:rStyle w:val="a4"/>
            <w:rFonts w:ascii="Times New Roman" w:hAnsi="Times New Roman" w:cs="Times New Roman"/>
            <w:b w:val="0"/>
            <w:color w:val="auto"/>
            <w:sz w:val="28"/>
            <w:szCs w:val="28"/>
          </w:rPr>
          <w:t>приложению 1</w:t>
        </w:r>
      </w:hyperlink>
      <w:r w:rsidRPr="00E65689">
        <w:rPr>
          <w:rFonts w:ascii="Times New Roman" w:hAnsi="Times New Roman" w:cs="Times New Roman"/>
          <w:sz w:val="28"/>
          <w:szCs w:val="28"/>
        </w:rPr>
        <w:t xml:space="preserve"> к Методике и правилам, представляемой органами местного самоуправления муниципальных образований области в департамент ежемесячно до 20 числа месяца, предшествующего месяцу финансирования.</w:t>
      </w:r>
    </w:p>
    <w:p w:rsidR="00A84B03" w:rsidRPr="00E65689" w:rsidRDefault="00CC4211">
      <w:pPr>
        <w:rPr>
          <w:rFonts w:ascii="Times New Roman" w:hAnsi="Times New Roman" w:cs="Times New Roman"/>
          <w:sz w:val="28"/>
          <w:szCs w:val="28"/>
        </w:rPr>
      </w:pPr>
      <w:bookmarkStart w:id="6" w:name="sub_1006"/>
      <w:bookmarkEnd w:id="5"/>
      <w:r w:rsidRPr="00E65689">
        <w:rPr>
          <w:rFonts w:ascii="Times New Roman" w:hAnsi="Times New Roman" w:cs="Times New Roman"/>
          <w:sz w:val="28"/>
          <w:szCs w:val="28"/>
        </w:rPr>
        <w:t>6. Общий размер дотации, распределяемый между муниципальными образованиями области в текущем финансовом году (Д</w:t>
      </w:r>
      <w:r w:rsidRPr="00E65689">
        <w:rPr>
          <w:rFonts w:ascii="Times New Roman" w:hAnsi="Times New Roman" w:cs="Times New Roman"/>
          <w:sz w:val="28"/>
          <w:szCs w:val="28"/>
          <w:vertAlign w:val="subscript"/>
        </w:rPr>
        <w:t> общ</w:t>
      </w:r>
      <w:r w:rsidRPr="00E65689">
        <w:rPr>
          <w:rFonts w:ascii="Times New Roman" w:hAnsi="Times New Roman" w:cs="Times New Roman"/>
          <w:sz w:val="28"/>
          <w:szCs w:val="28"/>
        </w:rPr>
        <w:t>), определяется по формуле:</w:t>
      </w:r>
    </w:p>
    <w:bookmarkEnd w:id="6"/>
    <w:p w:rsidR="00A84B03" w:rsidRPr="00E65689" w:rsidRDefault="00A84B03">
      <w:pPr>
        <w:rPr>
          <w:rFonts w:ascii="Times New Roman" w:hAnsi="Times New Roman" w:cs="Times New Roman"/>
          <w:sz w:val="28"/>
          <w:szCs w:val="28"/>
        </w:rPr>
      </w:pPr>
    </w:p>
    <w:p w:rsidR="00A84B03" w:rsidRPr="00E65689" w:rsidRDefault="0031463E">
      <w:pPr>
        <w:rPr>
          <w:rFonts w:ascii="Times New Roman" w:hAnsi="Times New Roman" w:cs="Times New Roman"/>
          <w:sz w:val="28"/>
          <w:szCs w:val="28"/>
        </w:rPr>
      </w:pPr>
      <w:r w:rsidRPr="00E65689">
        <w:rPr>
          <w:rFonts w:ascii="Times New Roman" w:hAnsi="Times New Roman" w:cs="Times New Roman"/>
          <w:noProof/>
          <w:sz w:val="28"/>
          <w:szCs w:val="28"/>
        </w:rPr>
        <w:drawing>
          <wp:inline distT="0" distB="0" distL="0" distR="0">
            <wp:extent cx="895350" cy="5810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581025"/>
                    </a:xfrm>
                    <a:prstGeom prst="rect">
                      <a:avLst/>
                    </a:prstGeom>
                    <a:noFill/>
                    <a:ln>
                      <a:noFill/>
                    </a:ln>
                  </pic:spPr>
                </pic:pic>
              </a:graphicData>
            </a:graphic>
          </wp:inline>
        </w:drawing>
      </w:r>
      <w:r w:rsidR="00CC4211" w:rsidRPr="00E65689">
        <w:rPr>
          <w:rFonts w:ascii="Times New Roman" w:hAnsi="Times New Roman" w:cs="Times New Roman"/>
          <w:sz w:val="28"/>
          <w:szCs w:val="28"/>
        </w:rPr>
        <w:t>,</w:t>
      </w:r>
    </w:p>
    <w:p w:rsidR="00A84B03" w:rsidRPr="00E65689" w:rsidRDefault="00A84B03">
      <w:pPr>
        <w:rPr>
          <w:rFonts w:ascii="Times New Roman" w:hAnsi="Times New Roman" w:cs="Times New Roman"/>
          <w:sz w:val="28"/>
          <w:szCs w:val="28"/>
        </w:rPr>
      </w:pPr>
    </w:p>
    <w:p w:rsidR="00C42250"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где:</w:t>
      </w:r>
    </w:p>
    <w:p w:rsidR="00C42250"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S</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xml:space="preserve"> - размер дотации, предоставляемой бюджету i-го муниципального образования области в текущем финансовом году;</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n - количество муниципальных образований области, в которых имеются объекты образования I - III категорий опасности;</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i - показатель, учитывающий муниципальные образования области.</w:t>
      </w:r>
    </w:p>
    <w:p w:rsidR="00A84B03" w:rsidRPr="00E65689" w:rsidRDefault="00CC4211">
      <w:pPr>
        <w:rPr>
          <w:rFonts w:ascii="Times New Roman" w:hAnsi="Times New Roman" w:cs="Times New Roman"/>
          <w:sz w:val="28"/>
          <w:szCs w:val="28"/>
        </w:rPr>
      </w:pPr>
      <w:bookmarkStart w:id="7" w:name="sub_1007"/>
      <w:r w:rsidRPr="00E65689">
        <w:rPr>
          <w:rFonts w:ascii="Times New Roman" w:hAnsi="Times New Roman" w:cs="Times New Roman"/>
          <w:sz w:val="28"/>
          <w:szCs w:val="28"/>
        </w:rPr>
        <w:t>7. Размер дотации, предоставляемой бюджету i-го муниципального образования области в текущем финансовом году (S</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определяется по формуле:</w:t>
      </w:r>
    </w:p>
    <w:bookmarkEnd w:id="7"/>
    <w:p w:rsidR="00A84B03" w:rsidRPr="00E65689" w:rsidRDefault="00A84B03">
      <w:pPr>
        <w:rPr>
          <w:rFonts w:ascii="Times New Roman" w:hAnsi="Times New Roman" w:cs="Times New Roman"/>
          <w:sz w:val="28"/>
          <w:szCs w:val="28"/>
        </w:rPr>
      </w:pPr>
    </w:p>
    <w:p w:rsidR="00A84B03" w:rsidRPr="00E65689" w:rsidRDefault="0031463E">
      <w:pPr>
        <w:rPr>
          <w:rFonts w:ascii="Times New Roman" w:hAnsi="Times New Roman" w:cs="Times New Roman"/>
          <w:sz w:val="28"/>
          <w:szCs w:val="28"/>
        </w:rPr>
      </w:pPr>
      <w:r w:rsidRPr="00E65689">
        <w:rPr>
          <w:rFonts w:ascii="Times New Roman" w:hAnsi="Times New Roman" w:cs="Times New Roman"/>
          <w:noProof/>
          <w:sz w:val="28"/>
          <w:szCs w:val="28"/>
        </w:rPr>
        <w:drawing>
          <wp:inline distT="0" distB="0" distL="0" distR="0">
            <wp:extent cx="923925" cy="2286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228600"/>
                    </a:xfrm>
                    <a:prstGeom prst="rect">
                      <a:avLst/>
                    </a:prstGeom>
                    <a:noFill/>
                    <a:ln>
                      <a:noFill/>
                    </a:ln>
                  </pic:spPr>
                </pic:pic>
              </a:graphicData>
            </a:graphic>
          </wp:inline>
        </w:drawing>
      </w:r>
    </w:p>
    <w:p w:rsidR="00A84B03" w:rsidRPr="00E65689" w:rsidRDefault="00A84B03">
      <w:pPr>
        <w:rPr>
          <w:rFonts w:ascii="Times New Roman" w:hAnsi="Times New Roman" w:cs="Times New Roman"/>
          <w:sz w:val="28"/>
          <w:szCs w:val="28"/>
        </w:rPr>
      </w:pP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где:</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О</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xml:space="preserve"> - объем средств, выделяемых на реализацию мероприятий по обеспечению обязательных требований охраны общеобразовательных организаций;</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С</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xml:space="preserve"> - объем средств, выделяемых на реализацию мероприятий по обеспечению обязательных требований охраны дошкольных образовательных организаций;</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Д</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xml:space="preserve"> - объем средств, выделяемых на реализацию мероприятий по обеспечению обязательных требований охраны организаций дополнительного образования.</w:t>
      </w:r>
    </w:p>
    <w:p w:rsidR="00A84B03" w:rsidRPr="00E65689" w:rsidRDefault="00CC4211">
      <w:pPr>
        <w:rPr>
          <w:rFonts w:ascii="Times New Roman" w:hAnsi="Times New Roman" w:cs="Times New Roman"/>
          <w:sz w:val="28"/>
          <w:szCs w:val="28"/>
        </w:rPr>
      </w:pPr>
      <w:bookmarkStart w:id="8" w:name="sub_1071"/>
      <w:r w:rsidRPr="00E65689">
        <w:rPr>
          <w:rFonts w:ascii="Times New Roman" w:hAnsi="Times New Roman" w:cs="Times New Roman"/>
          <w:sz w:val="28"/>
          <w:szCs w:val="28"/>
        </w:rPr>
        <w:t>7.1. Объем средств, выделяемых на реализацию мероприятий по обеспечению обязательных требований охраны общеобразовательных организаций (О</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определяется по формуле:</w:t>
      </w:r>
    </w:p>
    <w:bookmarkEnd w:id="8"/>
    <w:p w:rsidR="00A84B03" w:rsidRPr="00E65689" w:rsidRDefault="00A84B03">
      <w:pPr>
        <w:rPr>
          <w:rFonts w:ascii="Times New Roman" w:hAnsi="Times New Roman" w:cs="Times New Roman"/>
          <w:sz w:val="28"/>
          <w:szCs w:val="28"/>
        </w:rPr>
      </w:pPr>
    </w:p>
    <w:p w:rsidR="00A84B03" w:rsidRPr="00E65689" w:rsidRDefault="0031463E">
      <w:pPr>
        <w:rPr>
          <w:rFonts w:ascii="Times New Roman" w:hAnsi="Times New Roman" w:cs="Times New Roman"/>
          <w:sz w:val="28"/>
          <w:szCs w:val="28"/>
        </w:rPr>
      </w:pPr>
      <w:r w:rsidRPr="00E65689">
        <w:rPr>
          <w:rFonts w:ascii="Times New Roman" w:hAnsi="Times New Roman" w:cs="Times New Roman"/>
          <w:noProof/>
          <w:sz w:val="28"/>
          <w:szCs w:val="28"/>
        </w:rPr>
        <w:drawing>
          <wp:inline distT="0" distB="0" distL="0" distR="0">
            <wp:extent cx="2562225" cy="2476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r w:rsidR="00CC4211" w:rsidRPr="00E65689">
        <w:rPr>
          <w:rFonts w:ascii="Times New Roman" w:hAnsi="Times New Roman" w:cs="Times New Roman"/>
          <w:sz w:val="28"/>
          <w:szCs w:val="28"/>
        </w:rPr>
        <w:t>,</w:t>
      </w:r>
    </w:p>
    <w:p w:rsidR="00A84B03" w:rsidRPr="00E65689" w:rsidRDefault="00A84B03">
      <w:pPr>
        <w:rPr>
          <w:rFonts w:ascii="Times New Roman" w:hAnsi="Times New Roman" w:cs="Times New Roman"/>
          <w:sz w:val="28"/>
          <w:szCs w:val="28"/>
        </w:rPr>
      </w:pP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где:</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Вх - количество входов в общеобразовательные организации по данным органов местного самоуправления муниципальных образований области, работающих по 5-дневной рабочей неделе, требующих охраны;</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Х - время работы сотрудников, обеспечивающих охрану, с понедельника по пятницу, часов/день;</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N - количество рабочих дней в году при 5-дневной рабочей неделе;</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Сб - количество входов в общеобразовательные организации по данным органов местного самоуправления муниципальных образований области, работающих по 6-дневной рабочей неделе, требующих охраны;</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Z - время работы сотрудников, обеспечивающих охрану, в субботу, часов/день;</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M - количество рабочих суббот в году при 6-дневной рабочей неделе;</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R - стоимость 1 часа охранных услуг, утверждаемая приказом департамента, в рублях.</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Объем средств, выделяемых на реализацию мероприятий по обеспечению обязательных требований охраны общеобразовательных организаций, рассчитывается на 12 месяцев за исключением летнего каникулярного периода.</w:t>
      </w:r>
    </w:p>
    <w:p w:rsidR="00A84B03" w:rsidRPr="00E65689" w:rsidRDefault="00CC4211">
      <w:pPr>
        <w:rPr>
          <w:rFonts w:ascii="Times New Roman" w:hAnsi="Times New Roman" w:cs="Times New Roman"/>
          <w:sz w:val="28"/>
          <w:szCs w:val="28"/>
        </w:rPr>
      </w:pPr>
      <w:bookmarkStart w:id="9" w:name="sub_1072"/>
      <w:r w:rsidRPr="00E65689">
        <w:rPr>
          <w:rFonts w:ascii="Times New Roman" w:hAnsi="Times New Roman" w:cs="Times New Roman"/>
          <w:sz w:val="28"/>
          <w:szCs w:val="28"/>
        </w:rPr>
        <w:t>7.2. Объем средств, выделяемых на реализацию мероприятий по обеспечению обязательных требований охраны дошкольных образовательных организаций (С</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определяется по формуле:</w:t>
      </w:r>
    </w:p>
    <w:bookmarkEnd w:id="9"/>
    <w:p w:rsidR="00A84B03" w:rsidRPr="00E65689" w:rsidRDefault="00A84B03">
      <w:pPr>
        <w:rPr>
          <w:rFonts w:ascii="Times New Roman" w:hAnsi="Times New Roman" w:cs="Times New Roman"/>
          <w:sz w:val="28"/>
          <w:szCs w:val="28"/>
        </w:rPr>
      </w:pPr>
    </w:p>
    <w:p w:rsidR="00A84B03" w:rsidRPr="00E65689" w:rsidRDefault="0031463E">
      <w:pPr>
        <w:rPr>
          <w:rFonts w:ascii="Times New Roman" w:hAnsi="Times New Roman" w:cs="Times New Roman"/>
          <w:sz w:val="28"/>
          <w:szCs w:val="28"/>
        </w:rPr>
      </w:pPr>
      <w:r w:rsidRPr="00E65689">
        <w:rPr>
          <w:rFonts w:ascii="Times New Roman" w:hAnsi="Times New Roman" w:cs="Times New Roman"/>
          <w:noProof/>
          <w:sz w:val="28"/>
          <w:szCs w:val="28"/>
        </w:rPr>
        <w:drawing>
          <wp:inline distT="0" distB="0" distL="0" distR="0">
            <wp:extent cx="1095375" cy="22860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r w:rsidR="00CC4211" w:rsidRPr="00E65689">
        <w:rPr>
          <w:rFonts w:ascii="Times New Roman" w:hAnsi="Times New Roman" w:cs="Times New Roman"/>
          <w:sz w:val="28"/>
          <w:szCs w:val="28"/>
        </w:rPr>
        <w:t>,</w:t>
      </w:r>
    </w:p>
    <w:p w:rsidR="00A84B03" w:rsidRPr="00E65689" w:rsidRDefault="00A84B03">
      <w:pPr>
        <w:rPr>
          <w:rFonts w:ascii="Times New Roman" w:hAnsi="Times New Roman" w:cs="Times New Roman"/>
          <w:sz w:val="28"/>
          <w:szCs w:val="28"/>
        </w:rPr>
      </w:pP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где К - количество входов в дошкольные образовательные организации по данным органов местного самоуправления муниципальных образований области, требующих охраны.</w:t>
      </w:r>
    </w:p>
    <w:p w:rsidR="00A84B03" w:rsidRPr="00E65689" w:rsidRDefault="00CC4211">
      <w:pPr>
        <w:rPr>
          <w:rFonts w:ascii="Times New Roman" w:hAnsi="Times New Roman" w:cs="Times New Roman"/>
          <w:sz w:val="28"/>
          <w:szCs w:val="28"/>
        </w:rPr>
      </w:pPr>
      <w:bookmarkStart w:id="10" w:name="sub_1073"/>
      <w:r w:rsidRPr="00E65689">
        <w:rPr>
          <w:rFonts w:ascii="Times New Roman" w:hAnsi="Times New Roman" w:cs="Times New Roman"/>
          <w:sz w:val="28"/>
          <w:szCs w:val="28"/>
        </w:rPr>
        <w:t>7.3. Объем средств, выделяемых на реализацию мероприятий по обеспечению обязательных требований охраны организаций дополнительного образования (Д</w:t>
      </w:r>
      <w:r w:rsidRPr="00E65689">
        <w:rPr>
          <w:rFonts w:ascii="Times New Roman" w:hAnsi="Times New Roman" w:cs="Times New Roman"/>
          <w:sz w:val="28"/>
          <w:szCs w:val="28"/>
          <w:vertAlign w:val="subscript"/>
        </w:rPr>
        <w:t> i</w:t>
      </w:r>
      <w:r w:rsidRPr="00E65689">
        <w:rPr>
          <w:rFonts w:ascii="Times New Roman" w:hAnsi="Times New Roman" w:cs="Times New Roman"/>
          <w:sz w:val="28"/>
          <w:szCs w:val="28"/>
        </w:rPr>
        <w:t>), определяется по формуле:</w:t>
      </w:r>
    </w:p>
    <w:bookmarkEnd w:id="10"/>
    <w:p w:rsidR="00C42250" w:rsidRPr="00E65689" w:rsidRDefault="00C42250">
      <w:pPr>
        <w:rPr>
          <w:rFonts w:ascii="Times New Roman" w:hAnsi="Times New Roman" w:cs="Times New Roman"/>
          <w:sz w:val="28"/>
          <w:szCs w:val="28"/>
        </w:rPr>
      </w:pPr>
    </w:p>
    <w:p w:rsidR="00A84B03" w:rsidRPr="00E65689" w:rsidRDefault="0031463E">
      <w:pPr>
        <w:rPr>
          <w:rFonts w:ascii="Times New Roman" w:hAnsi="Times New Roman" w:cs="Times New Roman"/>
          <w:sz w:val="28"/>
          <w:szCs w:val="28"/>
        </w:rPr>
      </w:pPr>
      <w:r w:rsidRPr="00E65689">
        <w:rPr>
          <w:rFonts w:ascii="Times New Roman" w:hAnsi="Times New Roman" w:cs="Times New Roman"/>
          <w:noProof/>
          <w:sz w:val="28"/>
          <w:szCs w:val="28"/>
        </w:rPr>
        <w:drawing>
          <wp:inline distT="0" distB="0" distL="0" distR="0">
            <wp:extent cx="1581150" cy="23812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238125"/>
                    </a:xfrm>
                    <a:prstGeom prst="rect">
                      <a:avLst/>
                    </a:prstGeom>
                    <a:noFill/>
                    <a:ln>
                      <a:noFill/>
                    </a:ln>
                  </pic:spPr>
                </pic:pic>
              </a:graphicData>
            </a:graphic>
          </wp:inline>
        </w:drawing>
      </w:r>
      <w:r w:rsidR="00CC4211" w:rsidRPr="00E65689">
        <w:rPr>
          <w:rFonts w:ascii="Times New Roman" w:hAnsi="Times New Roman" w:cs="Times New Roman"/>
          <w:sz w:val="28"/>
          <w:szCs w:val="28"/>
        </w:rPr>
        <w:t>,</w:t>
      </w:r>
    </w:p>
    <w:p w:rsidR="00A84B03" w:rsidRPr="00E65689" w:rsidRDefault="00A84B03">
      <w:pPr>
        <w:rPr>
          <w:rFonts w:ascii="Times New Roman" w:hAnsi="Times New Roman" w:cs="Times New Roman"/>
          <w:sz w:val="28"/>
          <w:szCs w:val="28"/>
        </w:rPr>
      </w:pP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где Р - количество входов в организации дополнительного образования по данным органов местного самоуправления муниципальных образований области, требующих охраны.</w:t>
      </w:r>
    </w:p>
    <w:p w:rsidR="00A84B03" w:rsidRPr="00E65689" w:rsidRDefault="00CC4211">
      <w:pPr>
        <w:rPr>
          <w:rFonts w:ascii="Times New Roman" w:hAnsi="Times New Roman" w:cs="Times New Roman"/>
          <w:sz w:val="28"/>
          <w:szCs w:val="28"/>
        </w:rPr>
      </w:pPr>
      <w:r w:rsidRPr="00E65689">
        <w:rPr>
          <w:rFonts w:ascii="Times New Roman" w:hAnsi="Times New Roman" w:cs="Times New Roman"/>
          <w:sz w:val="28"/>
          <w:szCs w:val="28"/>
        </w:rPr>
        <w:t>Средства на реализацию мероприятий по обеспечению обязательных требований охраны организаций дополнительного образования рассчитываются на 12 месяцев за исключением летнего каникулярного периода.</w:t>
      </w:r>
    </w:p>
    <w:p w:rsidR="00A84B03" w:rsidRPr="00E65689" w:rsidRDefault="00CC4211">
      <w:pPr>
        <w:rPr>
          <w:rFonts w:ascii="Times New Roman" w:hAnsi="Times New Roman" w:cs="Times New Roman"/>
          <w:sz w:val="28"/>
          <w:szCs w:val="28"/>
        </w:rPr>
      </w:pPr>
      <w:bookmarkStart w:id="11" w:name="sub_1008"/>
      <w:r w:rsidRPr="00E65689">
        <w:rPr>
          <w:rFonts w:ascii="Times New Roman" w:hAnsi="Times New Roman" w:cs="Times New Roman"/>
          <w:sz w:val="28"/>
          <w:szCs w:val="28"/>
        </w:rPr>
        <w:t>8. Перечисление дотаций осуществляется в установленном порядке на казначейский счет, открытый для учета поступлений и их распределения между бюджетами бюджетной системы Российской Федерации, для последующего перечисления на счета местных бюджетов.</w:t>
      </w:r>
    </w:p>
    <w:p w:rsidR="00A84B03" w:rsidRPr="00E65689" w:rsidRDefault="00CC4211">
      <w:pPr>
        <w:rPr>
          <w:rFonts w:ascii="Times New Roman" w:hAnsi="Times New Roman" w:cs="Times New Roman"/>
          <w:sz w:val="28"/>
          <w:szCs w:val="28"/>
        </w:rPr>
      </w:pPr>
      <w:bookmarkStart w:id="12" w:name="sub_1009"/>
      <w:bookmarkEnd w:id="11"/>
      <w:r w:rsidRPr="00E65689">
        <w:rPr>
          <w:rFonts w:ascii="Times New Roman" w:hAnsi="Times New Roman" w:cs="Times New Roman"/>
          <w:sz w:val="28"/>
          <w:szCs w:val="28"/>
        </w:rPr>
        <w:t>9. В случае отсутствия у органов местного самоуправления муниципальных образований области потребности в сумме предоставляемой дотации, в том числе в результате экономии по итогам проведения закупок товаров (работ, услуг) для муниципальных нужд, на основании обращений органов местного самоуправления муниципальных образований бюджетные ассигнования областного бюджета на предоставление дотации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w:t>
      </w:r>
    </w:p>
    <w:p w:rsidR="00A84B03" w:rsidRPr="00E65689" w:rsidRDefault="00CC4211">
      <w:pPr>
        <w:rPr>
          <w:rFonts w:ascii="Times New Roman" w:hAnsi="Times New Roman" w:cs="Times New Roman"/>
          <w:sz w:val="28"/>
          <w:szCs w:val="28"/>
        </w:rPr>
      </w:pPr>
      <w:bookmarkStart w:id="13" w:name="sub_1010"/>
      <w:bookmarkEnd w:id="12"/>
      <w:r w:rsidRPr="00E65689">
        <w:rPr>
          <w:rFonts w:ascii="Times New Roman" w:hAnsi="Times New Roman" w:cs="Times New Roman"/>
          <w:sz w:val="28"/>
          <w:szCs w:val="28"/>
        </w:rPr>
        <w:t xml:space="preserve">10. Муниципальные образования области ежеквартально не позднее 7 календарных дней, следующих за отчетным периодом, представляют в департамент отчеты об использовании дотаций по форме согласно </w:t>
      </w:r>
      <w:hyperlink w:anchor="sub_1200" w:history="1">
        <w:r w:rsidRPr="00E65689">
          <w:rPr>
            <w:rStyle w:val="a4"/>
            <w:rFonts w:ascii="Times New Roman" w:hAnsi="Times New Roman" w:cs="Times New Roman"/>
            <w:b w:val="0"/>
            <w:color w:val="auto"/>
            <w:sz w:val="28"/>
            <w:szCs w:val="28"/>
          </w:rPr>
          <w:t>приложению 2</w:t>
        </w:r>
      </w:hyperlink>
      <w:r w:rsidRPr="00E65689">
        <w:rPr>
          <w:rFonts w:ascii="Times New Roman" w:hAnsi="Times New Roman" w:cs="Times New Roman"/>
          <w:sz w:val="28"/>
          <w:szCs w:val="28"/>
        </w:rPr>
        <w:t xml:space="preserve"> к Методике и правилам в электронном виде и на бумажном носителе.</w:t>
      </w:r>
    </w:p>
    <w:p w:rsidR="00A84B03" w:rsidRPr="00E65689" w:rsidRDefault="00CC4211">
      <w:pPr>
        <w:rPr>
          <w:rFonts w:ascii="Times New Roman" w:hAnsi="Times New Roman" w:cs="Times New Roman"/>
          <w:sz w:val="28"/>
          <w:szCs w:val="28"/>
        </w:rPr>
      </w:pPr>
      <w:bookmarkStart w:id="14" w:name="sub_1011"/>
      <w:bookmarkEnd w:id="13"/>
      <w:r w:rsidRPr="00E65689">
        <w:rPr>
          <w:rFonts w:ascii="Times New Roman" w:hAnsi="Times New Roman" w:cs="Times New Roman"/>
          <w:sz w:val="28"/>
          <w:szCs w:val="28"/>
        </w:rPr>
        <w:t>11. Ответственность за несоблюдение Методики и правил, за недостоверность представляемых сведений, а также за нецелевое использование дотаций несут органы местного самоуправления муниципальных образований области, осуществляющие расходование дотации.</w:t>
      </w:r>
    </w:p>
    <w:p w:rsidR="00A84B03" w:rsidRPr="00E65689" w:rsidRDefault="00CC4211">
      <w:pPr>
        <w:rPr>
          <w:rFonts w:ascii="Times New Roman" w:hAnsi="Times New Roman" w:cs="Times New Roman"/>
          <w:sz w:val="28"/>
          <w:szCs w:val="28"/>
        </w:rPr>
      </w:pPr>
      <w:bookmarkStart w:id="15" w:name="sub_1012"/>
      <w:bookmarkEnd w:id="14"/>
      <w:r w:rsidRPr="00E65689">
        <w:rPr>
          <w:rFonts w:ascii="Times New Roman" w:hAnsi="Times New Roman" w:cs="Times New Roman"/>
          <w:sz w:val="28"/>
          <w:szCs w:val="28"/>
        </w:rPr>
        <w:t>12. Контроль за расходованием дотаций осуществляется в соответствии с действующим законодательством.</w:t>
      </w:r>
    </w:p>
    <w:bookmarkEnd w:id="15"/>
    <w:p w:rsidR="00A84B03" w:rsidRPr="00E65689" w:rsidRDefault="00A84B03">
      <w:pPr>
        <w:rPr>
          <w:rFonts w:ascii="Times New Roman" w:hAnsi="Times New Roman" w:cs="Times New Roman"/>
          <w:sz w:val="28"/>
          <w:szCs w:val="28"/>
        </w:rPr>
      </w:pPr>
    </w:p>
    <w:p w:rsidR="00C42250" w:rsidRDefault="00C42250">
      <w:pPr>
        <w:jc w:val="right"/>
        <w:rPr>
          <w:rStyle w:val="a3"/>
          <w:rFonts w:ascii="Times New Roman" w:hAnsi="Times New Roman" w:cs="Times New Roman"/>
          <w:b w:val="0"/>
          <w:color w:val="auto"/>
        </w:rPr>
      </w:pPr>
      <w:bookmarkStart w:id="16" w:name="sub_1100"/>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C42250" w:rsidRDefault="00C42250">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65689" w:rsidRDefault="00E65689">
      <w:pPr>
        <w:jc w:val="right"/>
        <w:rPr>
          <w:rStyle w:val="a3"/>
          <w:rFonts w:ascii="Times New Roman" w:hAnsi="Times New Roman" w:cs="Times New Roman"/>
          <w:b w:val="0"/>
          <w:color w:val="auto"/>
        </w:rPr>
      </w:pPr>
    </w:p>
    <w:p w:rsidR="00E707B3" w:rsidRDefault="00E707B3">
      <w:pPr>
        <w:jc w:val="right"/>
        <w:rPr>
          <w:rStyle w:val="a3"/>
          <w:rFonts w:ascii="Times New Roman" w:hAnsi="Times New Roman" w:cs="Times New Roman"/>
          <w:b w:val="0"/>
          <w:color w:val="auto"/>
        </w:rPr>
      </w:pPr>
    </w:p>
    <w:p w:rsidR="00A84B03" w:rsidRPr="00331C3E" w:rsidRDefault="00CC4211">
      <w:pPr>
        <w:jc w:val="right"/>
        <w:rPr>
          <w:rStyle w:val="a3"/>
          <w:rFonts w:ascii="Times New Roman" w:hAnsi="Times New Roman" w:cs="Times New Roman"/>
          <w:b w:val="0"/>
          <w:color w:val="auto"/>
        </w:rPr>
      </w:pPr>
      <w:r w:rsidRPr="00331C3E">
        <w:rPr>
          <w:rStyle w:val="a3"/>
          <w:rFonts w:ascii="Times New Roman" w:hAnsi="Times New Roman" w:cs="Times New Roman"/>
          <w:b w:val="0"/>
          <w:color w:val="auto"/>
        </w:rPr>
        <w:t>Приложение 1</w:t>
      </w:r>
      <w:r w:rsidRPr="00331C3E">
        <w:rPr>
          <w:rStyle w:val="a3"/>
          <w:rFonts w:ascii="Times New Roman" w:hAnsi="Times New Roman" w:cs="Times New Roman"/>
          <w:b w:val="0"/>
          <w:color w:val="auto"/>
        </w:rPr>
        <w:br/>
        <w:t xml:space="preserve">к </w:t>
      </w:r>
      <w:hyperlink w:anchor="sub_1000" w:history="1">
        <w:r w:rsidRPr="00331C3E">
          <w:rPr>
            <w:rStyle w:val="a4"/>
            <w:rFonts w:ascii="Times New Roman" w:hAnsi="Times New Roman" w:cs="Times New Roman"/>
            <w:b w:val="0"/>
            <w:color w:val="auto"/>
          </w:rPr>
          <w:t>Методике и правилам</w:t>
        </w:r>
      </w:hyperlink>
    </w:p>
    <w:bookmarkEnd w:id="16"/>
    <w:p w:rsidR="00A84B03" w:rsidRPr="00C42250" w:rsidRDefault="00A84B03">
      <w:pPr>
        <w:rPr>
          <w:rFonts w:ascii="Times New Roman" w:hAnsi="Times New Roman" w:cs="Times New Roman"/>
        </w:rPr>
      </w:pPr>
    </w:p>
    <w:p w:rsidR="00A84B03" w:rsidRPr="00C42250" w:rsidRDefault="00CC4211">
      <w:pPr>
        <w:jc w:val="right"/>
        <w:rPr>
          <w:rStyle w:val="a3"/>
          <w:rFonts w:ascii="Times New Roman" w:hAnsi="Times New Roman" w:cs="Times New Roman"/>
          <w:b w:val="0"/>
          <w:color w:val="auto"/>
        </w:rPr>
      </w:pPr>
      <w:r w:rsidRPr="00C42250">
        <w:rPr>
          <w:rStyle w:val="a3"/>
          <w:rFonts w:ascii="Times New Roman" w:hAnsi="Times New Roman" w:cs="Times New Roman"/>
          <w:b w:val="0"/>
          <w:color w:val="auto"/>
        </w:rPr>
        <w:t>Форма</w:t>
      </w:r>
    </w:p>
    <w:p w:rsidR="00A84B03" w:rsidRPr="00C42250" w:rsidRDefault="00A84B03">
      <w:pPr>
        <w:rPr>
          <w:rFonts w:ascii="Times New Roman" w:hAnsi="Times New Roman" w:cs="Times New Roman"/>
        </w:rPr>
      </w:pPr>
    </w:p>
    <w:p w:rsidR="00A84B03" w:rsidRPr="00C42250" w:rsidRDefault="00CC4211">
      <w:pPr>
        <w:pStyle w:val="1"/>
        <w:rPr>
          <w:rFonts w:ascii="Times New Roman" w:hAnsi="Times New Roman" w:cs="Times New Roman"/>
          <w:b w:val="0"/>
          <w:color w:val="auto"/>
        </w:rPr>
      </w:pPr>
      <w:r w:rsidRPr="00C42250">
        <w:rPr>
          <w:rFonts w:ascii="Times New Roman" w:hAnsi="Times New Roman" w:cs="Times New Roman"/>
          <w:b w:val="0"/>
          <w:color w:val="auto"/>
        </w:rPr>
        <w:t xml:space="preserve">Заявка </w:t>
      </w:r>
      <w:r w:rsidRPr="00C42250">
        <w:rPr>
          <w:rFonts w:ascii="Times New Roman" w:hAnsi="Times New Roman" w:cs="Times New Roman"/>
          <w:b w:val="0"/>
          <w:color w:val="auto"/>
        </w:rPr>
        <w:br/>
        <w:t>на предоставление дотации на реализацию мероприятий по обеспечению обязательных требований охраны объектов образования I - III категорий опасности</w:t>
      </w:r>
      <w:r w:rsidRPr="00C42250">
        <w:rPr>
          <w:rFonts w:ascii="Times New Roman" w:hAnsi="Times New Roman" w:cs="Times New Roman"/>
          <w:b w:val="0"/>
          <w:color w:val="auto"/>
        </w:rPr>
        <w:br/>
        <w:t>____________________________________________________</w:t>
      </w:r>
      <w:r w:rsidRPr="00C42250">
        <w:rPr>
          <w:rFonts w:ascii="Times New Roman" w:hAnsi="Times New Roman" w:cs="Times New Roman"/>
          <w:b w:val="0"/>
          <w:color w:val="auto"/>
        </w:rPr>
        <w:br/>
        <w:t>(наименование муниципального образования области)</w:t>
      </w:r>
      <w:r w:rsidRPr="00C42250">
        <w:rPr>
          <w:rFonts w:ascii="Times New Roman" w:hAnsi="Times New Roman" w:cs="Times New Roman"/>
          <w:b w:val="0"/>
          <w:color w:val="auto"/>
        </w:rPr>
        <w:br/>
        <w:t>на ________ _____ года</w:t>
      </w:r>
      <w:r w:rsidRPr="00C42250">
        <w:rPr>
          <w:rFonts w:ascii="Times New Roman" w:hAnsi="Times New Roman" w:cs="Times New Roman"/>
          <w:b w:val="0"/>
          <w:color w:val="auto"/>
        </w:rPr>
        <w:br/>
        <w:t>(месяц)</w:t>
      </w:r>
    </w:p>
    <w:p w:rsidR="00A84B03" w:rsidRPr="00C42250" w:rsidRDefault="00A84B0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780"/>
        <w:gridCol w:w="4480"/>
      </w:tblGrid>
      <w:tr w:rsidR="00C42250" w:rsidRPr="00C42250">
        <w:tc>
          <w:tcPr>
            <w:tcW w:w="98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N</w:t>
            </w:r>
          </w:p>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п/п</w:t>
            </w:r>
          </w:p>
        </w:tc>
        <w:tc>
          <w:tcPr>
            <w:tcW w:w="3780" w:type="dxa"/>
            <w:tcBorders>
              <w:top w:val="single" w:sz="4" w:space="0" w:color="auto"/>
              <w:left w:val="single" w:sz="4" w:space="0" w:color="auto"/>
              <w:bottom w:val="single" w:sz="4" w:space="0" w:color="auto"/>
              <w:right w:val="nil"/>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Срок предоставления, месяц</w:t>
            </w:r>
          </w:p>
        </w:tc>
        <w:tc>
          <w:tcPr>
            <w:tcW w:w="4480" w:type="dxa"/>
            <w:tcBorders>
              <w:top w:val="single" w:sz="4" w:space="0" w:color="auto"/>
              <w:left w:val="single" w:sz="4" w:space="0" w:color="auto"/>
              <w:bottom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Сумма, руб.</w:t>
            </w:r>
          </w:p>
        </w:tc>
      </w:tr>
      <w:tr w:rsidR="00C42250" w:rsidRPr="00C42250">
        <w:tc>
          <w:tcPr>
            <w:tcW w:w="98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1</w:t>
            </w:r>
          </w:p>
        </w:tc>
        <w:tc>
          <w:tcPr>
            <w:tcW w:w="3780" w:type="dxa"/>
            <w:tcBorders>
              <w:top w:val="single" w:sz="4" w:space="0" w:color="auto"/>
              <w:left w:val="single" w:sz="4" w:space="0" w:color="auto"/>
              <w:bottom w:val="single" w:sz="4" w:space="0" w:color="auto"/>
              <w:right w:val="nil"/>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2</w:t>
            </w:r>
          </w:p>
        </w:tc>
        <w:tc>
          <w:tcPr>
            <w:tcW w:w="4480" w:type="dxa"/>
            <w:tcBorders>
              <w:top w:val="single" w:sz="4" w:space="0" w:color="auto"/>
              <w:left w:val="single" w:sz="4" w:space="0" w:color="auto"/>
              <w:bottom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3</w:t>
            </w:r>
          </w:p>
        </w:tc>
      </w:tr>
      <w:tr w:rsidR="00C42250" w:rsidRPr="00C42250">
        <w:tc>
          <w:tcPr>
            <w:tcW w:w="98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1.</w:t>
            </w:r>
          </w:p>
        </w:tc>
        <w:tc>
          <w:tcPr>
            <w:tcW w:w="3780" w:type="dxa"/>
            <w:tcBorders>
              <w:top w:val="single" w:sz="4" w:space="0" w:color="auto"/>
              <w:left w:val="single" w:sz="4" w:space="0" w:color="auto"/>
              <w:bottom w:val="single" w:sz="4" w:space="0" w:color="auto"/>
              <w:right w:val="nil"/>
            </w:tcBorders>
          </w:tcPr>
          <w:p w:rsidR="00A84B03" w:rsidRPr="00C42250" w:rsidRDefault="00A84B03">
            <w:pPr>
              <w:pStyle w:val="a5"/>
              <w:rPr>
                <w:rFonts w:ascii="Times New Roman" w:hAnsi="Times New Roman" w:cs="Times New Roman"/>
              </w:rPr>
            </w:pPr>
          </w:p>
        </w:tc>
        <w:tc>
          <w:tcPr>
            <w:tcW w:w="4480" w:type="dxa"/>
            <w:tcBorders>
              <w:top w:val="single" w:sz="4" w:space="0" w:color="auto"/>
              <w:left w:val="single" w:sz="4" w:space="0" w:color="auto"/>
              <w:bottom w:val="single" w:sz="4" w:space="0" w:color="auto"/>
            </w:tcBorders>
          </w:tcPr>
          <w:p w:rsidR="00A84B03" w:rsidRPr="00C42250" w:rsidRDefault="00A84B03">
            <w:pPr>
              <w:pStyle w:val="a5"/>
              <w:rPr>
                <w:rFonts w:ascii="Times New Roman" w:hAnsi="Times New Roman" w:cs="Times New Roman"/>
              </w:rPr>
            </w:pPr>
          </w:p>
        </w:tc>
      </w:tr>
      <w:tr w:rsidR="00C42250" w:rsidRPr="00C42250">
        <w:tc>
          <w:tcPr>
            <w:tcW w:w="98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w:t>
            </w:r>
          </w:p>
        </w:tc>
        <w:tc>
          <w:tcPr>
            <w:tcW w:w="3780" w:type="dxa"/>
            <w:tcBorders>
              <w:top w:val="single" w:sz="4" w:space="0" w:color="auto"/>
              <w:left w:val="single" w:sz="4" w:space="0" w:color="auto"/>
              <w:bottom w:val="single" w:sz="4" w:space="0" w:color="auto"/>
              <w:right w:val="nil"/>
            </w:tcBorders>
          </w:tcPr>
          <w:p w:rsidR="00A84B03" w:rsidRPr="00C42250" w:rsidRDefault="00A84B03">
            <w:pPr>
              <w:pStyle w:val="a5"/>
              <w:rPr>
                <w:rFonts w:ascii="Times New Roman" w:hAnsi="Times New Roman" w:cs="Times New Roman"/>
              </w:rPr>
            </w:pPr>
          </w:p>
        </w:tc>
        <w:tc>
          <w:tcPr>
            <w:tcW w:w="4480" w:type="dxa"/>
            <w:tcBorders>
              <w:top w:val="single" w:sz="4" w:space="0" w:color="auto"/>
              <w:left w:val="single" w:sz="4" w:space="0" w:color="auto"/>
              <w:bottom w:val="single" w:sz="4" w:space="0" w:color="auto"/>
            </w:tcBorders>
          </w:tcPr>
          <w:p w:rsidR="00A84B03" w:rsidRPr="00C42250" w:rsidRDefault="00A84B03">
            <w:pPr>
              <w:pStyle w:val="a5"/>
              <w:rPr>
                <w:rFonts w:ascii="Times New Roman" w:hAnsi="Times New Roman" w:cs="Times New Roman"/>
              </w:rPr>
            </w:pPr>
          </w:p>
        </w:tc>
      </w:tr>
      <w:tr w:rsidR="00C42250" w:rsidRPr="00C42250">
        <w:tc>
          <w:tcPr>
            <w:tcW w:w="4760" w:type="dxa"/>
            <w:gridSpan w:val="2"/>
            <w:tcBorders>
              <w:top w:val="single" w:sz="4" w:space="0" w:color="auto"/>
              <w:bottom w:val="single" w:sz="4" w:space="0" w:color="auto"/>
              <w:right w:val="single" w:sz="4" w:space="0" w:color="auto"/>
            </w:tcBorders>
          </w:tcPr>
          <w:p w:rsidR="00A84B03" w:rsidRPr="00C42250" w:rsidRDefault="00CC4211">
            <w:pPr>
              <w:pStyle w:val="a7"/>
              <w:rPr>
                <w:rFonts w:ascii="Times New Roman" w:hAnsi="Times New Roman" w:cs="Times New Roman"/>
              </w:rPr>
            </w:pPr>
            <w:r w:rsidRPr="00C42250">
              <w:rPr>
                <w:rFonts w:ascii="Times New Roman" w:hAnsi="Times New Roman" w:cs="Times New Roman"/>
              </w:rPr>
              <w:t>Итого</w:t>
            </w:r>
          </w:p>
        </w:tc>
        <w:tc>
          <w:tcPr>
            <w:tcW w:w="4480" w:type="dxa"/>
            <w:tcBorders>
              <w:top w:val="single" w:sz="4" w:space="0" w:color="auto"/>
              <w:left w:val="nil"/>
              <w:bottom w:val="single" w:sz="4" w:space="0" w:color="auto"/>
            </w:tcBorders>
          </w:tcPr>
          <w:p w:rsidR="00A84B03" w:rsidRPr="00C42250" w:rsidRDefault="00A84B03">
            <w:pPr>
              <w:pStyle w:val="a5"/>
              <w:rPr>
                <w:rFonts w:ascii="Times New Roman" w:hAnsi="Times New Roman" w:cs="Times New Roman"/>
              </w:rPr>
            </w:pPr>
          </w:p>
        </w:tc>
      </w:tr>
    </w:tbl>
    <w:p w:rsidR="00A84B03" w:rsidRPr="00C42250" w:rsidRDefault="00A84B0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0"/>
        <w:gridCol w:w="1540"/>
        <w:gridCol w:w="420"/>
        <w:gridCol w:w="2380"/>
      </w:tblGrid>
      <w:tr w:rsidR="00C42250" w:rsidRPr="00C42250">
        <w:tc>
          <w:tcPr>
            <w:tcW w:w="4900" w:type="dxa"/>
            <w:tcBorders>
              <w:top w:val="nil"/>
              <w:left w:val="nil"/>
              <w:bottom w:val="nil"/>
              <w:right w:val="nil"/>
            </w:tcBorders>
          </w:tcPr>
          <w:p w:rsidR="00A84B03" w:rsidRPr="00C42250" w:rsidRDefault="00CC4211">
            <w:pPr>
              <w:pStyle w:val="a7"/>
              <w:rPr>
                <w:rFonts w:ascii="Times New Roman" w:hAnsi="Times New Roman" w:cs="Times New Roman"/>
              </w:rPr>
            </w:pPr>
            <w:r w:rsidRPr="00C42250">
              <w:rPr>
                <w:rFonts w:ascii="Times New Roman" w:hAnsi="Times New Roman" w:cs="Times New Roman"/>
              </w:rPr>
              <w:t>Руководитель органа местного самоуправления, осуществляющего управление в сфере образования</w:t>
            </w:r>
          </w:p>
        </w:tc>
        <w:tc>
          <w:tcPr>
            <w:tcW w:w="1540" w:type="dxa"/>
            <w:tcBorders>
              <w:top w:val="nil"/>
              <w:left w:val="nil"/>
              <w:bottom w:val="single" w:sz="4" w:space="0" w:color="auto"/>
              <w:right w:val="nil"/>
            </w:tcBorders>
          </w:tcPr>
          <w:p w:rsidR="00A84B03" w:rsidRPr="00C42250" w:rsidRDefault="00A84B03">
            <w:pPr>
              <w:pStyle w:val="a5"/>
              <w:rPr>
                <w:rFonts w:ascii="Times New Roman" w:hAnsi="Times New Roman" w:cs="Times New Roman"/>
              </w:rPr>
            </w:pPr>
          </w:p>
        </w:tc>
        <w:tc>
          <w:tcPr>
            <w:tcW w:w="420" w:type="dxa"/>
            <w:tcBorders>
              <w:top w:val="nil"/>
              <w:left w:val="nil"/>
              <w:bottom w:val="nil"/>
              <w:right w:val="nil"/>
            </w:tcBorders>
          </w:tcPr>
          <w:p w:rsidR="00A84B03" w:rsidRPr="00C42250" w:rsidRDefault="00A84B03">
            <w:pPr>
              <w:pStyle w:val="a5"/>
              <w:rPr>
                <w:rFonts w:ascii="Times New Roman" w:hAnsi="Times New Roman" w:cs="Times New Roman"/>
              </w:rPr>
            </w:pPr>
          </w:p>
        </w:tc>
        <w:tc>
          <w:tcPr>
            <w:tcW w:w="2380" w:type="dxa"/>
            <w:tcBorders>
              <w:top w:val="nil"/>
              <w:left w:val="nil"/>
              <w:bottom w:val="single" w:sz="4" w:space="0" w:color="auto"/>
              <w:right w:val="nil"/>
            </w:tcBorders>
          </w:tcPr>
          <w:p w:rsidR="00A84B03" w:rsidRPr="00C42250" w:rsidRDefault="00A84B03">
            <w:pPr>
              <w:pStyle w:val="a5"/>
              <w:rPr>
                <w:rFonts w:ascii="Times New Roman" w:hAnsi="Times New Roman" w:cs="Times New Roman"/>
              </w:rPr>
            </w:pPr>
          </w:p>
        </w:tc>
      </w:tr>
      <w:tr w:rsidR="00C42250" w:rsidRPr="00C42250">
        <w:tc>
          <w:tcPr>
            <w:tcW w:w="4900" w:type="dxa"/>
            <w:tcBorders>
              <w:top w:val="nil"/>
              <w:left w:val="nil"/>
              <w:bottom w:val="nil"/>
              <w:right w:val="nil"/>
            </w:tcBorders>
          </w:tcPr>
          <w:p w:rsidR="00A84B03" w:rsidRPr="00C42250" w:rsidRDefault="00A84B03">
            <w:pPr>
              <w:pStyle w:val="a5"/>
              <w:rPr>
                <w:rFonts w:ascii="Times New Roman" w:hAnsi="Times New Roman" w:cs="Times New Roman"/>
              </w:rPr>
            </w:pPr>
          </w:p>
        </w:tc>
        <w:tc>
          <w:tcPr>
            <w:tcW w:w="1540" w:type="dxa"/>
            <w:tcBorders>
              <w:top w:val="single" w:sz="4" w:space="0" w:color="auto"/>
              <w:left w:val="nil"/>
              <w:bottom w:val="nil"/>
              <w:right w:val="nil"/>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(подпись)</w:t>
            </w:r>
          </w:p>
        </w:tc>
        <w:tc>
          <w:tcPr>
            <w:tcW w:w="420" w:type="dxa"/>
            <w:tcBorders>
              <w:top w:val="nil"/>
              <w:left w:val="nil"/>
              <w:bottom w:val="nil"/>
              <w:right w:val="nil"/>
            </w:tcBorders>
          </w:tcPr>
          <w:p w:rsidR="00A84B03" w:rsidRPr="00C42250" w:rsidRDefault="00A84B03">
            <w:pPr>
              <w:pStyle w:val="a5"/>
              <w:rPr>
                <w:rFonts w:ascii="Times New Roman" w:hAnsi="Times New Roman" w:cs="Times New Roman"/>
              </w:rPr>
            </w:pPr>
          </w:p>
        </w:tc>
        <w:tc>
          <w:tcPr>
            <w:tcW w:w="2380" w:type="dxa"/>
            <w:tcBorders>
              <w:top w:val="single" w:sz="4" w:space="0" w:color="auto"/>
              <w:left w:val="nil"/>
              <w:bottom w:val="nil"/>
              <w:right w:val="nil"/>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(расшифровка подписи)</w:t>
            </w:r>
          </w:p>
        </w:tc>
      </w:tr>
      <w:tr w:rsidR="00C42250" w:rsidRPr="00C42250">
        <w:tc>
          <w:tcPr>
            <w:tcW w:w="4900" w:type="dxa"/>
            <w:tcBorders>
              <w:top w:val="nil"/>
              <w:left w:val="nil"/>
              <w:bottom w:val="nil"/>
              <w:right w:val="nil"/>
            </w:tcBorders>
          </w:tcPr>
          <w:p w:rsidR="00A84B03" w:rsidRPr="00C42250" w:rsidRDefault="00CC4211">
            <w:pPr>
              <w:pStyle w:val="a7"/>
              <w:rPr>
                <w:rFonts w:ascii="Times New Roman" w:hAnsi="Times New Roman" w:cs="Times New Roman"/>
              </w:rPr>
            </w:pPr>
            <w:r w:rsidRPr="00C42250">
              <w:rPr>
                <w:rFonts w:ascii="Times New Roman" w:hAnsi="Times New Roman" w:cs="Times New Roman"/>
              </w:rPr>
              <w:t>М.П.</w:t>
            </w:r>
          </w:p>
        </w:tc>
        <w:tc>
          <w:tcPr>
            <w:tcW w:w="1540" w:type="dxa"/>
            <w:tcBorders>
              <w:top w:val="nil"/>
              <w:left w:val="nil"/>
              <w:bottom w:val="nil"/>
              <w:right w:val="nil"/>
            </w:tcBorders>
          </w:tcPr>
          <w:p w:rsidR="00A84B03" w:rsidRPr="00C42250" w:rsidRDefault="00A84B03">
            <w:pPr>
              <w:pStyle w:val="a5"/>
              <w:rPr>
                <w:rFonts w:ascii="Times New Roman" w:hAnsi="Times New Roman" w:cs="Times New Roman"/>
              </w:rPr>
            </w:pPr>
          </w:p>
        </w:tc>
        <w:tc>
          <w:tcPr>
            <w:tcW w:w="420" w:type="dxa"/>
            <w:tcBorders>
              <w:top w:val="nil"/>
              <w:left w:val="nil"/>
              <w:bottom w:val="nil"/>
              <w:right w:val="nil"/>
            </w:tcBorders>
          </w:tcPr>
          <w:p w:rsidR="00A84B03" w:rsidRPr="00C42250" w:rsidRDefault="00A84B03">
            <w:pPr>
              <w:pStyle w:val="a5"/>
              <w:rPr>
                <w:rFonts w:ascii="Times New Roman" w:hAnsi="Times New Roman" w:cs="Times New Roman"/>
              </w:rPr>
            </w:pPr>
          </w:p>
        </w:tc>
        <w:tc>
          <w:tcPr>
            <w:tcW w:w="2380" w:type="dxa"/>
            <w:tcBorders>
              <w:top w:val="nil"/>
              <w:left w:val="nil"/>
              <w:bottom w:val="nil"/>
              <w:right w:val="nil"/>
            </w:tcBorders>
          </w:tcPr>
          <w:p w:rsidR="00A84B03" w:rsidRPr="00C42250" w:rsidRDefault="00A84B03">
            <w:pPr>
              <w:pStyle w:val="a5"/>
              <w:rPr>
                <w:rFonts w:ascii="Times New Roman" w:hAnsi="Times New Roman" w:cs="Times New Roman"/>
              </w:rPr>
            </w:pPr>
          </w:p>
        </w:tc>
      </w:tr>
      <w:tr w:rsidR="00C42250" w:rsidRPr="00C42250">
        <w:tc>
          <w:tcPr>
            <w:tcW w:w="6860" w:type="dxa"/>
            <w:gridSpan w:val="3"/>
            <w:tcBorders>
              <w:top w:val="nil"/>
              <w:left w:val="nil"/>
              <w:bottom w:val="nil"/>
              <w:right w:val="nil"/>
            </w:tcBorders>
          </w:tcPr>
          <w:p w:rsidR="00A84B03" w:rsidRPr="00C42250" w:rsidRDefault="00A84B03">
            <w:pPr>
              <w:pStyle w:val="a5"/>
              <w:rPr>
                <w:rFonts w:ascii="Times New Roman" w:hAnsi="Times New Roman" w:cs="Times New Roman"/>
              </w:rPr>
            </w:pPr>
          </w:p>
          <w:p w:rsidR="00A84B03" w:rsidRPr="00C42250" w:rsidRDefault="00CC4211">
            <w:pPr>
              <w:pStyle w:val="a7"/>
              <w:rPr>
                <w:rFonts w:ascii="Times New Roman" w:hAnsi="Times New Roman" w:cs="Times New Roman"/>
              </w:rPr>
            </w:pPr>
            <w:r w:rsidRPr="00C42250">
              <w:rPr>
                <w:rFonts w:ascii="Times New Roman" w:hAnsi="Times New Roman" w:cs="Times New Roman"/>
              </w:rPr>
              <w:t>Исполнитель (должность, Ф.И.О., номер телефона)</w:t>
            </w:r>
          </w:p>
        </w:tc>
        <w:tc>
          <w:tcPr>
            <w:tcW w:w="2380" w:type="dxa"/>
            <w:tcBorders>
              <w:top w:val="nil"/>
              <w:left w:val="nil"/>
              <w:bottom w:val="single" w:sz="4" w:space="0" w:color="auto"/>
              <w:right w:val="nil"/>
            </w:tcBorders>
          </w:tcPr>
          <w:p w:rsidR="00A84B03" w:rsidRPr="00C42250" w:rsidRDefault="00A84B03">
            <w:pPr>
              <w:pStyle w:val="a5"/>
              <w:rPr>
                <w:rFonts w:ascii="Times New Roman" w:hAnsi="Times New Roman" w:cs="Times New Roman"/>
              </w:rPr>
            </w:pPr>
          </w:p>
        </w:tc>
      </w:tr>
    </w:tbl>
    <w:p w:rsidR="00A84B03" w:rsidRPr="00C42250" w:rsidRDefault="00A84B03">
      <w:pPr>
        <w:rPr>
          <w:rFonts w:ascii="Times New Roman" w:hAnsi="Times New Roman" w:cs="Times New Roman"/>
        </w:rPr>
      </w:pPr>
    </w:p>
    <w:p w:rsidR="00E707B3" w:rsidRDefault="00E707B3">
      <w:pPr>
        <w:jc w:val="right"/>
        <w:rPr>
          <w:rStyle w:val="a3"/>
          <w:rFonts w:ascii="Times New Roman" w:hAnsi="Times New Roman" w:cs="Times New Roman"/>
          <w:b w:val="0"/>
          <w:color w:val="auto"/>
        </w:rPr>
        <w:sectPr w:rsidR="00E707B3" w:rsidSect="00331C3E">
          <w:headerReference w:type="default" r:id="rId14"/>
          <w:footerReference w:type="default" r:id="rId15"/>
          <w:pgSz w:w="11900" w:h="16800"/>
          <w:pgMar w:top="1134" w:right="567" w:bottom="1134" w:left="1701" w:header="720" w:footer="720" w:gutter="0"/>
          <w:cols w:space="720"/>
          <w:noEndnote/>
          <w:titlePg/>
          <w:docGrid w:linePitch="326"/>
        </w:sectPr>
      </w:pPr>
      <w:bookmarkStart w:id="17" w:name="sub_1200"/>
    </w:p>
    <w:p w:rsidR="00C42250" w:rsidRDefault="00C42250">
      <w:pPr>
        <w:jc w:val="right"/>
        <w:rPr>
          <w:rStyle w:val="a3"/>
          <w:rFonts w:ascii="Times New Roman" w:hAnsi="Times New Roman" w:cs="Times New Roman"/>
          <w:b w:val="0"/>
          <w:color w:val="auto"/>
        </w:rPr>
      </w:pPr>
    </w:p>
    <w:p w:rsidR="00A84B03" w:rsidRPr="00331C3E" w:rsidRDefault="00CC4211">
      <w:pPr>
        <w:jc w:val="right"/>
        <w:rPr>
          <w:rStyle w:val="a3"/>
          <w:rFonts w:ascii="Times New Roman" w:hAnsi="Times New Roman" w:cs="Times New Roman"/>
          <w:b w:val="0"/>
          <w:color w:val="auto"/>
        </w:rPr>
      </w:pPr>
      <w:r w:rsidRPr="00331C3E">
        <w:rPr>
          <w:rStyle w:val="a3"/>
          <w:rFonts w:ascii="Times New Roman" w:hAnsi="Times New Roman" w:cs="Times New Roman"/>
          <w:b w:val="0"/>
          <w:color w:val="auto"/>
        </w:rPr>
        <w:t>Приложение 2</w:t>
      </w:r>
      <w:r w:rsidRPr="00331C3E">
        <w:rPr>
          <w:rStyle w:val="a3"/>
          <w:rFonts w:ascii="Times New Roman" w:hAnsi="Times New Roman" w:cs="Times New Roman"/>
          <w:b w:val="0"/>
          <w:color w:val="auto"/>
        </w:rPr>
        <w:br/>
        <w:t xml:space="preserve">к </w:t>
      </w:r>
      <w:hyperlink w:anchor="sub_1000" w:history="1">
        <w:r w:rsidRPr="00331C3E">
          <w:rPr>
            <w:rStyle w:val="a4"/>
            <w:rFonts w:ascii="Times New Roman" w:hAnsi="Times New Roman" w:cs="Times New Roman"/>
            <w:b w:val="0"/>
            <w:color w:val="auto"/>
          </w:rPr>
          <w:t>Методике и правилам</w:t>
        </w:r>
      </w:hyperlink>
    </w:p>
    <w:bookmarkEnd w:id="17"/>
    <w:p w:rsidR="00A84B03" w:rsidRPr="00331C3E" w:rsidRDefault="00A84B03">
      <w:pPr>
        <w:rPr>
          <w:rFonts w:ascii="Times New Roman" w:hAnsi="Times New Roman" w:cs="Times New Roman"/>
        </w:rPr>
      </w:pPr>
    </w:p>
    <w:p w:rsidR="00A84B03" w:rsidRPr="00331C3E" w:rsidRDefault="00CC4211">
      <w:pPr>
        <w:jc w:val="right"/>
        <w:rPr>
          <w:rStyle w:val="a3"/>
          <w:rFonts w:ascii="Times New Roman" w:hAnsi="Times New Roman" w:cs="Times New Roman"/>
          <w:b w:val="0"/>
          <w:color w:val="auto"/>
        </w:rPr>
      </w:pPr>
      <w:r w:rsidRPr="00331C3E">
        <w:rPr>
          <w:rStyle w:val="a3"/>
          <w:rFonts w:ascii="Times New Roman" w:hAnsi="Times New Roman" w:cs="Times New Roman"/>
          <w:b w:val="0"/>
          <w:color w:val="auto"/>
        </w:rPr>
        <w:t>Форма</w:t>
      </w:r>
    </w:p>
    <w:p w:rsidR="00A84B03" w:rsidRPr="00331C3E" w:rsidRDefault="00A84B03">
      <w:pPr>
        <w:rPr>
          <w:rFonts w:ascii="Times New Roman" w:hAnsi="Times New Roman" w:cs="Times New Roman"/>
        </w:rPr>
      </w:pPr>
    </w:p>
    <w:p w:rsidR="00E30DA7" w:rsidRDefault="00CC4211" w:rsidP="0031463E">
      <w:pPr>
        <w:pStyle w:val="1"/>
        <w:rPr>
          <w:rFonts w:ascii="Times New Roman" w:hAnsi="Times New Roman" w:cs="Times New Roman"/>
          <w:b w:val="0"/>
          <w:color w:val="auto"/>
        </w:rPr>
        <w:sectPr w:rsidR="00E30DA7" w:rsidSect="00E707B3">
          <w:pgSz w:w="16800" w:h="11900" w:orient="landscape"/>
          <w:pgMar w:top="1701" w:right="1134" w:bottom="567" w:left="1134" w:header="720" w:footer="720" w:gutter="0"/>
          <w:cols w:space="720"/>
          <w:noEndnote/>
          <w:titlePg/>
          <w:docGrid w:linePitch="326"/>
        </w:sectPr>
      </w:pPr>
      <w:r w:rsidRPr="00331C3E">
        <w:rPr>
          <w:rFonts w:ascii="Times New Roman" w:hAnsi="Times New Roman" w:cs="Times New Roman"/>
          <w:b w:val="0"/>
          <w:color w:val="auto"/>
        </w:rPr>
        <w:t xml:space="preserve">Отчет </w:t>
      </w:r>
      <w:r w:rsidRPr="00331C3E">
        <w:rPr>
          <w:rFonts w:ascii="Times New Roman" w:hAnsi="Times New Roman" w:cs="Times New Roman"/>
          <w:b w:val="0"/>
          <w:color w:val="auto"/>
        </w:rPr>
        <w:br/>
      </w:r>
      <w:r w:rsidRPr="00C42250">
        <w:rPr>
          <w:rFonts w:ascii="Times New Roman" w:hAnsi="Times New Roman" w:cs="Times New Roman"/>
          <w:b w:val="0"/>
          <w:color w:val="auto"/>
        </w:rPr>
        <w:t>об использовании дотации на реализацию мероприятий по обеспечению обязательных требований охраны объектов образования I - III категорий опасности</w:t>
      </w:r>
      <w:r w:rsidRPr="00C42250">
        <w:rPr>
          <w:rFonts w:ascii="Times New Roman" w:hAnsi="Times New Roman" w:cs="Times New Roman"/>
          <w:b w:val="0"/>
          <w:color w:val="auto"/>
        </w:rPr>
        <w:br/>
        <w:t>____________________________________________________</w:t>
      </w:r>
      <w:r w:rsidRPr="00C42250">
        <w:rPr>
          <w:rFonts w:ascii="Times New Roman" w:hAnsi="Times New Roman" w:cs="Times New Roman"/>
          <w:b w:val="0"/>
          <w:color w:val="auto"/>
        </w:rPr>
        <w:br/>
        <w:t xml:space="preserve"> за ___________квартал 20__ года</w:t>
      </w:r>
      <w:r w:rsidRPr="00C42250">
        <w:rPr>
          <w:rFonts w:ascii="Times New Roman" w:hAnsi="Times New Roman" w:cs="Times New Roman"/>
          <w:b w:val="0"/>
          <w:color w:val="auto"/>
        </w:rPr>
        <w:br/>
        <w:t>(наименование мун</w:t>
      </w:r>
      <w:r w:rsidR="00E707B3">
        <w:rPr>
          <w:rFonts w:ascii="Times New Roman" w:hAnsi="Times New Roman" w:cs="Times New Roman"/>
          <w:b w:val="0"/>
          <w:color w:val="auto"/>
        </w:rPr>
        <w:t>иципального образования области</w:t>
      </w:r>
      <w:r w:rsidR="00E30DA7">
        <w:rPr>
          <w:rFonts w:ascii="Times New Roman" w:hAnsi="Times New Roman" w:cs="Times New Roman"/>
          <w:b w:val="0"/>
          <w:color w:val="auto"/>
        </w:rPr>
        <w:t>)</w:t>
      </w:r>
      <w:bookmarkStart w:id="18" w:name="_GoBack"/>
      <w:bookmarkEnd w:id="18"/>
    </w:p>
    <w:tbl>
      <w:tblPr>
        <w:tblW w:w="15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3500"/>
        <w:gridCol w:w="3360"/>
        <w:gridCol w:w="2940"/>
        <w:gridCol w:w="2100"/>
        <w:gridCol w:w="1400"/>
        <w:gridCol w:w="1540"/>
      </w:tblGrid>
      <w:tr w:rsidR="00C42250" w:rsidRPr="00C42250" w:rsidTr="00E30DA7">
        <w:tc>
          <w:tcPr>
            <w:tcW w:w="70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N</w:t>
            </w:r>
          </w:p>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п/п</w:t>
            </w:r>
          </w:p>
        </w:tc>
        <w:tc>
          <w:tcPr>
            <w:tcW w:w="35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Тип образовательной организации</w:t>
            </w:r>
          </w:p>
        </w:tc>
        <w:tc>
          <w:tcPr>
            <w:tcW w:w="336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Количество объектов I - III категорий опасности, подлежащих охране</w:t>
            </w:r>
          </w:p>
        </w:tc>
        <w:tc>
          <w:tcPr>
            <w:tcW w:w="294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Количество охраняемых объектов I - III категорий опасности</w:t>
            </w:r>
          </w:p>
        </w:tc>
        <w:tc>
          <w:tcPr>
            <w:tcW w:w="21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Плановая сумма дотации, руб.</w:t>
            </w:r>
          </w:p>
        </w:tc>
        <w:tc>
          <w:tcPr>
            <w:tcW w:w="14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Кассовый расход, руб.</w:t>
            </w:r>
          </w:p>
        </w:tc>
        <w:tc>
          <w:tcPr>
            <w:tcW w:w="1540" w:type="dxa"/>
            <w:tcBorders>
              <w:top w:val="single" w:sz="4" w:space="0" w:color="auto"/>
              <w:left w:val="single" w:sz="4" w:space="0" w:color="auto"/>
              <w:bottom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Примечание</w:t>
            </w:r>
            <w:hyperlink w:anchor="sub_1111" w:history="1">
              <w:r w:rsidRPr="00C42250">
                <w:rPr>
                  <w:rStyle w:val="a4"/>
                  <w:rFonts w:ascii="Times New Roman" w:hAnsi="Times New Roman" w:cs="Times New Roman"/>
                  <w:color w:val="auto"/>
                </w:rPr>
                <w:t>*</w:t>
              </w:r>
            </w:hyperlink>
          </w:p>
        </w:tc>
      </w:tr>
      <w:tr w:rsidR="00C42250" w:rsidRPr="00C42250" w:rsidTr="00E30DA7">
        <w:tc>
          <w:tcPr>
            <w:tcW w:w="70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1</w:t>
            </w:r>
          </w:p>
        </w:tc>
        <w:tc>
          <w:tcPr>
            <w:tcW w:w="35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2</w:t>
            </w:r>
          </w:p>
        </w:tc>
        <w:tc>
          <w:tcPr>
            <w:tcW w:w="336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3</w:t>
            </w:r>
          </w:p>
        </w:tc>
        <w:tc>
          <w:tcPr>
            <w:tcW w:w="294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4</w:t>
            </w:r>
          </w:p>
        </w:tc>
        <w:tc>
          <w:tcPr>
            <w:tcW w:w="21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5</w:t>
            </w:r>
          </w:p>
        </w:tc>
        <w:tc>
          <w:tcPr>
            <w:tcW w:w="14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6</w:t>
            </w:r>
          </w:p>
        </w:tc>
        <w:tc>
          <w:tcPr>
            <w:tcW w:w="1540" w:type="dxa"/>
            <w:tcBorders>
              <w:top w:val="single" w:sz="4" w:space="0" w:color="auto"/>
              <w:left w:val="single" w:sz="4" w:space="0" w:color="auto"/>
              <w:bottom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7</w:t>
            </w:r>
          </w:p>
        </w:tc>
      </w:tr>
      <w:tr w:rsidR="00C42250" w:rsidRPr="00C42250" w:rsidTr="00E30DA7">
        <w:tc>
          <w:tcPr>
            <w:tcW w:w="70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1.</w:t>
            </w:r>
          </w:p>
        </w:tc>
        <w:tc>
          <w:tcPr>
            <w:tcW w:w="35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7"/>
              <w:rPr>
                <w:rFonts w:ascii="Times New Roman" w:hAnsi="Times New Roman" w:cs="Times New Roman"/>
              </w:rPr>
            </w:pPr>
            <w:r w:rsidRPr="00C42250">
              <w:rPr>
                <w:rFonts w:ascii="Times New Roman" w:hAnsi="Times New Roman" w:cs="Times New Roman"/>
              </w:rPr>
              <w:t>Общеобразовательные организации</w:t>
            </w:r>
          </w:p>
        </w:tc>
        <w:tc>
          <w:tcPr>
            <w:tcW w:w="336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A84B03" w:rsidRPr="00C42250" w:rsidRDefault="00A84B03">
            <w:pPr>
              <w:pStyle w:val="a5"/>
              <w:rPr>
                <w:rFonts w:ascii="Times New Roman" w:hAnsi="Times New Roman" w:cs="Times New Roman"/>
              </w:rPr>
            </w:pPr>
          </w:p>
        </w:tc>
      </w:tr>
      <w:tr w:rsidR="00C42250" w:rsidRPr="00C42250" w:rsidTr="00E30DA7">
        <w:tc>
          <w:tcPr>
            <w:tcW w:w="70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2.</w:t>
            </w:r>
          </w:p>
        </w:tc>
        <w:tc>
          <w:tcPr>
            <w:tcW w:w="35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7"/>
              <w:rPr>
                <w:rFonts w:ascii="Times New Roman" w:hAnsi="Times New Roman" w:cs="Times New Roman"/>
              </w:rPr>
            </w:pPr>
            <w:r w:rsidRPr="00C42250">
              <w:rPr>
                <w:rFonts w:ascii="Times New Roman" w:hAnsi="Times New Roman" w:cs="Times New Roman"/>
              </w:rPr>
              <w:t>Дошкольные образовательные организации</w:t>
            </w:r>
          </w:p>
        </w:tc>
        <w:tc>
          <w:tcPr>
            <w:tcW w:w="336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A84B03" w:rsidRPr="00C42250" w:rsidRDefault="00A84B03">
            <w:pPr>
              <w:pStyle w:val="a5"/>
              <w:rPr>
                <w:rFonts w:ascii="Times New Roman" w:hAnsi="Times New Roman" w:cs="Times New Roman"/>
              </w:rPr>
            </w:pPr>
          </w:p>
        </w:tc>
      </w:tr>
      <w:tr w:rsidR="00C42250" w:rsidRPr="00C42250" w:rsidTr="00E30DA7">
        <w:tc>
          <w:tcPr>
            <w:tcW w:w="700" w:type="dxa"/>
            <w:tcBorders>
              <w:top w:val="single" w:sz="4" w:space="0" w:color="auto"/>
              <w:bottom w:val="single" w:sz="4" w:space="0" w:color="auto"/>
              <w:right w:val="single" w:sz="4" w:space="0" w:color="auto"/>
            </w:tcBorders>
          </w:tcPr>
          <w:p w:rsidR="00A84B03" w:rsidRPr="00C42250" w:rsidRDefault="00CC4211">
            <w:pPr>
              <w:pStyle w:val="a5"/>
              <w:jc w:val="center"/>
              <w:rPr>
                <w:rFonts w:ascii="Times New Roman" w:hAnsi="Times New Roman" w:cs="Times New Roman"/>
              </w:rPr>
            </w:pPr>
            <w:r w:rsidRPr="00C42250">
              <w:rPr>
                <w:rFonts w:ascii="Times New Roman" w:hAnsi="Times New Roman" w:cs="Times New Roman"/>
              </w:rPr>
              <w:t>3.</w:t>
            </w:r>
          </w:p>
        </w:tc>
        <w:tc>
          <w:tcPr>
            <w:tcW w:w="3500" w:type="dxa"/>
            <w:tcBorders>
              <w:top w:val="single" w:sz="4" w:space="0" w:color="auto"/>
              <w:left w:val="single" w:sz="4" w:space="0" w:color="auto"/>
              <w:bottom w:val="single" w:sz="4" w:space="0" w:color="auto"/>
              <w:right w:val="single" w:sz="4" w:space="0" w:color="auto"/>
            </w:tcBorders>
          </w:tcPr>
          <w:p w:rsidR="00A84B03" w:rsidRPr="00C42250" w:rsidRDefault="00CC4211">
            <w:pPr>
              <w:pStyle w:val="a7"/>
              <w:rPr>
                <w:rFonts w:ascii="Times New Roman" w:hAnsi="Times New Roman" w:cs="Times New Roman"/>
              </w:rPr>
            </w:pPr>
            <w:r w:rsidRPr="00C42250">
              <w:rPr>
                <w:rFonts w:ascii="Times New Roman" w:hAnsi="Times New Roman" w:cs="Times New Roman"/>
              </w:rPr>
              <w:t>Организации дополнительного образования</w:t>
            </w:r>
          </w:p>
        </w:tc>
        <w:tc>
          <w:tcPr>
            <w:tcW w:w="336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A84B03" w:rsidRPr="00C42250" w:rsidRDefault="00A84B03">
            <w:pPr>
              <w:pStyle w:val="a5"/>
              <w:rPr>
                <w:rFonts w:ascii="Times New Roman" w:hAnsi="Times New Roman" w:cs="Times New Roman"/>
              </w:rPr>
            </w:pPr>
          </w:p>
        </w:tc>
      </w:tr>
      <w:tr w:rsidR="00C42250" w:rsidRPr="00C42250" w:rsidTr="00E30DA7">
        <w:tc>
          <w:tcPr>
            <w:tcW w:w="4200" w:type="dxa"/>
            <w:gridSpan w:val="2"/>
            <w:tcBorders>
              <w:top w:val="single" w:sz="4" w:space="0" w:color="auto"/>
              <w:bottom w:val="single" w:sz="4" w:space="0" w:color="auto"/>
              <w:right w:val="single" w:sz="4" w:space="0" w:color="auto"/>
            </w:tcBorders>
          </w:tcPr>
          <w:p w:rsidR="00A84B03" w:rsidRPr="00C42250" w:rsidRDefault="00CC4211">
            <w:pPr>
              <w:pStyle w:val="a7"/>
              <w:rPr>
                <w:rFonts w:ascii="Times New Roman" w:hAnsi="Times New Roman" w:cs="Times New Roman"/>
              </w:rPr>
            </w:pPr>
            <w:r w:rsidRPr="00C42250">
              <w:rPr>
                <w:rFonts w:ascii="Times New Roman" w:hAnsi="Times New Roman" w:cs="Times New Roman"/>
              </w:rPr>
              <w:t>Итого</w:t>
            </w:r>
          </w:p>
        </w:tc>
        <w:tc>
          <w:tcPr>
            <w:tcW w:w="336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A84B03" w:rsidRPr="00C42250" w:rsidRDefault="00A84B03">
            <w:pPr>
              <w:pStyle w:val="a5"/>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A84B03" w:rsidRPr="00C42250" w:rsidRDefault="00A84B03">
            <w:pPr>
              <w:pStyle w:val="a5"/>
              <w:rPr>
                <w:rFonts w:ascii="Times New Roman" w:hAnsi="Times New Roman" w:cs="Times New Roman"/>
              </w:rPr>
            </w:pPr>
          </w:p>
        </w:tc>
      </w:tr>
    </w:tbl>
    <w:p w:rsidR="00A84B03" w:rsidRPr="00C42250" w:rsidRDefault="00A84B03">
      <w:pPr>
        <w:rPr>
          <w:rFonts w:ascii="Times New Roman" w:hAnsi="Times New Roman" w:cs="Times New Roman"/>
        </w:rPr>
      </w:pPr>
    </w:p>
    <w:p w:rsidR="00A84B03" w:rsidRPr="00C42250" w:rsidRDefault="00CC4211">
      <w:pPr>
        <w:pStyle w:val="a6"/>
        <w:rPr>
          <w:rFonts w:ascii="Times New Roman" w:hAnsi="Times New Roman" w:cs="Times New Roman"/>
          <w:sz w:val="22"/>
          <w:szCs w:val="22"/>
        </w:rPr>
      </w:pPr>
      <w:r w:rsidRPr="00C42250">
        <w:rPr>
          <w:rFonts w:ascii="Times New Roman" w:hAnsi="Times New Roman" w:cs="Times New Roman"/>
          <w:sz w:val="22"/>
          <w:szCs w:val="22"/>
        </w:rPr>
        <w:t>──────────────────────────────</w:t>
      </w:r>
    </w:p>
    <w:p w:rsidR="00A84B03" w:rsidRPr="00C42250" w:rsidRDefault="00CC4211">
      <w:pPr>
        <w:rPr>
          <w:rFonts w:ascii="Times New Roman" w:hAnsi="Times New Roman" w:cs="Times New Roman"/>
        </w:rPr>
      </w:pPr>
      <w:bookmarkStart w:id="19" w:name="sub_1111"/>
      <w:r w:rsidRPr="00C42250">
        <w:rPr>
          <w:rFonts w:ascii="Times New Roman" w:hAnsi="Times New Roman" w:cs="Times New Roman"/>
        </w:rPr>
        <w:t xml:space="preserve">* </w:t>
      </w:r>
      <w:r w:rsidRPr="00C42250">
        <w:rPr>
          <w:rFonts w:ascii="Times New Roman" w:hAnsi="Times New Roman" w:cs="Times New Roman"/>
          <w:vertAlign w:val="subscript"/>
        </w:rPr>
        <w:t>Указать причину в случае, если значение, указанное в графе 3, больше значения, указанного в графе 4.</w:t>
      </w:r>
    </w:p>
    <w:bookmarkEnd w:id="19"/>
    <w:p w:rsidR="00A84B03" w:rsidRPr="00C42250" w:rsidRDefault="00CC4211">
      <w:pPr>
        <w:pStyle w:val="a6"/>
        <w:rPr>
          <w:rFonts w:ascii="Times New Roman" w:hAnsi="Times New Roman" w:cs="Times New Roman"/>
          <w:sz w:val="22"/>
          <w:szCs w:val="22"/>
        </w:rPr>
      </w:pPr>
      <w:r w:rsidRPr="00C42250">
        <w:rPr>
          <w:rFonts w:ascii="Times New Roman" w:hAnsi="Times New Roman" w:cs="Times New Roman"/>
          <w:sz w:val="22"/>
          <w:szCs w:val="22"/>
        </w:rPr>
        <w:t>──────────────────────────────</w:t>
      </w:r>
    </w:p>
    <w:p w:rsidR="00A84B03" w:rsidRPr="00C42250" w:rsidRDefault="00A84B03">
      <w:pPr>
        <w:rPr>
          <w:rFonts w:ascii="Times New Roman" w:hAnsi="Times New Roman" w:cs="Times New Roman"/>
        </w:rPr>
      </w:pPr>
    </w:p>
    <w:p w:rsidR="00A84B03" w:rsidRPr="00C42250" w:rsidRDefault="00CC4211">
      <w:pPr>
        <w:rPr>
          <w:rFonts w:ascii="Times New Roman" w:hAnsi="Times New Roman" w:cs="Times New Roman"/>
        </w:rPr>
      </w:pPr>
      <w:r w:rsidRPr="00C42250">
        <w:rPr>
          <w:rFonts w:ascii="Times New Roman" w:hAnsi="Times New Roman" w:cs="Times New Roman"/>
        </w:rPr>
        <w:t>Руководитель</w:t>
      </w:r>
    </w:p>
    <w:p w:rsidR="00A84B03" w:rsidRPr="00C42250" w:rsidRDefault="00CC4211">
      <w:pPr>
        <w:rPr>
          <w:rFonts w:ascii="Times New Roman" w:hAnsi="Times New Roman" w:cs="Times New Roman"/>
        </w:rPr>
      </w:pPr>
      <w:r w:rsidRPr="00C42250">
        <w:rPr>
          <w:rFonts w:ascii="Times New Roman" w:hAnsi="Times New Roman" w:cs="Times New Roman"/>
        </w:rPr>
        <w:t>органа местного самоуправления,</w:t>
      </w:r>
    </w:p>
    <w:p w:rsidR="00A84B03" w:rsidRPr="00C42250" w:rsidRDefault="00CC4211">
      <w:pPr>
        <w:rPr>
          <w:rFonts w:ascii="Times New Roman" w:hAnsi="Times New Roman" w:cs="Times New Roman"/>
        </w:rPr>
      </w:pPr>
      <w:r w:rsidRPr="00C42250">
        <w:rPr>
          <w:rFonts w:ascii="Times New Roman" w:hAnsi="Times New Roman" w:cs="Times New Roman"/>
        </w:rPr>
        <w:t>осуществляющего управление</w:t>
      </w:r>
    </w:p>
    <w:p w:rsidR="00A84B03" w:rsidRPr="00C42250" w:rsidRDefault="00CC4211">
      <w:pPr>
        <w:rPr>
          <w:rFonts w:ascii="Times New Roman" w:hAnsi="Times New Roman" w:cs="Times New Roman"/>
        </w:rPr>
      </w:pPr>
      <w:r w:rsidRPr="00C42250">
        <w:rPr>
          <w:rFonts w:ascii="Times New Roman" w:hAnsi="Times New Roman" w:cs="Times New Roman"/>
        </w:rPr>
        <w:t>в сфере образования ____________________ ___________________________</w:t>
      </w:r>
    </w:p>
    <w:p w:rsidR="00A84B03" w:rsidRPr="00C42250" w:rsidRDefault="00CC4211">
      <w:pPr>
        <w:rPr>
          <w:rFonts w:ascii="Times New Roman" w:hAnsi="Times New Roman" w:cs="Times New Roman"/>
        </w:rPr>
      </w:pPr>
      <w:r w:rsidRPr="00C42250">
        <w:rPr>
          <w:rFonts w:ascii="Times New Roman" w:hAnsi="Times New Roman" w:cs="Times New Roman"/>
        </w:rPr>
        <w:t>(подпись) (расшифровка подписи)</w:t>
      </w:r>
    </w:p>
    <w:p w:rsidR="00A84B03" w:rsidRPr="00C42250" w:rsidRDefault="00CC4211">
      <w:pPr>
        <w:rPr>
          <w:rFonts w:ascii="Times New Roman" w:hAnsi="Times New Roman" w:cs="Times New Roman"/>
        </w:rPr>
      </w:pPr>
      <w:r w:rsidRPr="00C42250">
        <w:rPr>
          <w:rFonts w:ascii="Times New Roman" w:hAnsi="Times New Roman" w:cs="Times New Roman"/>
        </w:rPr>
        <w:t>М.П.</w:t>
      </w:r>
    </w:p>
    <w:p w:rsidR="00A84B03" w:rsidRPr="00C42250" w:rsidRDefault="00CC4211">
      <w:pPr>
        <w:rPr>
          <w:rFonts w:ascii="Times New Roman" w:hAnsi="Times New Roman" w:cs="Times New Roman"/>
        </w:rPr>
      </w:pPr>
      <w:r w:rsidRPr="00C42250">
        <w:rPr>
          <w:rFonts w:ascii="Times New Roman" w:hAnsi="Times New Roman" w:cs="Times New Roman"/>
        </w:rPr>
        <w:t>Исполнитель (должность, Ф.И.О., номер телефона) ___________________________________________ ___________________________</w:t>
      </w:r>
    </w:p>
    <w:p w:rsidR="00A84B03" w:rsidRPr="00C42250" w:rsidRDefault="00A84B03">
      <w:pPr>
        <w:rPr>
          <w:rFonts w:ascii="Times New Roman" w:hAnsi="Times New Roman" w:cs="Times New Roman"/>
        </w:rPr>
      </w:pPr>
    </w:p>
    <w:sectPr w:rsidR="00A84B03" w:rsidRPr="00C42250" w:rsidSect="0031463E">
      <w:headerReference w:type="default" r:id="rId16"/>
      <w:pgSz w:w="16837" w:h="11905" w:orient="landscape"/>
      <w:pgMar w:top="800" w:right="799" w:bottom="800" w:left="79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B03" w:rsidRDefault="00CC4211">
      <w:r>
        <w:separator/>
      </w:r>
    </w:p>
  </w:endnote>
  <w:endnote w:type="continuationSeparator" w:id="0">
    <w:p w:rsidR="00A84B03" w:rsidRDefault="00CC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A84B03">
      <w:tc>
        <w:tcPr>
          <w:tcW w:w="3433" w:type="dxa"/>
          <w:tcBorders>
            <w:top w:val="nil"/>
            <w:left w:val="nil"/>
            <w:bottom w:val="nil"/>
            <w:right w:val="nil"/>
          </w:tcBorders>
        </w:tcPr>
        <w:p w:rsidR="00A84B03" w:rsidRDefault="00A84B03">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A84B03" w:rsidRDefault="00A84B03">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A84B03" w:rsidRDefault="00A84B03">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B03" w:rsidRDefault="00CC4211">
      <w:r>
        <w:separator/>
      </w:r>
    </w:p>
  </w:footnote>
  <w:footnote w:type="continuationSeparator" w:id="0">
    <w:p w:rsidR="00A84B03" w:rsidRDefault="00CC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763418"/>
      <w:docPartObj>
        <w:docPartGallery w:val="Page Numbers (Top of Page)"/>
        <w:docPartUnique/>
      </w:docPartObj>
    </w:sdtPr>
    <w:sdtEndPr/>
    <w:sdtContent>
      <w:p w:rsidR="00F61B44" w:rsidRDefault="00F61B44">
        <w:pPr>
          <w:pStyle w:val="a9"/>
          <w:jc w:val="center"/>
        </w:pPr>
        <w:r>
          <w:fldChar w:fldCharType="begin"/>
        </w:r>
        <w:r>
          <w:instrText>PAGE   \* MERGEFORMAT</w:instrText>
        </w:r>
        <w:r>
          <w:fldChar w:fldCharType="separate"/>
        </w:r>
        <w:r w:rsidR="00E30DA7">
          <w:rPr>
            <w:noProof/>
          </w:rPr>
          <w:t>5</w:t>
        </w:r>
        <w:r>
          <w:fldChar w:fldCharType="end"/>
        </w:r>
      </w:p>
    </w:sdtContent>
  </w:sdt>
  <w:p w:rsidR="00903303" w:rsidRPr="00903303" w:rsidRDefault="00903303" w:rsidP="0090330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B03" w:rsidRPr="0031463E" w:rsidRDefault="00A84B03" w:rsidP="003146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03"/>
    <w:rsid w:val="0031463E"/>
    <w:rsid w:val="00331C3E"/>
    <w:rsid w:val="004B75CC"/>
    <w:rsid w:val="00544A12"/>
    <w:rsid w:val="00903303"/>
    <w:rsid w:val="00A84B03"/>
    <w:rsid w:val="00C42250"/>
    <w:rsid w:val="00CC4211"/>
    <w:rsid w:val="00E30DA7"/>
    <w:rsid w:val="00E65689"/>
    <w:rsid w:val="00E707B3"/>
    <w:rsid w:val="00F6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B4298D"/>
  <w14:defaultImageDpi w14:val="0"/>
  <w15:docId w15:val="{76921B1E-4719-42F3-9F18-FFBBA932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cs="Times New Roman CYR"/>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rPr>
      <w:rFonts w:ascii="Times New Roman CYR" w:hAnsi="Times New Roman CYR" w:cs="Times New Roman CYR"/>
      <w:sz w:val="24"/>
      <w:szCs w:val="24"/>
    </w:rPr>
  </w:style>
  <w:style w:type="paragraph" w:styleId="ab">
    <w:name w:val="footer"/>
    <w:basedOn w:val="a"/>
    <w:link w:val="ac"/>
    <w:uiPriority w:val="99"/>
    <w:unhideWhenUsed/>
    <w:pPr>
      <w:tabs>
        <w:tab w:val="center" w:pos="4677"/>
        <w:tab w:val="right" w:pos="9355"/>
      </w:tabs>
    </w:pPr>
  </w:style>
  <w:style w:type="character" w:customStyle="1" w:styleId="ac">
    <w:name w:val="Нижний колонтитул Знак"/>
    <w:basedOn w:val="a0"/>
    <w:link w:val="ab"/>
    <w:uiPriority w:val="99"/>
    <w:rPr>
      <w:rFonts w:ascii="Times New Roman CYR" w:hAnsi="Times New Roman CYR" w:cs="Times New Roman CYR"/>
      <w:sz w:val="24"/>
      <w:szCs w:val="24"/>
    </w:rPr>
  </w:style>
  <w:style w:type="paragraph" w:styleId="ad">
    <w:name w:val="Balloon Text"/>
    <w:basedOn w:val="a"/>
    <w:link w:val="ae"/>
    <w:uiPriority w:val="99"/>
    <w:semiHidden/>
    <w:unhideWhenUsed/>
    <w:rsid w:val="00F61B44"/>
    <w:rPr>
      <w:rFonts w:ascii="Tahoma" w:hAnsi="Tahoma" w:cs="Tahoma"/>
      <w:sz w:val="16"/>
      <w:szCs w:val="16"/>
    </w:rPr>
  </w:style>
  <w:style w:type="character" w:customStyle="1" w:styleId="ae">
    <w:name w:val="Текст выноски Знак"/>
    <w:basedOn w:val="a0"/>
    <w:link w:val="ad"/>
    <w:uiPriority w:val="99"/>
    <w:semiHidden/>
    <w:rsid w:val="00F61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2585152/0"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72585152/1000"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1400</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Овсянникова Евгения Владимировна</cp:lastModifiedBy>
  <cp:revision>9</cp:revision>
  <cp:lastPrinted>2023-09-26T08:19:00Z</cp:lastPrinted>
  <dcterms:created xsi:type="dcterms:W3CDTF">2023-09-26T08:01:00Z</dcterms:created>
  <dcterms:modified xsi:type="dcterms:W3CDTF">2023-09-26T08:31:00Z</dcterms:modified>
</cp:coreProperties>
</file>