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8E5" w:rsidRPr="001768E5" w:rsidRDefault="001768E5" w:rsidP="001768E5">
      <w:pPr>
        <w:spacing w:after="0" w:line="240" w:lineRule="auto"/>
        <w:jc w:val="both"/>
        <w:rPr>
          <w:rFonts w:ascii="Times New Roman" w:eastAsia="Times New Roman" w:hAnsi="Times New Roman" w:cs="Times New Roman"/>
          <w:sz w:val="24"/>
          <w:szCs w:val="24"/>
          <w:lang w:eastAsia="ru-RU"/>
        </w:rPr>
      </w:pPr>
      <w:r w:rsidRPr="001768E5">
        <w:rPr>
          <w:rFonts w:ascii="Times New Roman" w:eastAsia="Times New Roman" w:hAnsi="Times New Roman" w:cs="Times New Roman"/>
          <w:sz w:val="24"/>
          <w:szCs w:val="24"/>
          <w:lang w:eastAsia="ru-RU"/>
        </w:rPr>
        <w:t xml:space="preserve">   </w:t>
      </w:r>
    </w:p>
    <w:p w:rsidR="009B5293" w:rsidRPr="009B5293" w:rsidRDefault="009B5293" w:rsidP="002A2A46">
      <w:pPr>
        <w:pStyle w:val="ConsPlusNormal"/>
        <w:ind w:left="6379"/>
        <w:contextualSpacing/>
        <w:rPr>
          <w:sz w:val="28"/>
          <w:szCs w:val="28"/>
        </w:rPr>
      </w:pPr>
      <w:r w:rsidRPr="009B5293">
        <w:rPr>
          <w:sz w:val="28"/>
          <w:szCs w:val="28"/>
        </w:rPr>
        <w:t xml:space="preserve">Утверждены </w:t>
      </w:r>
    </w:p>
    <w:p w:rsidR="009B5293" w:rsidRPr="009B5293" w:rsidRDefault="009B5293" w:rsidP="002A2A46">
      <w:pPr>
        <w:pStyle w:val="ConsPlusNormal"/>
        <w:ind w:left="6379"/>
        <w:contextualSpacing/>
        <w:rPr>
          <w:sz w:val="28"/>
          <w:szCs w:val="28"/>
        </w:rPr>
      </w:pPr>
      <w:r w:rsidRPr="009B5293">
        <w:rPr>
          <w:sz w:val="28"/>
          <w:szCs w:val="28"/>
        </w:rPr>
        <w:t>постановлением</w:t>
      </w:r>
    </w:p>
    <w:p w:rsidR="009B5293" w:rsidRDefault="009B5293" w:rsidP="002A2A46">
      <w:pPr>
        <w:pStyle w:val="ConsPlusNormal"/>
        <w:ind w:left="6379"/>
        <w:contextualSpacing/>
        <w:rPr>
          <w:sz w:val="28"/>
          <w:szCs w:val="28"/>
        </w:rPr>
      </w:pPr>
      <w:r w:rsidRPr="009B5293">
        <w:rPr>
          <w:sz w:val="28"/>
          <w:szCs w:val="28"/>
        </w:rPr>
        <w:t>Правительства области</w:t>
      </w:r>
      <w:r>
        <w:rPr>
          <w:sz w:val="28"/>
          <w:szCs w:val="28"/>
        </w:rPr>
        <w:t xml:space="preserve"> </w:t>
      </w:r>
    </w:p>
    <w:p w:rsidR="002A2A46" w:rsidRDefault="009B5293" w:rsidP="002A2A46">
      <w:pPr>
        <w:pStyle w:val="ConsPlusNormal"/>
        <w:ind w:left="6379"/>
        <w:contextualSpacing/>
        <w:rPr>
          <w:rFonts w:eastAsia="Times New Roman"/>
          <w:sz w:val="28"/>
          <w:szCs w:val="28"/>
        </w:rPr>
      </w:pPr>
      <w:r w:rsidRPr="009B5293">
        <w:rPr>
          <w:sz w:val="28"/>
          <w:szCs w:val="28"/>
        </w:rPr>
        <w:t xml:space="preserve">от 31.03.2020 </w:t>
      </w:r>
      <w:r w:rsidR="00D01FB3">
        <w:rPr>
          <w:sz w:val="28"/>
          <w:szCs w:val="28"/>
        </w:rPr>
        <w:t>№</w:t>
      </w:r>
      <w:bookmarkStart w:id="0" w:name="_GoBack"/>
      <w:bookmarkEnd w:id="0"/>
      <w:r w:rsidRPr="009B5293">
        <w:rPr>
          <w:sz w:val="28"/>
          <w:szCs w:val="28"/>
        </w:rPr>
        <w:t xml:space="preserve"> 291-п</w:t>
      </w:r>
      <w:r w:rsidR="001768E5" w:rsidRPr="001768E5">
        <w:rPr>
          <w:rFonts w:eastAsia="Times New Roman"/>
          <w:sz w:val="28"/>
          <w:szCs w:val="28"/>
        </w:rPr>
        <w:t> </w:t>
      </w:r>
    </w:p>
    <w:p w:rsidR="00D9016C" w:rsidRDefault="00D9016C" w:rsidP="001768E5">
      <w:pPr>
        <w:spacing w:after="0" w:line="240" w:lineRule="auto"/>
        <w:jc w:val="center"/>
        <w:rPr>
          <w:rFonts w:ascii="Times New Roman" w:eastAsia="Times New Roman" w:hAnsi="Times New Roman" w:cs="Times New Roman"/>
          <w:b/>
          <w:bCs/>
          <w:sz w:val="28"/>
          <w:szCs w:val="28"/>
          <w:lang w:eastAsia="ru-RU"/>
        </w:rPr>
      </w:pPr>
    </w:p>
    <w:p w:rsidR="001768E5" w:rsidRPr="001768E5" w:rsidRDefault="00D9016C" w:rsidP="001768E5">
      <w:pPr>
        <w:spacing w:after="0" w:line="240" w:lineRule="auto"/>
        <w:jc w:val="center"/>
        <w:rPr>
          <w:rFonts w:ascii="Times New Roman" w:eastAsia="Times New Roman" w:hAnsi="Times New Roman" w:cs="Times New Roman"/>
          <w:b/>
          <w:bCs/>
          <w:sz w:val="28"/>
          <w:szCs w:val="28"/>
          <w:lang w:eastAsia="ru-RU"/>
        </w:rPr>
      </w:pPr>
      <w:r w:rsidRPr="001768E5">
        <w:rPr>
          <w:rFonts w:ascii="Times New Roman" w:eastAsia="Times New Roman" w:hAnsi="Times New Roman" w:cs="Times New Roman"/>
          <w:b/>
          <w:bCs/>
          <w:sz w:val="28"/>
          <w:szCs w:val="28"/>
          <w:lang w:eastAsia="ru-RU"/>
        </w:rPr>
        <w:t xml:space="preserve">ПОРЯДОК </w:t>
      </w:r>
    </w:p>
    <w:p w:rsidR="00D9016C" w:rsidRDefault="00D9016C" w:rsidP="00D9016C">
      <w:pPr>
        <w:spacing w:after="0" w:line="240" w:lineRule="auto"/>
        <w:jc w:val="center"/>
        <w:rPr>
          <w:rFonts w:ascii="Times New Roman" w:eastAsia="Times New Roman" w:hAnsi="Times New Roman" w:cs="Times New Roman"/>
          <w:b/>
          <w:bCs/>
          <w:sz w:val="28"/>
          <w:szCs w:val="28"/>
          <w:lang w:eastAsia="ru-RU"/>
        </w:rPr>
      </w:pPr>
      <w:r w:rsidRPr="001768E5">
        <w:rPr>
          <w:rFonts w:ascii="Times New Roman" w:eastAsia="Times New Roman" w:hAnsi="Times New Roman" w:cs="Times New Roman"/>
          <w:b/>
          <w:bCs/>
          <w:sz w:val="28"/>
          <w:szCs w:val="28"/>
          <w:lang w:eastAsia="ru-RU"/>
        </w:rPr>
        <w:t>ПРЕДОСТАВЛЕНИЯ И РАСПРЕДЕЛЕНИЯ СУБСИДИИ НА РЕАЛИЗАЦИЮ МЕРОПРИЯТИЙ ПО СТРОИТЕЛЬСТВУ И РЕКОНСТРУКЦИИ СООРУЖЕНИЙ ИНЖЕНЕРНОЙ ЗАЩИТЫ ОТ НЕГАТИВНОГО ВОЗДЕЙСТВИЯ ВОД ЗА СЧЕТ СРЕДСТВ РЕЗЕРВНОГО ФОНДА ПРАВИТЕЛЬСТВА</w:t>
      </w:r>
    </w:p>
    <w:p w:rsidR="001768E5" w:rsidRPr="001768E5" w:rsidRDefault="00D9016C" w:rsidP="00D9016C">
      <w:pPr>
        <w:spacing w:after="0" w:line="240" w:lineRule="auto"/>
        <w:jc w:val="center"/>
        <w:rPr>
          <w:rFonts w:ascii="Times New Roman" w:eastAsia="Times New Roman" w:hAnsi="Times New Roman" w:cs="Times New Roman"/>
          <w:b/>
          <w:bCs/>
          <w:sz w:val="28"/>
          <w:szCs w:val="28"/>
          <w:lang w:eastAsia="ru-RU"/>
        </w:rPr>
      </w:pPr>
      <w:r w:rsidRPr="001768E5">
        <w:rPr>
          <w:rFonts w:ascii="Times New Roman" w:eastAsia="Times New Roman" w:hAnsi="Times New Roman" w:cs="Times New Roman"/>
          <w:b/>
          <w:bCs/>
          <w:sz w:val="28"/>
          <w:szCs w:val="28"/>
          <w:lang w:eastAsia="ru-RU"/>
        </w:rPr>
        <w:t xml:space="preserve"> РОССИЙСКОЙ ФЕДЕРАЦИИ </w:t>
      </w:r>
    </w:p>
    <w:p w:rsidR="001768E5" w:rsidRPr="001768E5" w:rsidRDefault="001768E5" w:rsidP="001768E5">
      <w:pPr>
        <w:spacing w:after="0" w:line="240" w:lineRule="auto"/>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1. Настоящий Порядок разработан в соответствии с пунктом 3 статьи 139 Бюджетного кодекса Российской Федерации, постановлениями Правительства Российской Федерации от 15 апреля 2014 г. N 322 "Об утверждении государственной программы Российской Федерации "Воспроизводство и использование природных ресурсов", от 30 сентября 2014 г. N 999 "О формировании, предоставлении и распределении субсидий из федерального бюджета бюджетам субъектов Российской Федерации", распоряжением Правительства Российской Федерации от 18 февраля 2022 г. N 292-р, Правилами формирования, предоставления и распределения субсидий из областного бюджета местным бюджетам Ярославской области, утвержденными постановлением Правительства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 и определяет условия предоставления, механизм расходования, а также принципы распределения между муниципальными образованиями области субсидии на реализацию мероприятий по строительству и реконструкции сооружений инженерной защиты от негативного воздействия вод за счет средств резервного фонда Правительства Российской Федерации (далее - субсидия на сооружения инженерной защиты), предоставляемой за счет средств резервного фонда Правительства Российской Федерации и средств областного бюджета в части обеспечения софинансирования соответствующего расходного обязательства.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Под сооружениями инженерной защиты от негативного воздействия вод в настоящем Порядке понимаются берегоукрепительные сооружения, дамбы и другие сооружения, предназначенные для защиты территорий и объектов от затопления, разрушения берегов водных объектов.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2. Субсидия на сооружения инженерной защиты предоставляется в целях компенсации расходов, связанных с увеличением цен на строительные ресурсы и необходимостью изменения (увеличения) цены контракта, предметом которого является выполнение работ по строительству и реконструкции сооружений инженерной защиты от негативного воздействия </w:t>
      </w:r>
      <w:r w:rsidRPr="001768E5">
        <w:rPr>
          <w:rFonts w:ascii="Times New Roman" w:eastAsia="Times New Roman" w:hAnsi="Times New Roman" w:cs="Times New Roman"/>
          <w:sz w:val="28"/>
          <w:szCs w:val="28"/>
          <w:lang w:eastAsia="ru-RU"/>
        </w:rPr>
        <w:lastRenderedPageBreak/>
        <w:t xml:space="preserve">вод, который заключен до 31 декабря 2022 года, с учетом результатов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 с пунктом 45&lt;14&gt;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3. Субсидия на сооружения инженерной защиты предусмотрена на софинансирование расходных обязательств муниципальных образований области, возникающих при выполнении органами местного самоуправления муниципальных образований области (далее - ОМСУ) полномочий в части осуществления строительства и реконструкции сооружений инженерной защиты от негативного воздействия вод, включенных в адресную инвестиционную программу Ярославской области на соответствующий год и в перечень мероприятий подпрограммы "Развитие водохозяйственного комплекса Ярославской области" государственной программы Ярославской области "Охрана окружающей среды в Ярославской области" на 2020 - 2025 годы, утвержденной постановлением Правительства области от 31.03.2020 N 291-п "Об утверждении государственной программы Ярославской области "Охрана окружающей среды в Ярославской области" на 2020 - 2025 годы и признании утратившими силу отдельных постановлений Правительства области" (далее - подпрограмма), на соответствующий год. </w:t>
      </w:r>
    </w:p>
    <w:p w:rsidR="001768E5" w:rsidRPr="001768E5" w:rsidRDefault="001768E5" w:rsidP="001768E5">
      <w:pPr>
        <w:spacing w:after="0" w:line="240" w:lineRule="auto"/>
        <w:jc w:val="both"/>
        <w:rPr>
          <w:rFonts w:ascii="Times New Roman" w:eastAsia="Times New Roman" w:hAnsi="Times New Roman" w:cs="Times New Roman"/>
          <w:color w:val="000000"/>
          <w:sz w:val="28"/>
          <w:szCs w:val="28"/>
          <w:lang w:eastAsia="ru-RU"/>
        </w:rPr>
      </w:pPr>
      <w:r w:rsidRPr="001768E5">
        <w:rPr>
          <w:rFonts w:ascii="Times New Roman" w:eastAsia="Times New Roman" w:hAnsi="Times New Roman" w:cs="Times New Roman"/>
          <w:color w:val="000000"/>
          <w:sz w:val="28"/>
          <w:szCs w:val="28"/>
          <w:lang w:eastAsia="ru-RU"/>
        </w:rPr>
        <w:t xml:space="preserve">(в ред. Постановления Правительства ЯО от 01.06.2023 N 535-п)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Субсидия на сооружения инженерной защиты предоставляется муниципальным образованиям области в дополнение к субсидиям на реализацию мероприятий по строительству и реконструкции сооружений инженерной защиты от негативного воздействия вод в рамках заключенных до 31 декабря 2022 года контрактов, обязательства по которым на дату заключения соглашения об изменении условий контракта не исполнены, в соответствии с постановлением Правительства Российской Федерации от 9 августа 2021 г. N 1315 "О внесении изменений в некоторые акты Правительства Российской Федерации".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4. Условия предоставления и расходования субсидии на сооружения инженерной защиты в рамках подпрограммы: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наличие муниципальной программы, на софинансирование мероприятий которой предоставляется субсидия на сооружения инженерной защиты, а также соответствие мероприятий муниципальной программы целям и задачам подпрограммы;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наличие в бюджете муниципального образования области (сводной бюджетной росписи местного бюджета) бюджетных ассигнований на исполнение расходных обязательств муниципального образования области, в целях софинансирования которых предоставляется субсидия на сооружения инженерной защиты, в объеме, необходимом для исполнения расходных обязательств, включая размер планируемой к предоставлению из областного бюджета субсидии на сооружения инженерной защиты;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наличие соглашения о предоставлении субсидии на сооружения инженерной защиты (далее - соглашение) между департаментом охраны окружающей среды и природопользования Ярославской области (далее - департамент) и ОМСУ, предусматривающего обязательства муниципального образования области по исполнению расходных обязательств, на софинансирование которых предоставляется субсидия на сооружения инженерной защиты, а также ответственность за невыполнение обязательств, предусмотренных соглашением;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наличие распорядительного акта заказчика ОМСУ об утверждении проектной документации и стоимости строительства объекта капитального строительства в ценах периода строительства с учетом пересчета сметной стоимости;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соблюдение целевого направления расходования субсидии;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наличие проектной документации, утвержденной в установленном порядке и получившей положительное заключение экспертизы о пересчете сметной стоимости;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выполнение требований к срокам, порядку и формам представления отчетности об использовании субсидии на сооружения инженерной защиты, указанных в соглашении;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выполнение требований к показателям результата и эффективности использования субсидии, установленным пунктами 8 и 9 настоящего Порядка;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возврат муниципальным образованием области в доход областного бюджета средств, источником финансового обеспечения которых является субсидия на сооружения инженерной защиты, при невыполнении муниципальным образованием области предусмотренных соглашением обязательств по достижению результатов использования субсидии на сооружения инженерной защиты, по соблюдению уровня софинансирования расходных обязательств из местного бюджета.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5. Размер субсидии на сооружения инженерной защиты, предоставляемой из областного бюджета бюджету муниципального образования области (</w:t>
      </w:r>
      <w:proofErr w:type="spellStart"/>
      <w:r w:rsidRPr="001768E5">
        <w:rPr>
          <w:rFonts w:ascii="Times New Roman" w:eastAsia="Times New Roman" w:hAnsi="Times New Roman" w:cs="Times New Roman"/>
          <w:sz w:val="28"/>
          <w:szCs w:val="28"/>
          <w:lang w:eastAsia="ru-RU"/>
        </w:rPr>
        <w:t>Ci</w:t>
      </w:r>
      <w:proofErr w:type="spellEnd"/>
      <w:r w:rsidRPr="001768E5">
        <w:rPr>
          <w:rFonts w:ascii="Times New Roman" w:eastAsia="Times New Roman" w:hAnsi="Times New Roman" w:cs="Times New Roman"/>
          <w:sz w:val="28"/>
          <w:szCs w:val="28"/>
          <w:lang w:eastAsia="ru-RU"/>
        </w:rPr>
        <w:t xml:space="preserve">), рассчитывается по формуле: </w:t>
      </w:r>
    </w:p>
    <w:p w:rsidR="001768E5" w:rsidRPr="001768E5" w:rsidRDefault="001768E5" w:rsidP="001768E5">
      <w:pPr>
        <w:spacing w:after="0" w:line="240" w:lineRule="auto"/>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w:t>
      </w:r>
    </w:p>
    <w:p w:rsidR="001768E5" w:rsidRPr="001768E5" w:rsidRDefault="001768E5" w:rsidP="001768E5">
      <w:pPr>
        <w:spacing w:after="0" w:line="240" w:lineRule="auto"/>
        <w:jc w:val="center"/>
        <w:rPr>
          <w:rFonts w:ascii="Times New Roman" w:eastAsia="Times New Roman" w:hAnsi="Times New Roman" w:cs="Times New Roman"/>
          <w:sz w:val="28"/>
          <w:szCs w:val="28"/>
          <w:lang w:eastAsia="ru-RU"/>
        </w:rPr>
      </w:pPr>
    </w:p>
    <w:p w:rsidR="001768E5" w:rsidRPr="001768E5" w:rsidRDefault="001768E5" w:rsidP="001768E5">
      <w:pPr>
        <w:spacing w:after="0" w:line="240" w:lineRule="auto"/>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где: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proofErr w:type="spellStart"/>
      <w:r w:rsidRPr="001768E5">
        <w:rPr>
          <w:rFonts w:ascii="Times New Roman" w:eastAsia="Times New Roman" w:hAnsi="Times New Roman" w:cs="Times New Roman"/>
          <w:sz w:val="28"/>
          <w:szCs w:val="28"/>
          <w:lang w:eastAsia="ru-RU"/>
        </w:rPr>
        <w:t>Sn</w:t>
      </w:r>
      <w:proofErr w:type="spellEnd"/>
      <w:r w:rsidRPr="001768E5">
        <w:rPr>
          <w:rFonts w:ascii="Times New Roman" w:eastAsia="Times New Roman" w:hAnsi="Times New Roman" w:cs="Times New Roman"/>
          <w:sz w:val="28"/>
          <w:szCs w:val="28"/>
          <w:lang w:eastAsia="ru-RU"/>
        </w:rPr>
        <w:t xml:space="preserve"> - сумма удорожания сметной стоимости работ по строительству (реконструкции) n-</w:t>
      </w:r>
      <w:proofErr w:type="spellStart"/>
      <w:r w:rsidRPr="001768E5">
        <w:rPr>
          <w:rFonts w:ascii="Times New Roman" w:eastAsia="Times New Roman" w:hAnsi="Times New Roman" w:cs="Times New Roman"/>
          <w:sz w:val="28"/>
          <w:szCs w:val="28"/>
          <w:lang w:eastAsia="ru-RU"/>
        </w:rPr>
        <w:t>го</w:t>
      </w:r>
      <w:proofErr w:type="spellEnd"/>
      <w:r w:rsidRPr="001768E5">
        <w:rPr>
          <w:rFonts w:ascii="Times New Roman" w:eastAsia="Times New Roman" w:hAnsi="Times New Roman" w:cs="Times New Roman"/>
          <w:sz w:val="28"/>
          <w:szCs w:val="28"/>
          <w:lang w:eastAsia="ru-RU"/>
        </w:rPr>
        <w:t xml:space="preserve"> объекта, принятых к софинансированию из федерального бюджета;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K - коэффициент софинансирования расходного обязательства за счет субсидии на сооружения инженерной защиты из областного бюджета, который рассчитывается по формуле: </w:t>
      </w:r>
    </w:p>
    <w:p w:rsidR="001768E5" w:rsidRPr="001768E5" w:rsidRDefault="001768E5" w:rsidP="001768E5">
      <w:pPr>
        <w:spacing w:after="0" w:line="240" w:lineRule="auto"/>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w:t>
      </w:r>
    </w:p>
    <w:p w:rsidR="001768E5" w:rsidRPr="001768E5" w:rsidRDefault="001768E5" w:rsidP="001768E5">
      <w:pPr>
        <w:spacing w:after="0" w:line="240" w:lineRule="auto"/>
        <w:jc w:val="center"/>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K = У / 100%, </w:t>
      </w:r>
    </w:p>
    <w:p w:rsidR="001768E5" w:rsidRPr="001768E5" w:rsidRDefault="001768E5" w:rsidP="001768E5">
      <w:pPr>
        <w:spacing w:after="0" w:line="240" w:lineRule="auto"/>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где </w:t>
      </w:r>
      <w:proofErr w:type="gramStart"/>
      <w:r w:rsidRPr="001768E5">
        <w:rPr>
          <w:rFonts w:ascii="Times New Roman" w:eastAsia="Times New Roman" w:hAnsi="Times New Roman" w:cs="Times New Roman"/>
          <w:sz w:val="28"/>
          <w:szCs w:val="28"/>
          <w:lang w:eastAsia="ru-RU"/>
        </w:rPr>
        <w:t>У</w:t>
      </w:r>
      <w:proofErr w:type="gramEnd"/>
      <w:r w:rsidRPr="001768E5">
        <w:rPr>
          <w:rFonts w:ascii="Times New Roman" w:eastAsia="Times New Roman" w:hAnsi="Times New Roman" w:cs="Times New Roman"/>
          <w:sz w:val="28"/>
          <w:szCs w:val="28"/>
          <w:lang w:eastAsia="ru-RU"/>
        </w:rPr>
        <w:t xml:space="preserve"> - уровень софинансирования расходного обязательства за счет субсидии на сооружения инженерной защиты из областного бюджета.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Размер уровня софинансирования расходного обязательства за счет средств областного бюджета определяется в отношении каждого муниципального образования области.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Уровень софинансирования объема расходного обязательства муниципального образования области из областного бюджета должен соответствовать предельному уровню софинансирования, ежегодно утверждаемому постановлением Правительства области на очередной финансовый год и на плановый период.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6. Субсидия на сооружения инженерной защиты предоставляется на основании соглашения.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Сроки заключения соглашения между главным распорядителем бюджетных средств и муниципальным образованием области определяются в соответствии с требованиями, установленными федеральным соглашением 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Соглашение заключается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федеральным соглашением 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7. Для заключения соглашения муниципальное образование области представляет в департамент следующие документы: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выписка из решения о бюджете (сводной бюджетной росписи) соответствующего муниципального образования области, подтверждающая наличие ассигнований за счет средств местного бюджета на исполнение расходных обязательств ОМСУ, включающая расшифровку по перечню строек и объектов, включенных в адресную инвестиционную программу Ярославской области;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проектная документация, утвержденная в установленном порядке и получившая положительное заключение повторной государственной экспертизы;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распорядительный акт заказчика ОМСУ об утверждении проектной документации и стоимости строительства объекта капитального строительства в ценах периода строительства с учетом пересчета сметной стоимости.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8. Показатели результата использования субсидии на сооружения инженерной защиты и их целевые значения определяются соглашением.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Результат использования субсидии на сооружения инженерной защиты (</w:t>
      </w:r>
      <w:proofErr w:type="spellStart"/>
      <w:r w:rsidRPr="001768E5">
        <w:rPr>
          <w:rFonts w:ascii="Times New Roman" w:eastAsia="Times New Roman" w:hAnsi="Times New Roman" w:cs="Times New Roman"/>
          <w:sz w:val="28"/>
          <w:szCs w:val="28"/>
          <w:lang w:eastAsia="ru-RU"/>
        </w:rPr>
        <w:t>Ri</w:t>
      </w:r>
      <w:proofErr w:type="spellEnd"/>
      <w:r w:rsidRPr="001768E5">
        <w:rPr>
          <w:rFonts w:ascii="Times New Roman" w:eastAsia="Times New Roman" w:hAnsi="Times New Roman" w:cs="Times New Roman"/>
          <w:sz w:val="28"/>
          <w:szCs w:val="28"/>
          <w:lang w:eastAsia="ru-RU"/>
        </w:rPr>
        <w:t xml:space="preserve">) рассчитывается по формуле: </w:t>
      </w:r>
    </w:p>
    <w:p w:rsidR="001768E5" w:rsidRPr="001768E5" w:rsidRDefault="001768E5" w:rsidP="001768E5">
      <w:pPr>
        <w:spacing w:after="0" w:line="240" w:lineRule="auto"/>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w:t>
      </w:r>
    </w:p>
    <w:p w:rsidR="001768E5" w:rsidRPr="001768E5" w:rsidRDefault="001768E5" w:rsidP="001768E5">
      <w:pPr>
        <w:spacing w:after="0" w:line="240" w:lineRule="auto"/>
        <w:jc w:val="center"/>
        <w:rPr>
          <w:rFonts w:ascii="Times New Roman" w:eastAsia="Times New Roman" w:hAnsi="Times New Roman" w:cs="Times New Roman"/>
          <w:sz w:val="28"/>
          <w:szCs w:val="28"/>
          <w:lang w:eastAsia="ru-RU"/>
        </w:rPr>
      </w:pPr>
      <w:proofErr w:type="spellStart"/>
      <w:r w:rsidRPr="001768E5">
        <w:rPr>
          <w:rFonts w:ascii="Times New Roman" w:eastAsia="Times New Roman" w:hAnsi="Times New Roman" w:cs="Times New Roman"/>
          <w:sz w:val="28"/>
          <w:szCs w:val="28"/>
          <w:lang w:eastAsia="ru-RU"/>
        </w:rPr>
        <w:t>Ri</w:t>
      </w:r>
      <w:proofErr w:type="spellEnd"/>
      <w:r w:rsidRPr="001768E5">
        <w:rPr>
          <w:rFonts w:ascii="Times New Roman" w:eastAsia="Times New Roman" w:hAnsi="Times New Roman" w:cs="Times New Roman"/>
          <w:sz w:val="28"/>
          <w:szCs w:val="28"/>
          <w:lang w:eastAsia="ru-RU"/>
        </w:rPr>
        <w:t xml:space="preserve"> = </w:t>
      </w:r>
      <w:proofErr w:type="spellStart"/>
      <w:r w:rsidRPr="001768E5">
        <w:rPr>
          <w:rFonts w:ascii="Times New Roman" w:eastAsia="Times New Roman" w:hAnsi="Times New Roman" w:cs="Times New Roman"/>
          <w:sz w:val="28"/>
          <w:szCs w:val="28"/>
          <w:lang w:eastAsia="ru-RU"/>
        </w:rPr>
        <w:t>Rfi</w:t>
      </w:r>
      <w:proofErr w:type="spellEnd"/>
      <w:r w:rsidRPr="001768E5">
        <w:rPr>
          <w:rFonts w:ascii="Times New Roman" w:eastAsia="Times New Roman" w:hAnsi="Times New Roman" w:cs="Times New Roman"/>
          <w:sz w:val="28"/>
          <w:szCs w:val="28"/>
          <w:lang w:eastAsia="ru-RU"/>
        </w:rPr>
        <w:t xml:space="preserve"> / </w:t>
      </w:r>
      <w:proofErr w:type="spellStart"/>
      <w:r w:rsidRPr="001768E5">
        <w:rPr>
          <w:rFonts w:ascii="Times New Roman" w:eastAsia="Times New Roman" w:hAnsi="Times New Roman" w:cs="Times New Roman"/>
          <w:sz w:val="28"/>
          <w:szCs w:val="28"/>
          <w:lang w:eastAsia="ru-RU"/>
        </w:rPr>
        <w:t>Rpi</w:t>
      </w:r>
      <w:proofErr w:type="spellEnd"/>
      <w:r w:rsidRPr="001768E5">
        <w:rPr>
          <w:rFonts w:ascii="Times New Roman" w:eastAsia="Times New Roman" w:hAnsi="Times New Roman" w:cs="Times New Roman"/>
          <w:sz w:val="28"/>
          <w:szCs w:val="28"/>
          <w:lang w:eastAsia="ru-RU"/>
        </w:rPr>
        <w:t xml:space="preserve">, </w:t>
      </w:r>
    </w:p>
    <w:p w:rsidR="001768E5" w:rsidRPr="001768E5" w:rsidRDefault="001768E5" w:rsidP="001768E5">
      <w:pPr>
        <w:spacing w:after="0" w:line="240" w:lineRule="auto"/>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w:t>
      </w:r>
    </w:p>
    <w:p w:rsidR="001768E5" w:rsidRPr="001768E5" w:rsidRDefault="001768E5" w:rsidP="001768E5">
      <w:pPr>
        <w:spacing w:after="0" w:line="240" w:lineRule="auto"/>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где: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proofErr w:type="spellStart"/>
      <w:r w:rsidRPr="001768E5">
        <w:rPr>
          <w:rFonts w:ascii="Times New Roman" w:eastAsia="Times New Roman" w:hAnsi="Times New Roman" w:cs="Times New Roman"/>
          <w:sz w:val="28"/>
          <w:szCs w:val="28"/>
          <w:lang w:eastAsia="ru-RU"/>
        </w:rPr>
        <w:t>Rfi</w:t>
      </w:r>
      <w:proofErr w:type="spellEnd"/>
      <w:r w:rsidRPr="001768E5">
        <w:rPr>
          <w:rFonts w:ascii="Times New Roman" w:eastAsia="Times New Roman" w:hAnsi="Times New Roman" w:cs="Times New Roman"/>
          <w:sz w:val="28"/>
          <w:szCs w:val="28"/>
          <w:lang w:eastAsia="ru-RU"/>
        </w:rPr>
        <w:t xml:space="preserve"> - фактическое значение соответствующего показателя результата использования субсидии на сооружения инженерной защиты;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proofErr w:type="spellStart"/>
      <w:r w:rsidRPr="001768E5">
        <w:rPr>
          <w:rFonts w:ascii="Times New Roman" w:eastAsia="Times New Roman" w:hAnsi="Times New Roman" w:cs="Times New Roman"/>
          <w:sz w:val="28"/>
          <w:szCs w:val="28"/>
          <w:lang w:eastAsia="ru-RU"/>
        </w:rPr>
        <w:t>Rpi</w:t>
      </w:r>
      <w:proofErr w:type="spellEnd"/>
      <w:r w:rsidRPr="001768E5">
        <w:rPr>
          <w:rFonts w:ascii="Times New Roman" w:eastAsia="Times New Roman" w:hAnsi="Times New Roman" w:cs="Times New Roman"/>
          <w:sz w:val="28"/>
          <w:szCs w:val="28"/>
          <w:lang w:eastAsia="ru-RU"/>
        </w:rPr>
        <w:t xml:space="preserve"> - плановое значение соответствующего показателя результата использования субсидии на сооружения инженерной защиты.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При значении показателя </w:t>
      </w:r>
      <w:proofErr w:type="spellStart"/>
      <w:r w:rsidRPr="001768E5">
        <w:rPr>
          <w:rFonts w:ascii="Times New Roman" w:eastAsia="Times New Roman" w:hAnsi="Times New Roman" w:cs="Times New Roman"/>
          <w:sz w:val="28"/>
          <w:szCs w:val="28"/>
          <w:lang w:eastAsia="ru-RU"/>
        </w:rPr>
        <w:t>Ri</w:t>
      </w:r>
      <w:proofErr w:type="spellEnd"/>
      <w:r w:rsidRPr="001768E5">
        <w:rPr>
          <w:rFonts w:ascii="Times New Roman" w:eastAsia="Times New Roman" w:hAnsi="Times New Roman" w:cs="Times New Roman"/>
          <w:sz w:val="28"/>
          <w:szCs w:val="28"/>
          <w:lang w:eastAsia="ru-RU"/>
        </w:rPr>
        <w:t xml:space="preserve"> &lt;= 0,75 результат использования субсидии на сооружения инженерной защиты признается низким, при значении 0,751 &lt;= </w:t>
      </w:r>
      <w:proofErr w:type="spellStart"/>
      <w:r w:rsidRPr="001768E5">
        <w:rPr>
          <w:rFonts w:ascii="Times New Roman" w:eastAsia="Times New Roman" w:hAnsi="Times New Roman" w:cs="Times New Roman"/>
          <w:sz w:val="28"/>
          <w:szCs w:val="28"/>
          <w:lang w:eastAsia="ru-RU"/>
        </w:rPr>
        <w:t>Ri</w:t>
      </w:r>
      <w:proofErr w:type="spellEnd"/>
      <w:r w:rsidRPr="001768E5">
        <w:rPr>
          <w:rFonts w:ascii="Times New Roman" w:eastAsia="Times New Roman" w:hAnsi="Times New Roman" w:cs="Times New Roman"/>
          <w:sz w:val="28"/>
          <w:szCs w:val="28"/>
          <w:lang w:eastAsia="ru-RU"/>
        </w:rPr>
        <w:t xml:space="preserve"> &lt;= 0,959 - средним, при значении </w:t>
      </w:r>
      <w:proofErr w:type="spellStart"/>
      <w:r w:rsidRPr="001768E5">
        <w:rPr>
          <w:rFonts w:ascii="Times New Roman" w:eastAsia="Times New Roman" w:hAnsi="Times New Roman" w:cs="Times New Roman"/>
          <w:sz w:val="28"/>
          <w:szCs w:val="28"/>
          <w:lang w:eastAsia="ru-RU"/>
        </w:rPr>
        <w:t>Ri</w:t>
      </w:r>
      <w:proofErr w:type="spellEnd"/>
      <w:r w:rsidRPr="001768E5">
        <w:rPr>
          <w:rFonts w:ascii="Times New Roman" w:eastAsia="Times New Roman" w:hAnsi="Times New Roman" w:cs="Times New Roman"/>
          <w:sz w:val="28"/>
          <w:szCs w:val="28"/>
          <w:lang w:eastAsia="ru-RU"/>
        </w:rPr>
        <w:t xml:space="preserve"> &gt;= 0,96 - высоким.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Показатель результата использования субсидии на сооружения инженерной защиты - протяженность построенных (реконструированных) сооружений инженерной защиты и берегоукрепления (метров).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Целевые значения показателей результата использования субсидии на сооружения инженерной защиты определяются соглашением, заключаемым между департаментом и администрацией муниципального района (городского округа) области.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9. Эффективность использования субсидии на сооружения инженерной защиты (</w:t>
      </w:r>
      <w:proofErr w:type="spellStart"/>
      <w:r w:rsidRPr="001768E5">
        <w:rPr>
          <w:rFonts w:ascii="Times New Roman" w:eastAsia="Times New Roman" w:hAnsi="Times New Roman" w:cs="Times New Roman"/>
          <w:sz w:val="28"/>
          <w:szCs w:val="28"/>
          <w:lang w:eastAsia="ru-RU"/>
        </w:rPr>
        <w:t>Si</w:t>
      </w:r>
      <w:proofErr w:type="spellEnd"/>
      <w:r w:rsidRPr="001768E5">
        <w:rPr>
          <w:rFonts w:ascii="Times New Roman" w:eastAsia="Times New Roman" w:hAnsi="Times New Roman" w:cs="Times New Roman"/>
          <w:sz w:val="28"/>
          <w:szCs w:val="28"/>
          <w:lang w:eastAsia="ru-RU"/>
        </w:rPr>
        <w:t xml:space="preserve">) рассчитывается по формуле: </w:t>
      </w:r>
    </w:p>
    <w:p w:rsidR="001768E5" w:rsidRPr="001768E5" w:rsidRDefault="001768E5" w:rsidP="001768E5">
      <w:pPr>
        <w:spacing w:after="0" w:line="240" w:lineRule="auto"/>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w:t>
      </w:r>
    </w:p>
    <w:p w:rsidR="001768E5" w:rsidRPr="001768E5" w:rsidRDefault="001768E5" w:rsidP="001768E5">
      <w:pPr>
        <w:spacing w:after="0" w:line="240" w:lineRule="auto"/>
        <w:jc w:val="center"/>
        <w:rPr>
          <w:rFonts w:ascii="Times New Roman" w:eastAsia="Times New Roman" w:hAnsi="Times New Roman" w:cs="Times New Roman"/>
          <w:sz w:val="28"/>
          <w:szCs w:val="28"/>
          <w:lang w:val="en-US" w:eastAsia="ru-RU"/>
        </w:rPr>
      </w:pPr>
      <w:r w:rsidRPr="001768E5">
        <w:rPr>
          <w:rFonts w:ascii="Times New Roman" w:eastAsia="Times New Roman" w:hAnsi="Times New Roman" w:cs="Times New Roman"/>
          <w:sz w:val="28"/>
          <w:szCs w:val="28"/>
          <w:lang w:val="en-US" w:eastAsia="ru-RU"/>
        </w:rPr>
        <w:t>Si = (</w:t>
      </w:r>
      <w:proofErr w:type="spellStart"/>
      <w:proofErr w:type="gramStart"/>
      <w:r w:rsidRPr="001768E5">
        <w:rPr>
          <w:rFonts w:ascii="Times New Roman" w:eastAsia="Times New Roman" w:hAnsi="Times New Roman" w:cs="Times New Roman"/>
          <w:sz w:val="28"/>
          <w:szCs w:val="28"/>
          <w:lang w:val="en-US" w:eastAsia="ru-RU"/>
        </w:rPr>
        <w:t>Ri</w:t>
      </w:r>
      <w:proofErr w:type="spellEnd"/>
      <w:proofErr w:type="gramEnd"/>
      <w:r w:rsidRPr="001768E5">
        <w:rPr>
          <w:rFonts w:ascii="Times New Roman" w:eastAsia="Times New Roman" w:hAnsi="Times New Roman" w:cs="Times New Roman"/>
          <w:sz w:val="28"/>
          <w:szCs w:val="28"/>
          <w:lang w:val="en-US" w:eastAsia="ru-RU"/>
        </w:rPr>
        <w:t xml:space="preserve"> x Pi / Fi) x 100%, </w:t>
      </w:r>
    </w:p>
    <w:p w:rsidR="001768E5" w:rsidRPr="001768E5" w:rsidRDefault="001768E5" w:rsidP="001768E5">
      <w:pPr>
        <w:spacing w:after="0" w:line="240" w:lineRule="auto"/>
        <w:jc w:val="both"/>
        <w:rPr>
          <w:rFonts w:ascii="Times New Roman" w:eastAsia="Times New Roman" w:hAnsi="Times New Roman" w:cs="Times New Roman"/>
          <w:sz w:val="28"/>
          <w:szCs w:val="28"/>
          <w:lang w:val="en-US" w:eastAsia="ru-RU"/>
        </w:rPr>
      </w:pPr>
      <w:r w:rsidRPr="001768E5">
        <w:rPr>
          <w:rFonts w:ascii="Times New Roman" w:eastAsia="Times New Roman" w:hAnsi="Times New Roman" w:cs="Times New Roman"/>
          <w:sz w:val="28"/>
          <w:szCs w:val="28"/>
          <w:lang w:val="en-US" w:eastAsia="ru-RU"/>
        </w:rPr>
        <w:t xml:space="preserve">  </w:t>
      </w:r>
    </w:p>
    <w:p w:rsidR="001768E5" w:rsidRPr="001768E5" w:rsidRDefault="001768E5" w:rsidP="001768E5">
      <w:pPr>
        <w:spacing w:after="0" w:line="240" w:lineRule="auto"/>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где: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proofErr w:type="spellStart"/>
      <w:r w:rsidRPr="001768E5">
        <w:rPr>
          <w:rFonts w:ascii="Times New Roman" w:eastAsia="Times New Roman" w:hAnsi="Times New Roman" w:cs="Times New Roman"/>
          <w:sz w:val="28"/>
          <w:szCs w:val="28"/>
          <w:lang w:eastAsia="ru-RU"/>
        </w:rPr>
        <w:t>Ri</w:t>
      </w:r>
      <w:proofErr w:type="spellEnd"/>
      <w:r w:rsidRPr="001768E5">
        <w:rPr>
          <w:rFonts w:ascii="Times New Roman" w:eastAsia="Times New Roman" w:hAnsi="Times New Roman" w:cs="Times New Roman"/>
          <w:sz w:val="28"/>
          <w:szCs w:val="28"/>
          <w:lang w:eastAsia="ru-RU"/>
        </w:rPr>
        <w:t xml:space="preserve"> - результат использования субсидии на сооружения инженерной защиты;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proofErr w:type="spellStart"/>
      <w:r w:rsidRPr="001768E5">
        <w:rPr>
          <w:rFonts w:ascii="Times New Roman" w:eastAsia="Times New Roman" w:hAnsi="Times New Roman" w:cs="Times New Roman"/>
          <w:sz w:val="28"/>
          <w:szCs w:val="28"/>
          <w:lang w:eastAsia="ru-RU"/>
        </w:rPr>
        <w:t>Pi</w:t>
      </w:r>
      <w:proofErr w:type="spellEnd"/>
      <w:r w:rsidRPr="001768E5">
        <w:rPr>
          <w:rFonts w:ascii="Times New Roman" w:eastAsia="Times New Roman" w:hAnsi="Times New Roman" w:cs="Times New Roman"/>
          <w:sz w:val="28"/>
          <w:szCs w:val="28"/>
          <w:lang w:eastAsia="ru-RU"/>
        </w:rPr>
        <w:t xml:space="preserve"> - плановый объем бюджетных ассигнований, утвержденный в областном бюджете на финансирование мероприятий по строительству и реконструкции сооружений инженерной защиты от негативного воздействия вод (далее - мероприятия);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proofErr w:type="spellStart"/>
      <w:r w:rsidRPr="001768E5">
        <w:rPr>
          <w:rFonts w:ascii="Times New Roman" w:eastAsia="Times New Roman" w:hAnsi="Times New Roman" w:cs="Times New Roman"/>
          <w:sz w:val="28"/>
          <w:szCs w:val="28"/>
          <w:lang w:eastAsia="ru-RU"/>
        </w:rPr>
        <w:t>Fi</w:t>
      </w:r>
      <w:proofErr w:type="spellEnd"/>
      <w:r w:rsidRPr="001768E5">
        <w:rPr>
          <w:rFonts w:ascii="Times New Roman" w:eastAsia="Times New Roman" w:hAnsi="Times New Roman" w:cs="Times New Roman"/>
          <w:sz w:val="28"/>
          <w:szCs w:val="28"/>
          <w:lang w:eastAsia="ru-RU"/>
        </w:rPr>
        <w:t xml:space="preserve"> - фактический объем финансирования расходов на реализацию мероприятий.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При значении показателя </w:t>
      </w:r>
      <w:proofErr w:type="spellStart"/>
      <w:r w:rsidRPr="001768E5">
        <w:rPr>
          <w:rFonts w:ascii="Times New Roman" w:eastAsia="Times New Roman" w:hAnsi="Times New Roman" w:cs="Times New Roman"/>
          <w:sz w:val="28"/>
          <w:szCs w:val="28"/>
          <w:lang w:eastAsia="ru-RU"/>
        </w:rPr>
        <w:t>Si</w:t>
      </w:r>
      <w:proofErr w:type="spellEnd"/>
      <w:r w:rsidRPr="001768E5">
        <w:rPr>
          <w:rFonts w:ascii="Times New Roman" w:eastAsia="Times New Roman" w:hAnsi="Times New Roman" w:cs="Times New Roman"/>
          <w:sz w:val="28"/>
          <w:szCs w:val="28"/>
          <w:lang w:eastAsia="ru-RU"/>
        </w:rPr>
        <w:t xml:space="preserve"> &lt;= 75 процентов эффективность использования субсидии на сооружения инженерной защиты признается низкой, при значении 75,1 процента &lt;= </w:t>
      </w:r>
      <w:proofErr w:type="spellStart"/>
      <w:r w:rsidRPr="001768E5">
        <w:rPr>
          <w:rFonts w:ascii="Times New Roman" w:eastAsia="Times New Roman" w:hAnsi="Times New Roman" w:cs="Times New Roman"/>
          <w:sz w:val="28"/>
          <w:szCs w:val="28"/>
          <w:lang w:eastAsia="ru-RU"/>
        </w:rPr>
        <w:t>Si</w:t>
      </w:r>
      <w:proofErr w:type="spellEnd"/>
      <w:r w:rsidRPr="001768E5">
        <w:rPr>
          <w:rFonts w:ascii="Times New Roman" w:eastAsia="Times New Roman" w:hAnsi="Times New Roman" w:cs="Times New Roman"/>
          <w:sz w:val="28"/>
          <w:szCs w:val="28"/>
          <w:lang w:eastAsia="ru-RU"/>
        </w:rPr>
        <w:t xml:space="preserve"> &lt;= 95,9 процента - средней, при значении </w:t>
      </w:r>
      <w:proofErr w:type="spellStart"/>
      <w:r w:rsidRPr="001768E5">
        <w:rPr>
          <w:rFonts w:ascii="Times New Roman" w:eastAsia="Times New Roman" w:hAnsi="Times New Roman" w:cs="Times New Roman"/>
          <w:sz w:val="28"/>
          <w:szCs w:val="28"/>
          <w:lang w:eastAsia="ru-RU"/>
        </w:rPr>
        <w:t>Si</w:t>
      </w:r>
      <w:proofErr w:type="spellEnd"/>
      <w:r w:rsidRPr="001768E5">
        <w:rPr>
          <w:rFonts w:ascii="Times New Roman" w:eastAsia="Times New Roman" w:hAnsi="Times New Roman" w:cs="Times New Roman"/>
          <w:sz w:val="28"/>
          <w:szCs w:val="28"/>
          <w:lang w:eastAsia="ru-RU"/>
        </w:rPr>
        <w:t xml:space="preserve"> &gt;= 96 процентов - высокой.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10. Предоставление субсидии на сооружения инженерной защиты осуществляется в пределах лимитов бюджетных обязательств с учетом кассового плана, утвержденного в соответствии с порядком составления и ведения кассового плана исполнения областного бюджета на соответствующий квартал, на основании бюджетной заявки главного распорядителя средств местного бюджета в части оплаты выполненных работ пропорционально установленной доле софинансирования из областного бюджета.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В случае если в соглашении предусмотрена возможность предоставления авансовых платежей в размере, не превышающем 40 процентов суммы соответствующего договора (муниципального контракта),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(далее - авансовые платежи), размер авансовых платежей, устанавливаемый муниципальным районом (городским округом) области в договоре (муниципальном контракте) на выполнение работ по реализации мероприятий, в целях софинансирования которых предоставляются субсидии на сооружения инженерной защиты, не должен превышать лимиты бюджетных обязательств на соответствующий финансовый год, доведенные до получателя средств местного бюджета. В случае если в соглашении предусмотрена возможность предоставления авансовых платежей, перечисление субсидии на сооружения инженерной защиты осуществляется по заявке муниципального района (городского округа) области на предоставление авансового платежа, направленной в департамент.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Перечисление субсидии на сооружения инженерной защиты осуществляется на единый счет местного бюджета, открытый финансовому органу муниципального образования в Управлении Федерального казначейства по Ярославской области.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Департамент осуществляет перечисление субсидии на сооружения инженерной защиты в бюджеты муниципальных районов и городских округов области на лицевые счета администраторов доходов местных бюджетов с учетом объемов выполненных работ в доле, соответствующей уровню софинансирования расходного обязательства за счет средств областного бюджета.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При финансировании объекта капитального строительства, который находится в собственности городского или сельского поселения, департамент перечисляет субсидию на сооружения инженерной защиты муниципальному району области для последующего перечисления в бюджеты соответствующих городских и сельских поселений на лицевые счета администраторов доходов местных бюджетов в установленном для кассового исполнения бюджетов порядке. При передаче городскими (сельскими) поселениями муниципальным районам области полномочий по реализации мероприятий заключается соглашение о передаче указанных полномочий и их финансовом обеспечении в форме иных межбюджетных трансфертов.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Поступившая в местный бюджет субсидия на сооружения инженерной защиты расходуется с лицевого счета получателя бюджетных средств, открытого в органе, осуществляющем кассовое обслуживание исполнения местного бюджета, в соответствии с бюджетной росписью.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Перечисление субсидии на сооружения инженерной защиты производится на основании представленных департаменту заключенных муниципальных контрактов и копий актов о приемке выполненных работ по форме КС-2 и справок о стоимости выполненных работ и затрат по форме КС-3, утвержденным постановлением Государственного комитета Российской Федерации по статистике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11. ОМСУ представляют в департамент следующие отчеты: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отчет о расходах, в целях софинансирования которых предоставляется субсидия на сооружения инженерной защиты, - ежеквартально в срок не позднее 10-го числа месяца, следующего за отчетным кварталом;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отчет о достижении значений результатов использования субсидии на сооружения инженерной защиты (ежегодные отчеты - не позднее 2 рабочих дней месяца, следующего за отчетным периодом, ежегодные уточненные отчеты - не позднее 10 февраля года, следующего за отчетным годом);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 отчет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 ежемесячно не позднее 10-го числа месяца, следующего за отчетным месяцем.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Формы отчетности устанавливаются в соответствии с типовой формой соглашения о предоставлении субсидии из областного бюджета бюджету муниципального образования области, утвержденной приказом департамента финансов Ярославской области от 17.03.2020 N 15н "Об утверждении типовой формы соглашения о предоставлении субсидии из областного бюджета бюджету муниципального образования области".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12. В случае если муниципальным образованием области по состоянию на 31 декабря года предоставления субсидии на сооружения инженерной защиты не достигнуты результаты использования субсидии на сооружения инженерной защиты, в срок до первой даты представления отчетности о достижении значений результатов использования субсидии на сооружения инженерной защиты в соответствии с соглашением в году, следующем за годом предоставления субсидии на сооружения инженерной защиты, указанные нарушения не устранены, муниципальное образование области в срок до 01 апреля года, следующего за годом предоставления субсидии на сооружения инженерной защиты, должно вернуть в доход областного бюджета средства в объеме, рассчитанном в соответствии с пунктом 5.1 раздела 5 Правил формирования, предоставления и распределения субсидий из областного бюджета местным бюджетам Ярославской области, утвержденных постановлением Правительства области от 17.07.2020 N 605-п "О формировании, предоставлении и распределении субсидий из областного бюджета местным бюджетам Ярославской области и признании утратившими силу отдельных постановлений Правительства области, частично утратившим силу постановления Правительства области от 17.05.2016 N 573-п".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В случае если муниципальным образованием области по состоянию на 31 декабря года предоставления субсидии на сооружения инженерной защиты, полученной на софинансирование капитальных вложений в объекты капитального строительства (реконструкции) муниципальной собственности и приобретение объектов недвижимого имущества в муниципальную собственность, допущены нарушения обязательств, предусмотренных соглашением в части соблюдения графика выполнения мероприятий по строительству (реконструкции) или приобретению объектов недвижимого имущества, и в срок до 01 марта года, следующего за годом предоставления субсидии на сооружения инженерной защиты, указанные нарушения не устранены, муниципальное образование области в срок до 01 апреля года, следующего за годом предоставления субсидии, должно вернуть в доход областного бюджета средства в объеме, соответствующем 10 процентам от размера субсидии на сооружения инженерной защиты, полученной на софинансирование капитальных вложений в объекты капитального строительства (реконструкции) муниципальной собственности и приобретение объектов недвижимого имущества в муниципальную собственность, по которым допущено нарушение, без учета размера остатка данной субсидии, не использованного по состоянию на 01 января текущего финансового года, потребность в котором не подтверждена главным распорядителем бюджетных средств.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В случае одновременного нарушения муниципальным образованием области обязательств по достижению показателей результата и соблюдению графика выполнения мероприятий по строительству (реконструкции) или приобретению объектов недвижимого имущества возврату подлежат средства в объеме, соответствующем 10 процентам от размера субсидии на сооружения инженерной защиты, полученной на софинансирование капитальных вложений в объекты капитального строительства (реконструкции).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13. Остаток субсидии на сооружения инженерной защиты, не использованный в текущем финансовом году, подлежит возврату в доход областного бюджета.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14. Ответственность за достоверность и своевременность составления и представления документов, а также за целевое использование субсидии на сооружения инженерной защиты возлагается на ОМСУ и получателей бюджетных средств, осуществляющих расходование субсидии на сооружения инженерной защиты. </w:t>
      </w:r>
    </w:p>
    <w:p w:rsidR="001768E5" w:rsidRPr="001768E5" w:rsidRDefault="001768E5" w:rsidP="001768E5">
      <w:pPr>
        <w:spacing w:after="0" w:line="240" w:lineRule="auto"/>
        <w:ind w:firstLine="540"/>
        <w:jc w:val="both"/>
        <w:rPr>
          <w:rFonts w:ascii="Times New Roman" w:eastAsia="Times New Roman" w:hAnsi="Times New Roman" w:cs="Times New Roman"/>
          <w:sz w:val="28"/>
          <w:szCs w:val="28"/>
          <w:lang w:eastAsia="ru-RU"/>
        </w:rPr>
      </w:pPr>
      <w:r w:rsidRPr="001768E5">
        <w:rPr>
          <w:rFonts w:ascii="Times New Roman" w:eastAsia="Times New Roman" w:hAnsi="Times New Roman" w:cs="Times New Roman"/>
          <w:sz w:val="28"/>
          <w:szCs w:val="28"/>
          <w:lang w:eastAsia="ru-RU"/>
        </w:rPr>
        <w:t xml:space="preserve">15. Контроль за соблюдением муниципальными образованиями области условий предоставления и расходования субсидии на сооружения инженерной защиты осуществляется департаментом и органом государственного финансового контроля Ярославской области. </w:t>
      </w:r>
    </w:p>
    <w:p w:rsidR="004B622B" w:rsidRPr="009B5293" w:rsidRDefault="004B622B">
      <w:pPr>
        <w:rPr>
          <w:rFonts w:ascii="Times New Roman" w:hAnsi="Times New Roman" w:cs="Times New Roman"/>
          <w:sz w:val="28"/>
          <w:szCs w:val="28"/>
        </w:rPr>
      </w:pPr>
    </w:p>
    <w:sectPr w:rsidR="004B622B" w:rsidRPr="009B5293" w:rsidSect="0074201B">
      <w:head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01B" w:rsidRDefault="0074201B" w:rsidP="0074201B">
      <w:pPr>
        <w:spacing w:after="0" w:line="240" w:lineRule="auto"/>
      </w:pPr>
      <w:r>
        <w:separator/>
      </w:r>
    </w:p>
  </w:endnote>
  <w:endnote w:type="continuationSeparator" w:id="0">
    <w:p w:rsidR="0074201B" w:rsidRDefault="0074201B" w:rsidP="0074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01B" w:rsidRDefault="0074201B" w:rsidP="0074201B">
      <w:pPr>
        <w:spacing w:after="0" w:line="240" w:lineRule="auto"/>
      </w:pPr>
      <w:r>
        <w:separator/>
      </w:r>
    </w:p>
  </w:footnote>
  <w:footnote w:type="continuationSeparator" w:id="0">
    <w:p w:rsidR="0074201B" w:rsidRDefault="0074201B" w:rsidP="00742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09345"/>
      <w:docPartObj>
        <w:docPartGallery w:val="Page Numbers (Top of Page)"/>
        <w:docPartUnique/>
      </w:docPartObj>
    </w:sdtPr>
    <w:sdtEndPr>
      <w:rPr>
        <w:rFonts w:ascii="Times New Roman" w:hAnsi="Times New Roman" w:cs="Times New Roman"/>
        <w:sz w:val="28"/>
        <w:szCs w:val="28"/>
      </w:rPr>
    </w:sdtEndPr>
    <w:sdtContent>
      <w:p w:rsidR="0074201B" w:rsidRPr="0074201B" w:rsidRDefault="0074201B">
        <w:pPr>
          <w:pStyle w:val="a3"/>
          <w:jc w:val="center"/>
          <w:rPr>
            <w:rFonts w:ascii="Times New Roman" w:hAnsi="Times New Roman" w:cs="Times New Roman"/>
            <w:sz w:val="28"/>
            <w:szCs w:val="28"/>
          </w:rPr>
        </w:pPr>
        <w:r w:rsidRPr="0074201B">
          <w:rPr>
            <w:rFonts w:ascii="Times New Roman" w:hAnsi="Times New Roman" w:cs="Times New Roman"/>
            <w:sz w:val="28"/>
            <w:szCs w:val="28"/>
          </w:rPr>
          <w:fldChar w:fldCharType="begin"/>
        </w:r>
        <w:r w:rsidRPr="0074201B">
          <w:rPr>
            <w:rFonts w:ascii="Times New Roman" w:hAnsi="Times New Roman" w:cs="Times New Roman"/>
            <w:sz w:val="28"/>
            <w:szCs w:val="28"/>
          </w:rPr>
          <w:instrText>PAGE   \* MERGEFORMAT</w:instrText>
        </w:r>
        <w:r w:rsidRPr="0074201B">
          <w:rPr>
            <w:rFonts w:ascii="Times New Roman" w:hAnsi="Times New Roman" w:cs="Times New Roman"/>
            <w:sz w:val="28"/>
            <w:szCs w:val="28"/>
          </w:rPr>
          <w:fldChar w:fldCharType="separate"/>
        </w:r>
        <w:r w:rsidR="00D01FB3">
          <w:rPr>
            <w:rFonts w:ascii="Times New Roman" w:hAnsi="Times New Roman" w:cs="Times New Roman"/>
            <w:noProof/>
            <w:sz w:val="28"/>
            <w:szCs w:val="28"/>
          </w:rPr>
          <w:t>8</w:t>
        </w:r>
        <w:r w:rsidRPr="0074201B">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8E5"/>
    <w:rsid w:val="00113F6C"/>
    <w:rsid w:val="001768E5"/>
    <w:rsid w:val="002502E2"/>
    <w:rsid w:val="002A2A46"/>
    <w:rsid w:val="004B622B"/>
    <w:rsid w:val="0074201B"/>
    <w:rsid w:val="009B5293"/>
    <w:rsid w:val="00D00425"/>
    <w:rsid w:val="00D01FB3"/>
    <w:rsid w:val="00D9016C"/>
    <w:rsid w:val="00EC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3624"/>
  <w15:docId w15:val="{5574E5B2-0FFD-458B-9956-8F42483F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529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7420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201B"/>
  </w:style>
  <w:style w:type="paragraph" w:styleId="a5">
    <w:name w:val="footer"/>
    <w:basedOn w:val="a"/>
    <w:link w:val="a6"/>
    <w:uiPriority w:val="99"/>
    <w:unhideWhenUsed/>
    <w:rsid w:val="007420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65310">
      <w:bodyDiv w:val="1"/>
      <w:marLeft w:val="0"/>
      <w:marRight w:val="0"/>
      <w:marTop w:val="0"/>
      <w:marBottom w:val="0"/>
      <w:divBdr>
        <w:top w:val="none" w:sz="0" w:space="0" w:color="auto"/>
        <w:left w:val="none" w:sz="0" w:space="0" w:color="auto"/>
        <w:bottom w:val="none" w:sz="0" w:space="0" w:color="auto"/>
        <w:right w:val="none" w:sz="0" w:space="0" w:color="auto"/>
      </w:divBdr>
      <w:divsChild>
        <w:div w:id="345257476">
          <w:marLeft w:val="0"/>
          <w:marRight w:val="0"/>
          <w:marTop w:val="0"/>
          <w:marBottom w:val="0"/>
          <w:divBdr>
            <w:top w:val="none" w:sz="0" w:space="0" w:color="auto"/>
            <w:left w:val="single" w:sz="24" w:space="0" w:color="CED3F1"/>
            <w:bottom w:val="none" w:sz="0" w:space="0" w:color="auto"/>
            <w:right w:val="none" w:sz="0" w:space="0" w:color="auto"/>
          </w:divBdr>
        </w:div>
        <w:div w:id="1091704987">
          <w:marLeft w:val="0"/>
          <w:marRight w:val="0"/>
          <w:marTop w:val="0"/>
          <w:marBottom w:val="0"/>
          <w:divBdr>
            <w:top w:val="none" w:sz="0" w:space="0" w:color="auto"/>
            <w:left w:val="none" w:sz="0" w:space="0" w:color="auto"/>
            <w:bottom w:val="none" w:sz="0" w:space="0" w:color="auto"/>
            <w:right w:val="none" w:sz="0" w:space="0" w:color="auto"/>
          </w:divBdr>
        </w:div>
        <w:div w:id="5137002">
          <w:marLeft w:val="0"/>
          <w:marRight w:val="0"/>
          <w:marTop w:val="0"/>
          <w:marBottom w:val="0"/>
          <w:divBdr>
            <w:top w:val="none" w:sz="0" w:space="0" w:color="auto"/>
            <w:left w:val="none" w:sz="0" w:space="0" w:color="auto"/>
            <w:bottom w:val="none" w:sz="0" w:space="0" w:color="auto"/>
            <w:right w:val="none" w:sz="0" w:space="0" w:color="auto"/>
          </w:divBdr>
        </w:div>
        <w:div w:id="783353232">
          <w:marLeft w:val="0"/>
          <w:marRight w:val="0"/>
          <w:marTop w:val="0"/>
          <w:marBottom w:val="0"/>
          <w:divBdr>
            <w:top w:val="none" w:sz="0" w:space="0" w:color="auto"/>
            <w:left w:val="none" w:sz="0" w:space="0" w:color="auto"/>
            <w:bottom w:val="none" w:sz="0" w:space="0" w:color="auto"/>
            <w:right w:val="none" w:sz="0" w:space="0" w:color="auto"/>
          </w:divBdr>
        </w:div>
        <w:div w:id="1989898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3054</Words>
  <Characters>17408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Игнатова Татьяна Михайловна</dc:creator>
  <cp:lastModifiedBy>Овсянникова Евгения Владимировна</cp:lastModifiedBy>
  <cp:revision>8</cp:revision>
  <dcterms:created xsi:type="dcterms:W3CDTF">2023-09-25T10:02:00Z</dcterms:created>
  <dcterms:modified xsi:type="dcterms:W3CDTF">2023-09-25T12:10:00Z</dcterms:modified>
</cp:coreProperties>
</file>