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255" w:rsidRPr="00EF4DD5" w:rsidRDefault="00EF4DD5" w:rsidP="00EF4DD5">
      <w:pPr>
        <w:jc w:val="right"/>
        <w:rPr>
          <w:sz w:val="28"/>
          <w:szCs w:val="28"/>
        </w:rPr>
      </w:pPr>
      <w:r w:rsidRPr="00EF4DD5">
        <w:rPr>
          <w:sz w:val="28"/>
          <w:szCs w:val="28"/>
        </w:rPr>
        <w:t>ПРОЕКТ</w:t>
      </w:r>
    </w:p>
    <w:p w:rsidR="00EF4DD5" w:rsidRDefault="00EF4DD5" w:rsidP="00B859DC">
      <w:pPr>
        <w:tabs>
          <w:tab w:val="left" w:pos="12049"/>
        </w:tabs>
        <w:overflowPunct w:val="0"/>
        <w:ind w:firstLine="0"/>
        <w:jc w:val="center"/>
        <w:textAlignment w:val="baseline"/>
        <w:rPr>
          <w:b/>
          <w:bCs/>
          <w:sz w:val="28"/>
          <w:szCs w:val="28"/>
        </w:rPr>
      </w:pPr>
    </w:p>
    <w:p w:rsidR="00B859DC" w:rsidRPr="00EB59B9" w:rsidRDefault="00B859DC" w:rsidP="00B859DC">
      <w:pPr>
        <w:tabs>
          <w:tab w:val="left" w:pos="12049"/>
        </w:tabs>
        <w:overflowPunct w:val="0"/>
        <w:ind w:firstLine="0"/>
        <w:jc w:val="center"/>
        <w:textAlignment w:val="baseline"/>
        <w:rPr>
          <w:bCs/>
          <w:sz w:val="28"/>
          <w:szCs w:val="28"/>
        </w:rPr>
      </w:pPr>
      <w:r w:rsidRPr="00EB59B9">
        <w:rPr>
          <w:bCs/>
          <w:sz w:val="28"/>
          <w:szCs w:val="28"/>
        </w:rPr>
        <w:t>ГОСУДАРСТВЕННАЯ ПРОГРАММА ЯРОСЛАВСКОЙ ОБЛАСТИ</w:t>
      </w:r>
    </w:p>
    <w:p w:rsidR="00B859DC" w:rsidRPr="00EB59B9" w:rsidRDefault="00B859DC" w:rsidP="00EF4DD5">
      <w:pPr>
        <w:ind w:firstLine="0"/>
        <w:jc w:val="center"/>
        <w:rPr>
          <w:rFonts w:cs="Times New Roman"/>
          <w:sz w:val="28"/>
          <w:szCs w:val="28"/>
        </w:rPr>
      </w:pPr>
      <w:r w:rsidRPr="00EB59B9">
        <w:rPr>
          <w:bCs/>
          <w:caps/>
          <w:sz w:val="28"/>
          <w:szCs w:val="28"/>
        </w:rPr>
        <w:t>«</w:t>
      </w:r>
      <w:r w:rsidRPr="00EB59B9">
        <w:rPr>
          <w:rFonts w:cs="Times New Roman"/>
          <w:caps/>
          <w:sz w:val="28"/>
          <w:szCs w:val="28"/>
        </w:rPr>
        <w:t>Развитие сельского хозяйства в Ярославской области»</w:t>
      </w:r>
      <w:r w:rsidR="00EF4DD5" w:rsidRPr="00EB59B9">
        <w:rPr>
          <w:rFonts w:cs="Times New Roman"/>
          <w:caps/>
          <w:sz w:val="28"/>
          <w:szCs w:val="28"/>
        </w:rPr>
        <w:t xml:space="preserve"> </w:t>
      </w:r>
      <w:r w:rsidRPr="00EB59B9">
        <w:rPr>
          <w:rFonts w:cs="Times New Roman"/>
          <w:caps/>
          <w:sz w:val="28"/>
          <w:szCs w:val="28"/>
        </w:rPr>
        <w:t>на 2021 – 2025 годы</w:t>
      </w:r>
    </w:p>
    <w:p w:rsidR="00B859DC" w:rsidRPr="00B859DC" w:rsidRDefault="00B859DC" w:rsidP="00B859DC">
      <w:pPr>
        <w:jc w:val="center"/>
        <w:rPr>
          <w:sz w:val="28"/>
          <w:szCs w:val="28"/>
        </w:rPr>
      </w:pPr>
    </w:p>
    <w:p w:rsidR="00B859DC" w:rsidRPr="00B859DC" w:rsidRDefault="00B859DC" w:rsidP="00B859DC">
      <w:pPr>
        <w:tabs>
          <w:tab w:val="left" w:pos="12049"/>
        </w:tabs>
        <w:overflowPunct w:val="0"/>
        <w:ind w:firstLine="0"/>
        <w:contextualSpacing/>
        <w:jc w:val="center"/>
        <w:textAlignment w:val="baseline"/>
        <w:rPr>
          <w:rFonts w:cs="Times New Roman"/>
          <w:sz w:val="28"/>
          <w:szCs w:val="28"/>
        </w:rPr>
      </w:pPr>
      <w:r w:rsidRPr="00B859DC">
        <w:rPr>
          <w:rFonts w:cs="Times New Roman"/>
          <w:bCs/>
          <w:sz w:val="28"/>
          <w:szCs w:val="28"/>
        </w:rPr>
        <w:t>Паспорт Государственной программы</w:t>
      </w:r>
      <w:r w:rsidRPr="00B859DC">
        <w:rPr>
          <w:rFonts w:cs="Times New Roman"/>
          <w:sz w:val="28"/>
          <w:szCs w:val="28"/>
        </w:rPr>
        <w:t xml:space="preserve"> </w:t>
      </w:r>
    </w:p>
    <w:p w:rsidR="00B859DC" w:rsidRPr="00392222" w:rsidRDefault="00B859DC" w:rsidP="00B859DC">
      <w:pPr>
        <w:tabs>
          <w:tab w:val="left" w:pos="12049"/>
        </w:tabs>
        <w:overflowPunct w:val="0"/>
        <w:ind w:firstLine="0"/>
        <w:contextualSpacing/>
        <w:jc w:val="center"/>
        <w:textAlignment w:val="baseline"/>
        <w:rPr>
          <w:rFonts w:cs="Times New Roman"/>
          <w:szCs w:val="28"/>
        </w:rPr>
      </w:pPr>
    </w:p>
    <w:tbl>
      <w:tblPr>
        <w:tblStyle w:val="1"/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71"/>
        <w:gridCol w:w="5389"/>
      </w:tblGrid>
      <w:tr w:rsidR="00B859DC" w:rsidRPr="00B859DC" w:rsidTr="00A963EF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DC" w:rsidRPr="00B859DC" w:rsidRDefault="00B859DC" w:rsidP="009E496D">
            <w:pPr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DC" w:rsidRPr="00B859DC" w:rsidRDefault="00B859DC" w:rsidP="009E496D">
            <w:pPr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 xml:space="preserve">департамент агропромышленного комплекса и потребительского рынка Ярославской области, директор </w:t>
            </w:r>
            <w:r w:rsidR="00EF4DD5">
              <w:rPr>
                <w:rFonts w:eastAsiaTheme="minorHAnsi" w:cs="Times New Roman"/>
                <w:sz w:val="28"/>
                <w:szCs w:val="28"/>
              </w:rPr>
              <w:t>департамента</w:t>
            </w:r>
            <w:r w:rsidRPr="00B859DC">
              <w:rPr>
                <w:rFonts w:eastAsiaTheme="minorHAnsi" w:cs="Times New Roman"/>
                <w:sz w:val="28"/>
                <w:szCs w:val="28"/>
              </w:rPr>
              <w:t xml:space="preserve"> </w:t>
            </w:r>
            <w:r w:rsidR="00EB59B9" w:rsidRPr="00B859DC">
              <w:rPr>
                <w:rFonts w:eastAsiaTheme="minorHAnsi" w:cs="Times New Roman"/>
                <w:sz w:val="28"/>
                <w:szCs w:val="28"/>
              </w:rPr>
              <w:t>агропромышленного комплекса и потребительского рынка Ярославской области</w:t>
            </w:r>
            <w:r w:rsidR="00EB59B9" w:rsidRPr="00B859DC">
              <w:rPr>
                <w:rFonts w:eastAsiaTheme="minorHAnsi" w:cs="Times New Roman"/>
                <w:sz w:val="28"/>
                <w:szCs w:val="28"/>
              </w:rPr>
              <w:t xml:space="preserve"> </w:t>
            </w:r>
            <w:r w:rsidRPr="00B859DC">
              <w:rPr>
                <w:rFonts w:eastAsiaTheme="minorHAnsi" w:cs="Times New Roman"/>
                <w:sz w:val="28"/>
                <w:szCs w:val="28"/>
              </w:rPr>
              <w:t>Фомин Дмитрий Андреевич, тел. 78-64-86</w:t>
            </w:r>
          </w:p>
        </w:tc>
      </w:tr>
      <w:tr w:rsidR="00B859DC" w:rsidRPr="00B859DC" w:rsidTr="00A963EF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DC" w:rsidRPr="00B859DC" w:rsidRDefault="00B859DC" w:rsidP="009E496D">
            <w:pPr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 xml:space="preserve">Куратор Государственной </w:t>
            </w:r>
            <w:r w:rsidRPr="00B859DC">
              <w:rPr>
                <w:rFonts w:eastAsiaTheme="minorHAnsi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DC" w:rsidRPr="00B859DC" w:rsidRDefault="00B859DC" w:rsidP="009E496D">
            <w:pPr>
              <w:ind w:firstLine="34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заместитель Председателя Правительства области Холодов Валерий Викторович</w:t>
            </w:r>
          </w:p>
        </w:tc>
      </w:tr>
      <w:tr w:rsidR="00B859DC" w:rsidRPr="00B859DC" w:rsidTr="00A963EF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DC" w:rsidRPr="00B859DC" w:rsidRDefault="00B859DC" w:rsidP="009E496D">
            <w:pPr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DD5" w:rsidRDefault="00EF4DD5" w:rsidP="009E496D">
            <w:pPr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>
              <w:rPr>
                <w:rFonts w:eastAsiaTheme="minorHAnsi" w:cs="Times New Roman"/>
                <w:sz w:val="28"/>
                <w:szCs w:val="28"/>
              </w:rPr>
              <w:t xml:space="preserve">- </w:t>
            </w:r>
            <w:r w:rsidRPr="00B859DC">
              <w:rPr>
                <w:rFonts w:eastAsiaTheme="minorHAnsi" w:cs="Times New Roman"/>
                <w:sz w:val="28"/>
                <w:szCs w:val="28"/>
              </w:rPr>
              <w:t>департамент агропромышленного комплекса и потребительского рынка Ярославской области</w:t>
            </w:r>
            <w:r w:rsidR="00E3559D">
              <w:rPr>
                <w:rFonts w:eastAsiaTheme="minorHAnsi" w:cs="Times New Roman"/>
                <w:sz w:val="28"/>
                <w:szCs w:val="28"/>
              </w:rPr>
              <w:t>;</w:t>
            </w:r>
            <w:bookmarkStart w:id="0" w:name="_GoBack"/>
            <w:bookmarkEnd w:id="0"/>
            <w:r w:rsidR="00B859DC" w:rsidRPr="00B859DC">
              <w:rPr>
                <w:rFonts w:eastAsiaTheme="minorHAnsi" w:cs="Times New Roman"/>
                <w:sz w:val="28"/>
                <w:szCs w:val="28"/>
              </w:rPr>
              <w:t xml:space="preserve"> </w:t>
            </w:r>
          </w:p>
          <w:p w:rsidR="00B859DC" w:rsidRPr="00B859DC" w:rsidRDefault="00EF4DD5" w:rsidP="009E496D">
            <w:pPr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>
              <w:rPr>
                <w:rFonts w:eastAsiaTheme="minorHAnsi" w:cs="Times New Roman"/>
                <w:sz w:val="28"/>
                <w:szCs w:val="28"/>
              </w:rPr>
              <w:t xml:space="preserve">- </w:t>
            </w:r>
            <w:r w:rsidR="00B859DC" w:rsidRPr="00B859DC">
              <w:rPr>
                <w:rFonts w:eastAsiaTheme="minorHAnsi" w:cs="Times New Roman"/>
                <w:sz w:val="28"/>
                <w:szCs w:val="28"/>
              </w:rPr>
              <w:t xml:space="preserve">департамент ветеринарии Ярославской области </w:t>
            </w:r>
          </w:p>
        </w:tc>
      </w:tr>
      <w:tr w:rsidR="00B859DC" w:rsidRPr="00B859DC" w:rsidTr="00A963EF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DC" w:rsidRPr="00B859DC" w:rsidRDefault="00B859DC" w:rsidP="009E496D">
            <w:pPr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 xml:space="preserve">Сроки реализации </w:t>
            </w:r>
            <w:r w:rsidRPr="00B859DC">
              <w:rPr>
                <w:rFonts w:eastAsiaTheme="minorHAnsi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DC" w:rsidRPr="00B859DC" w:rsidRDefault="00B859DC" w:rsidP="009E496D">
            <w:pPr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2021 – 2025 годы</w:t>
            </w:r>
          </w:p>
        </w:tc>
      </w:tr>
      <w:tr w:rsidR="00B859DC" w:rsidRPr="00B859DC" w:rsidTr="00A963EF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DC" w:rsidRPr="00B859DC" w:rsidRDefault="00B859DC" w:rsidP="009E496D">
            <w:pPr>
              <w:tabs>
                <w:tab w:val="left" w:pos="455"/>
              </w:tabs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DC" w:rsidRPr="00B859DC" w:rsidRDefault="00B859DC" w:rsidP="009E496D">
            <w:pPr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обеспечение продовольственной независимости, повышение конкурентоспособности сельскохозяйственной продукции, производимой в области, развитие сельскохозяйственной кооперации, создание новых субъектов малого и среднего предпринимательства в сфере агропромышленного комплекса, обеспечение эпизоотического благополучия территории Ярославской области</w:t>
            </w:r>
          </w:p>
        </w:tc>
      </w:tr>
      <w:tr w:rsidR="00B859DC" w:rsidRPr="00B859DC" w:rsidTr="00A963EF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DC" w:rsidRPr="00B859DC" w:rsidRDefault="00B859DC" w:rsidP="009E496D">
            <w:pPr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 xml:space="preserve">Перечень подпрограмм </w:t>
            </w:r>
            <w:r w:rsidRPr="00B859DC">
              <w:rPr>
                <w:rFonts w:eastAsiaTheme="minorHAnsi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DC" w:rsidRPr="00B859DC" w:rsidRDefault="00B859DC" w:rsidP="009E496D">
            <w:pPr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-</w:t>
            </w:r>
            <w:r>
              <w:rPr>
                <w:rFonts w:eastAsiaTheme="minorHAnsi" w:cs="Times New Roman"/>
                <w:sz w:val="28"/>
                <w:szCs w:val="28"/>
              </w:rPr>
              <w:t> </w:t>
            </w:r>
            <w:r w:rsidRPr="00B859DC">
              <w:rPr>
                <w:rFonts w:eastAsiaTheme="minorHAnsi" w:cs="Times New Roman"/>
                <w:sz w:val="28"/>
                <w:szCs w:val="28"/>
              </w:rPr>
              <w:t>подпрограмма «Развитие агропромышленного комплекса Ярославской области»;</w:t>
            </w:r>
          </w:p>
          <w:p w:rsidR="00B859DC" w:rsidRPr="00B859DC" w:rsidRDefault="00B859DC" w:rsidP="009E496D">
            <w:pPr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-</w:t>
            </w:r>
            <w:r>
              <w:rPr>
                <w:rFonts w:eastAsiaTheme="minorHAnsi" w:cs="Times New Roman"/>
                <w:sz w:val="28"/>
                <w:szCs w:val="28"/>
              </w:rPr>
              <w:t> </w:t>
            </w:r>
            <w:r w:rsidRPr="00B859DC">
              <w:rPr>
                <w:rFonts w:eastAsiaTheme="minorHAnsi" w:cs="Times New Roman"/>
                <w:sz w:val="28"/>
                <w:szCs w:val="28"/>
              </w:rPr>
              <w:t xml:space="preserve">ведомственная целевая программа </w:t>
            </w:r>
            <w:r w:rsidR="00041D7B" w:rsidRPr="00B859DC">
              <w:rPr>
                <w:rFonts w:eastAsiaTheme="minorHAnsi" w:cs="Times New Roman"/>
                <w:sz w:val="28"/>
                <w:szCs w:val="28"/>
              </w:rPr>
              <w:t>департамент</w:t>
            </w:r>
            <w:r w:rsidR="00041D7B">
              <w:rPr>
                <w:rFonts w:eastAsiaTheme="minorHAnsi" w:cs="Times New Roman"/>
                <w:sz w:val="28"/>
                <w:szCs w:val="28"/>
              </w:rPr>
              <w:t>а</w:t>
            </w:r>
            <w:r w:rsidR="00041D7B" w:rsidRPr="00B859DC">
              <w:rPr>
                <w:rFonts w:eastAsiaTheme="minorHAnsi" w:cs="Times New Roman"/>
                <w:sz w:val="28"/>
                <w:szCs w:val="28"/>
              </w:rPr>
              <w:t xml:space="preserve"> агропромышленного комплекса и потребительского рынка Ярославской области</w:t>
            </w:r>
            <w:r w:rsidRPr="00B859DC">
              <w:rPr>
                <w:rFonts w:eastAsiaTheme="minorHAnsi" w:cs="Times New Roman"/>
                <w:sz w:val="28"/>
                <w:szCs w:val="28"/>
              </w:rPr>
              <w:t>;</w:t>
            </w:r>
          </w:p>
          <w:p w:rsidR="00B859DC" w:rsidRPr="00B859DC" w:rsidRDefault="00B859DC" w:rsidP="009E496D">
            <w:pPr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cs="Times New Roman"/>
                <w:sz w:val="28"/>
                <w:szCs w:val="28"/>
              </w:rPr>
              <w:t>-</w:t>
            </w:r>
            <w:r>
              <w:rPr>
                <w:rFonts w:cs="Times New Roman"/>
                <w:sz w:val="28"/>
                <w:szCs w:val="28"/>
              </w:rPr>
              <w:t> </w:t>
            </w:r>
            <w:r w:rsidRPr="00B859DC">
              <w:rPr>
                <w:rFonts w:cs="Times New Roman"/>
                <w:sz w:val="28"/>
                <w:szCs w:val="28"/>
              </w:rPr>
              <w:t xml:space="preserve">региональная целевая программа «Развитие системы поддержки фермеров, </w:t>
            </w:r>
            <w:r w:rsidRPr="00B859DC">
              <w:rPr>
                <w:rFonts w:cs="Times New Roman"/>
                <w:sz w:val="28"/>
                <w:szCs w:val="28"/>
              </w:rPr>
              <w:lastRenderedPageBreak/>
              <w:t xml:space="preserve">сельской кооперации и экспорта продукции агропромышленного комплекса» </w:t>
            </w:r>
          </w:p>
        </w:tc>
      </w:tr>
      <w:tr w:rsidR="00B859DC" w:rsidRPr="00B859DC" w:rsidTr="00A963EF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DC" w:rsidRPr="00B859DC" w:rsidRDefault="00B859DC" w:rsidP="009E496D">
            <w:pPr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DC" w:rsidRPr="00B859DC" w:rsidRDefault="00B859DC" w:rsidP="009E496D">
            <w:pPr>
              <w:spacing w:line="233" w:lineRule="auto"/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 xml:space="preserve">всего по Государственной программе – </w:t>
            </w:r>
          </w:p>
          <w:p w:rsidR="00B859DC" w:rsidRPr="00B859DC" w:rsidRDefault="00B859DC" w:rsidP="009E496D">
            <w:pPr>
              <w:spacing w:line="233" w:lineRule="auto"/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109</w:t>
            </w:r>
            <w:r w:rsidR="00041D7B">
              <w:rPr>
                <w:rFonts w:eastAsiaTheme="minorHAnsi" w:cs="Times New Roman"/>
                <w:sz w:val="28"/>
                <w:szCs w:val="28"/>
              </w:rPr>
              <w:t xml:space="preserve"> </w:t>
            </w:r>
            <w:r w:rsidR="00DA652B">
              <w:rPr>
                <w:rFonts w:eastAsiaTheme="minorHAnsi" w:cs="Times New Roman"/>
                <w:sz w:val="28"/>
                <w:szCs w:val="28"/>
              </w:rPr>
              <w:t>421,99</w:t>
            </w:r>
            <w:r w:rsidRPr="00B859DC">
              <w:rPr>
                <w:rFonts w:eastAsiaTheme="minorHAnsi" w:cs="Times New Roman"/>
                <w:sz w:val="28"/>
                <w:szCs w:val="28"/>
              </w:rPr>
              <w:t> млн. руб., из них:</w:t>
            </w:r>
          </w:p>
          <w:p w:rsidR="00B859DC" w:rsidRPr="00B859DC" w:rsidRDefault="00B859DC" w:rsidP="009E496D">
            <w:pPr>
              <w:spacing w:line="233" w:lineRule="auto"/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- федеральные средства:</w:t>
            </w:r>
          </w:p>
          <w:p w:rsidR="00B859DC" w:rsidRPr="00B859DC" w:rsidRDefault="00B859DC" w:rsidP="009E496D">
            <w:pPr>
              <w:spacing w:line="233" w:lineRule="auto"/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 xml:space="preserve">2021 год </w:t>
            </w:r>
            <w:r w:rsidR="000A58EF">
              <w:rPr>
                <w:sz w:val="28"/>
                <w:szCs w:val="28"/>
              </w:rPr>
              <w:t>–</w:t>
            </w:r>
            <w:r w:rsidRPr="00B859DC">
              <w:rPr>
                <w:rFonts w:eastAsiaTheme="minorHAnsi" w:cs="Times New Roman"/>
                <w:sz w:val="28"/>
                <w:szCs w:val="28"/>
              </w:rPr>
              <w:t xml:space="preserve"> 496,50 млн. руб.;</w:t>
            </w:r>
          </w:p>
          <w:p w:rsidR="00B859DC" w:rsidRPr="00B859DC" w:rsidRDefault="00B859DC" w:rsidP="009E496D">
            <w:pPr>
              <w:spacing w:line="233" w:lineRule="auto"/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 xml:space="preserve">2022 год </w:t>
            </w:r>
            <w:r w:rsidR="000A58EF">
              <w:rPr>
                <w:sz w:val="28"/>
                <w:szCs w:val="28"/>
              </w:rPr>
              <w:t>–</w:t>
            </w:r>
            <w:r w:rsidRPr="00B859DC">
              <w:rPr>
                <w:rFonts w:eastAsiaTheme="minorHAnsi" w:cs="Times New Roman"/>
                <w:sz w:val="28"/>
                <w:szCs w:val="28"/>
              </w:rPr>
              <w:t xml:space="preserve"> 306,00 млн. руб.;</w:t>
            </w:r>
          </w:p>
          <w:p w:rsidR="00B859DC" w:rsidRPr="00B859DC" w:rsidRDefault="00B859DC" w:rsidP="009E496D">
            <w:pPr>
              <w:spacing w:line="233" w:lineRule="auto"/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 xml:space="preserve">2023 год </w:t>
            </w:r>
            <w:r w:rsidR="000A58EF">
              <w:rPr>
                <w:sz w:val="28"/>
                <w:szCs w:val="28"/>
              </w:rPr>
              <w:t>–</w:t>
            </w:r>
            <w:r w:rsidRPr="00B859DC">
              <w:rPr>
                <w:rFonts w:eastAsiaTheme="minorHAnsi" w:cs="Times New Roman"/>
                <w:sz w:val="28"/>
                <w:szCs w:val="28"/>
              </w:rPr>
              <w:t xml:space="preserve"> </w:t>
            </w:r>
            <w:r w:rsidR="00CF52FD">
              <w:rPr>
                <w:rFonts w:eastAsiaTheme="minorHAnsi" w:cs="Times New Roman"/>
                <w:sz w:val="28"/>
                <w:szCs w:val="28"/>
              </w:rPr>
              <w:t>432,64</w:t>
            </w:r>
            <w:r w:rsidRPr="00B859DC">
              <w:rPr>
                <w:rFonts w:eastAsiaTheme="minorHAnsi" w:cs="Times New Roman"/>
                <w:sz w:val="28"/>
                <w:szCs w:val="28"/>
              </w:rPr>
              <w:t> млн. руб.;</w:t>
            </w:r>
          </w:p>
          <w:p w:rsidR="00B859DC" w:rsidRPr="00B859DC" w:rsidRDefault="00B859DC" w:rsidP="009E496D">
            <w:pPr>
              <w:spacing w:line="233" w:lineRule="auto"/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 xml:space="preserve">2024 год </w:t>
            </w:r>
            <w:r w:rsidR="000A58EF">
              <w:rPr>
                <w:sz w:val="28"/>
                <w:szCs w:val="28"/>
              </w:rPr>
              <w:t>–</w:t>
            </w:r>
            <w:r w:rsidRPr="00B859DC">
              <w:rPr>
                <w:rFonts w:eastAsiaTheme="minorHAnsi" w:cs="Times New Roman"/>
                <w:sz w:val="28"/>
                <w:szCs w:val="28"/>
              </w:rPr>
              <w:t xml:space="preserve"> </w:t>
            </w:r>
            <w:r w:rsidR="00CF52FD">
              <w:rPr>
                <w:rFonts w:eastAsiaTheme="minorHAnsi" w:cs="Times New Roman"/>
                <w:sz w:val="28"/>
                <w:szCs w:val="28"/>
              </w:rPr>
              <w:t>427</w:t>
            </w:r>
            <w:r w:rsidRPr="00B859DC">
              <w:rPr>
                <w:rFonts w:eastAsiaTheme="minorHAnsi" w:cs="Times New Roman"/>
                <w:sz w:val="28"/>
                <w:szCs w:val="28"/>
              </w:rPr>
              <w:t>,82 млн. руб.;</w:t>
            </w:r>
          </w:p>
          <w:p w:rsidR="00B859DC" w:rsidRPr="00B859DC" w:rsidRDefault="00CF52FD" w:rsidP="009E496D">
            <w:pPr>
              <w:spacing w:line="233" w:lineRule="auto"/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>
              <w:rPr>
                <w:rFonts w:eastAsiaTheme="minorHAnsi" w:cs="Times New Roman"/>
                <w:sz w:val="28"/>
                <w:szCs w:val="28"/>
              </w:rPr>
              <w:t xml:space="preserve">2025 год </w:t>
            </w:r>
            <w:r w:rsidR="000A58EF">
              <w:rPr>
                <w:sz w:val="28"/>
                <w:szCs w:val="28"/>
              </w:rPr>
              <w:t>–</w:t>
            </w:r>
            <w:r>
              <w:rPr>
                <w:rFonts w:eastAsiaTheme="minorHAnsi" w:cs="Times New Roman"/>
                <w:sz w:val="28"/>
                <w:szCs w:val="28"/>
              </w:rPr>
              <w:t xml:space="preserve"> 424,84</w:t>
            </w:r>
            <w:r w:rsidR="00B859DC" w:rsidRPr="00B859DC">
              <w:rPr>
                <w:rFonts w:eastAsiaTheme="minorHAnsi" w:cs="Times New Roman"/>
                <w:sz w:val="28"/>
                <w:szCs w:val="28"/>
              </w:rPr>
              <w:t> млн. руб.;</w:t>
            </w:r>
          </w:p>
          <w:p w:rsidR="00B859DC" w:rsidRPr="00B859DC" w:rsidRDefault="00B859DC" w:rsidP="009E496D">
            <w:pPr>
              <w:spacing w:line="233" w:lineRule="auto"/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- областные средства:</w:t>
            </w:r>
          </w:p>
          <w:p w:rsidR="00B859DC" w:rsidRPr="00B859DC" w:rsidRDefault="00B859DC" w:rsidP="009E496D">
            <w:pPr>
              <w:spacing w:line="233" w:lineRule="auto"/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 xml:space="preserve">2021 год </w:t>
            </w:r>
            <w:r w:rsidR="000A58EF">
              <w:rPr>
                <w:sz w:val="28"/>
                <w:szCs w:val="28"/>
              </w:rPr>
              <w:t>–</w:t>
            </w:r>
            <w:r w:rsidRPr="00B859DC">
              <w:rPr>
                <w:rFonts w:eastAsiaTheme="minorHAnsi" w:cs="Times New Roman"/>
                <w:sz w:val="28"/>
                <w:szCs w:val="28"/>
              </w:rPr>
              <w:t xml:space="preserve"> 641,72 млн. руб.;</w:t>
            </w:r>
          </w:p>
          <w:p w:rsidR="00B859DC" w:rsidRPr="00B859DC" w:rsidRDefault="00547673" w:rsidP="009E496D">
            <w:pPr>
              <w:spacing w:line="233" w:lineRule="auto"/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>
              <w:rPr>
                <w:rFonts w:eastAsiaTheme="minorHAnsi" w:cs="Times New Roman"/>
                <w:sz w:val="28"/>
                <w:szCs w:val="28"/>
              </w:rPr>
              <w:t xml:space="preserve">2022 год </w:t>
            </w:r>
            <w:r w:rsidR="000A58EF">
              <w:rPr>
                <w:sz w:val="28"/>
                <w:szCs w:val="28"/>
              </w:rPr>
              <w:t>–</w:t>
            </w:r>
            <w:r>
              <w:rPr>
                <w:rFonts w:eastAsiaTheme="minorHAnsi" w:cs="Times New Roman"/>
                <w:sz w:val="28"/>
                <w:szCs w:val="28"/>
              </w:rPr>
              <w:t xml:space="preserve"> </w:t>
            </w:r>
            <w:r w:rsidR="00B859DC" w:rsidRPr="00B859DC">
              <w:rPr>
                <w:rFonts w:eastAsiaTheme="minorHAnsi" w:cs="Times New Roman"/>
                <w:sz w:val="28"/>
                <w:szCs w:val="28"/>
              </w:rPr>
              <w:t>556,69 млн. руб.;</w:t>
            </w:r>
          </w:p>
          <w:p w:rsidR="00B859DC" w:rsidRPr="00B859DC" w:rsidRDefault="00CF52FD" w:rsidP="009E496D">
            <w:pPr>
              <w:spacing w:line="233" w:lineRule="auto"/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>
              <w:rPr>
                <w:rFonts w:eastAsiaTheme="minorHAnsi" w:cs="Times New Roman"/>
                <w:sz w:val="28"/>
                <w:szCs w:val="28"/>
              </w:rPr>
              <w:t xml:space="preserve">2023 год </w:t>
            </w:r>
            <w:r w:rsidR="000A58EF">
              <w:rPr>
                <w:sz w:val="28"/>
                <w:szCs w:val="28"/>
              </w:rPr>
              <w:t>–</w:t>
            </w:r>
            <w:r>
              <w:rPr>
                <w:rFonts w:eastAsiaTheme="minorHAnsi" w:cs="Times New Roman"/>
                <w:sz w:val="28"/>
                <w:szCs w:val="28"/>
              </w:rPr>
              <w:t xml:space="preserve"> 388,27</w:t>
            </w:r>
            <w:r w:rsidR="00B859DC" w:rsidRPr="00B859DC">
              <w:rPr>
                <w:rFonts w:eastAsiaTheme="minorHAnsi" w:cs="Times New Roman"/>
                <w:sz w:val="28"/>
                <w:szCs w:val="28"/>
              </w:rPr>
              <w:t> млн. руб.;</w:t>
            </w:r>
          </w:p>
          <w:p w:rsidR="00B859DC" w:rsidRPr="00B859DC" w:rsidRDefault="000A58EF" w:rsidP="009E496D">
            <w:pPr>
              <w:spacing w:line="233" w:lineRule="auto"/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>
              <w:rPr>
                <w:rFonts w:eastAsiaTheme="minorHAnsi" w:cs="Times New Roman"/>
                <w:sz w:val="28"/>
                <w:szCs w:val="28"/>
              </w:rPr>
              <w:t xml:space="preserve">2024 год </w:t>
            </w:r>
            <w:r>
              <w:rPr>
                <w:sz w:val="28"/>
                <w:szCs w:val="28"/>
              </w:rPr>
              <w:t>–</w:t>
            </w:r>
            <w:r w:rsidR="00641102">
              <w:rPr>
                <w:rFonts w:eastAsiaTheme="minorHAnsi" w:cs="Times New Roman"/>
                <w:sz w:val="28"/>
                <w:szCs w:val="28"/>
              </w:rPr>
              <w:t xml:space="preserve"> 364</w:t>
            </w:r>
            <w:r w:rsidR="00B859DC" w:rsidRPr="00B859DC">
              <w:rPr>
                <w:rFonts w:eastAsiaTheme="minorHAnsi" w:cs="Times New Roman"/>
                <w:sz w:val="28"/>
                <w:szCs w:val="28"/>
              </w:rPr>
              <w:t>,04 млн. руб.;</w:t>
            </w:r>
          </w:p>
          <w:p w:rsidR="00B859DC" w:rsidRPr="00B859DC" w:rsidRDefault="00641102" w:rsidP="009E496D">
            <w:pPr>
              <w:spacing w:line="233" w:lineRule="auto"/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>
              <w:rPr>
                <w:rFonts w:eastAsiaTheme="minorHAnsi" w:cs="Times New Roman"/>
                <w:sz w:val="28"/>
                <w:szCs w:val="28"/>
              </w:rPr>
              <w:t xml:space="preserve">2025 год </w:t>
            </w:r>
            <w:r w:rsidR="000A58EF">
              <w:rPr>
                <w:sz w:val="28"/>
                <w:szCs w:val="28"/>
              </w:rPr>
              <w:t>–</w:t>
            </w:r>
            <w:r>
              <w:rPr>
                <w:rFonts w:eastAsiaTheme="minorHAnsi" w:cs="Times New Roman"/>
                <w:sz w:val="28"/>
                <w:szCs w:val="28"/>
              </w:rPr>
              <w:t xml:space="preserve"> 371,47</w:t>
            </w:r>
            <w:r w:rsidR="00B859DC" w:rsidRPr="00B859DC">
              <w:rPr>
                <w:rFonts w:eastAsiaTheme="minorHAnsi" w:cs="Times New Roman"/>
                <w:sz w:val="28"/>
                <w:szCs w:val="28"/>
              </w:rPr>
              <w:t> млн. руб.;</w:t>
            </w:r>
          </w:p>
          <w:p w:rsidR="00B859DC" w:rsidRPr="00B859DC" w:rsidRDefault="00B859DC" w:rsidP="009E496D">
            <w:pPr>
              <w:spacing w:line="233" w:lineRule="auto"/>
              <w:ind w:firstLine="32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- местные бюджеты:</w:t>
            </w:r>
          </w:p>
          <w:p w:rsidR="00B859DC" w:rsidRPr="00B859DC" w:rsidRDefault="00B859DC" w:rsidP="009E496D">
            <w:pPr>
              <w:spacing w:line="233" w:lineRule="auto"/>
              <w:ind w:firstLine="32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2021 год – 1,05 млн. руб.;</w:t>
            </w:r>
          </w:p>
          <w:p w:rsidR="00B859DC" w:rsidRPr="00B859DC" w:rsidRDefault="00B859DC" w:rsidP="009E496D">
            <w:pPr>
              <w:spacing w:line="233" w:lineRule="auto"/>
              <w:ind w:firstLine="32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2022 год – 1,28 млн. руб.;</w:t>
            </w:r>
          </w:p>
          <w:p w:rsidR="00B859DC" w:rsidRPr="00B859DC" w:rsidRDefault="00B859DC" w:rsidP="009E496D">
            <w:pPr>
              <w:spacing w:line="233" w:lineRule="auto"/>
              <w:ind w:firstLine="32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2023 год – 0,25 млн. руб.;</w:t>
            </w:r>
          </w:p>
          <w:p w:rsidR="00B859DC" w:rsidRPr="00B859DC" w:rsidRDefault="00B859DC" w:rsidP="009E496D">
            <w:pPr>
              <w:spacing w:line="233" w:lineRule="auto"/>
              <w:ind w:firstLine="32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2024 год – 0,25 млн. руб.;</w:t>
            </w:r>
          </w:p>
          <w:p w:rsidR="00B859DC" w:rsidRPr="00B859DC" w:rsidRDefault="00B859DC" w:rsidP="009E496D">
            <w:pPr>
              <w:spacing w:line="233" w:lineRule="auto"/>
              <w:ind w:firstLine="32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2025 год – 0,25 млн. руб.;</w:t>
            </w:r>
          </w:p>
          <w:p w:rsidR="00B859DC" w:rsidRPr="00B859DC" w:rsidRDefault="00B859DC" w:rsidP="009E496D">
            <w:pPr>
              <w:spacing w:line="233" w:lineRule="auto"/>
              <w:ind w:firstLine="32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- иные источники:</w:t>
            </w:r>
          </w:p>
          <w:p w:rsidR="00B859DC" w:rsidRPr="00B859DC" w:rsidRDefault="00B859DC" w:rsidP="009E496D">
            <w:pPr>
              <w:spacing w:line="233" w:lineRule="auto"/>
              <w:ind w:firstLine="32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2021 год – 18</w:t>
            </w:r>
            <w:r w:rsidR="00EB59B9">
              <w:rPr>
                <w:rFonts w:eastAsiaTheme="minorHAnsi" w:cs="Times New Roman"/>
                <w:sz w:val="28"/>
                <w:szCs w:val="28"/>
              </w:rPr>
              <w:t xml:space="preserve"> </w:t>
            </w:r>
            <w:r w:rsidRPr="00B859DC">
              <w:rPr>
                <w:rFonts w:eastAsiaTheme="minorHAnsi" w:cs="Times New Roman"/>
                <w:sz w:val="28"/>
                <w:szCs w:val="28"/>
              </w:rPr>
              <w:t>579,88 млн. руб.;</w:t>
            </w:r>
          </w:p>
          <w:p w:rsidR="00B859DC" w:rsidRPr="00B859DC" w:rsidRDefault="00B859DC" w:rsidP="009E496D">
            <w:pPr>
              <w:spacing w:line="233" w:lineRule="auto"/>
              <w:ind w:firstLine="32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2022 год – 19</w:t>
            </w:r>
            <w:r w:rsidR="00EB59B9">
              <w:rPr>
                <w:rFonts w:eastAsiaTheme="minorHAnsi" w:cs="Times New Roman"/>
                <w:sz w:val="28"/>
                <w:szCs w:val="28"/>
              </w:rPr>
              <w:t xml:space="preserve"> </w:t>
            </w:r>
            <w:r w:rsidRPr="00B859DC">
              <w:rPr>
                <w:rFonts w:eastAsiaTheme="minorHAnsi" w:cs="Times New Roman"/>
                <w:sz w:val="28"/>
                <w:szCs w:val="28"/>
              </w:rPr>
              <w:t>439,02 млн. руб.;</w:t>
            </w:r>
          </w:p>
          <w:p w:rsidR="00B859DC" w:rsidRPr="00B859DC" w:rsidRDefault="00B859DC" w:rsidP="009E496D">
            <w:pPr>
              <w:spacing w:line="233" w:lineRule="auto"/>
              <w:ind w:firstLine="32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2023 год – 21</w:t>
            </w:r>
            <w:r w:rsidR="00EB59B9">
              <w:rPr>
                <w:rFonts w:eastAsiaTheme="minorHAnsi" w:cs="Times New Roman"/>
                <w:sz w:val="28"/>
                <w:szCs w:val="28"/>
              </w:rPr>
              <w:t xml:space="preserve"> </w:t>
            </w:r>
            <w:r w:rsidRPr="00B859DC">
              <w:rPr>
                <w:rFonts w:eastAsiaTheme="minorHAnsi" w:cs="Times New Roman"/>
                <w:sz w:val="28"/>
                <w:szCs w:val="28"/>
              </w:rPr>
              <w:t>416,39 млн. руб.;</w:t>
            </w:r>
          </w:p>
          <w:p w:rsidR="00B859DC" w:rsidRPr="00B859DC" w:rsidRDefault="00B859DC" w:rsidP="009E496D">
            <w:pPr>
              <w:spacing w:line="233" w:lineRule="auto"/>
              <w:ind w:firstLine="32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2024 год – 22</w:t>
            </w:r>
            <w:r w:rsidR="00EB59B9">
              <w:rPr>
                <w:rFonts w:eastAsiaTheme="minorHAnsi" w:cs="Times New Roman"/>
                <w:sz w:val="28"/>
                <w:szCs w:val="28"/>
              </w:rPr>
              <w:t xml:space="preserve"> </w:t>
            </w:r>
            <w:r w:rsidRPr="00B859DC">
              <w:rPr>
                <w:rFonts w:eastAsiaTheme="minorHAnsi" w:cs="Times New Roman"/>
                <w:sz w:val="28"/>
                <w:szCs w:val="28"/>
              </w:rPr>
              <w:t>693,97 млн. руб.;</w:t>
            </w:r>
          </w:p>
          <w:p w:rsidR="00B859DC" w:rsidRPr="00B859DC" w:rsidRDefault="00B859DC" w:rsidP="009E496D">
            <w:pPr>
              <w:ind w:firstLine="32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2025 год – 22</w:t>
            </w:r>
            <w:r w:rsidR="00EB59B9">
              <w:rPr>
                <w:rFonts w:eastAsiaTheme="minorHAnsi" w:cs="Times New Roman"/>
                <w:sz w:val="28"/>
                <w:szCs w:val="28"/>
              </w:rPr>
              <w:t xml:space="preserve"> </w:t>
            </w:r>
            <w:r w:rsidRPr="00B859DC">
              <w:rPr>
                <w:rFonts w:eastAsiaTheme="minorHAnsi" w:cs="Times New Roman"/>
                <w:sz w:val="28"/>
                <w:szCs w:val="28"/>
              </w:rPr>
              <w:t>879,66 млн. руб.</w:t>
            </w:r>
          </w:p>
        </w:tc>
      </w:tr>
      <w:tr w:rsidR="00B859DC" w:rsidRPr="00B859DC" w:rsidTr="00A963EF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DC" w:rsidRPr="00B859DC" w:rsidRDefault="00B859DC" w:rsidP="009E496D">
            <w:pPr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 xml:space="preserve">Плановые объемы </w:t>
            </w:r>
            <w:r w:rsidRPr="00B859DC">
              <w:rPr>
                <w:rFonts w:eastAsiaTheme="minorHAnsi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DC" w:rsidRPr="00B859DC" w:rsidRDefault="00B859DC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-</w:t>
            </w:r>
            <w:r>
              <w:rPr>
                <w:rFonts w:eastAsiaTheme="minorHAnsi" w:cs="Times New Roman"/>
                <w:sz w:val="28"/>
                <w:szCs w:val="28"/>
              </w:rPr>
              <w:t> </w:t>
            </w:r>
            <w:hyperlink w:anchor="sub_1000" w:history="1">
              <w:r w:rsidRPr="00B859DC">
                <w:rPr>
                  <w:rFonts w:cs="Times New Roman"/>
                  <w:sz w:val="28"/>
                  <w:szCs w:val="28"/>
                </w:rPr>
                <w:t>подпрограмма</w:t>
              </w:r>
            </w:hyperlink>
            <w:r w:rsidRPr="00B859DC">
              <w:rPr>
                <w:sz w:val="28"/>
                <w:szCs w:val="28"/>
              </w:rPr>
              <w:t xml:space="preserve"> «Развитие агропромышленного комплекса Ярославской области»:</w:t>
            </w:r>
          </w:p>
          <w:p w:rsidR="00B859DC" w:rsidRPr="00B859DC" w:rsidRDefault="00B859DC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sz w:val="28"/>
                <w:szCs w:val="28"/>
              </w:rPr>
              <w:t xml:space="preserve">всего </w:t>
            </w:r>
            <w:r w:rsidR="00EB59B9">
              <w:rPr>
                <w:sz w:val="28"/>
                <w:szCs w:val="28"/>
              </w:rPr>
              <w:t>–</w:t>
            </w:r>
            <w:r w:rsidRPr="00B859DC">
              <w:rPr>
                <w:sz w:val="28"/>
                <w:szCs w:val="28"/>
              </w:rPr>
              <w:t xml:space="preserve"> 10</w:t>
            </w:r>
            <w:r w:rsidR="00EB59B9">
              <w:rPr>
                <w:sz w:val="28"/>
                <w:szCs w:val="28"/>
              </w:rPr>
              <w:t xml:space="preserve"> </w:t>
            </w:r>
            <w:r w:rsidR="00DA652B">
              <w:rPr>
                <w:sz w:val="28"/>
                <w:szCs w:val="28"/>
              </w:rPr>
              <w:t xml:space="preserve">9127,31 </w:t>
            </w:r>
            <w:r w:rsidRPr="00B859DC">
              <w:rPr>
                <w:sz w:val="28"/>
                <w:szCs w:val="28"/>
              </w:rPr>
              <w:t>млн. руб., из них:</w:t>
            </w:r>
          </w:p>
          <w:p w:rsidR="00B859DC" w:rsidRPr="00B859DC" w:rsidRDefault="00B859DC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sz w:val="28"/>
                <w:szCs w:val="28"/>
              </w:rPr>
              <w:t xml:space="preserve">2021 год </w:t>
            </w:r>
            <w:r w:rsidR="00EB59B9">
              <w:rPr>
                <w:sz w:val="28"/>
                <w:szCs w:val="28"/>
              </w:rPr>
              <w:t>–</w:t>
            </w:r>
            <w:r w:rsidRPr="00B859DC">
              <w:rPr>
                <w:sz w:val="28"/>
                <w:szCs w:val="28"/>
              </w:rPr>
              <w:t xml:space="preserve"> 19</w:t>
            </w:r>
            <w:r w:rsidR="00EB59B9">
              <w:rPr>
                <w:sz w:val="28"/>
                <w:szCs w:val="28"/>
              </w:rPr>
              <w:t xml:space="preserve"> </w:t>
            </w:r>
            <w:r w:rsidRPr="00B859DC">
              <w:rPr>
                <w:sz w:val="28"/>
                <w:szCs w:val="28"/>
              </w:rPr>
              <w:t>599,69 млн. руб.;</w:t>
            </w:r>
          </w:p>
          <w:p w:rsidR="00B859DC" w:rsidRPr="00B859DC" w:rsidRDefault="00B859DC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sz w:val="28"/>
                <w:szCs w:val="28"/>
              </w:rPr>
              <w:t xml:space="preserve">2022 год </w:t>
            </w:r>
            <w:r w:rsidR="00EB59B9">
              <w:rPr>
                <w:sz w:val="28"/>
                <w:szCs w:val="28"/>
              </w:rPr>
              <w:t>–</w:t>
            </w:r>
            <w:r w:rsidRPr="00B859DC">
              <w:rPr>
                <w:sz w:val="28"/>
                <w:szCs w:val="28"/>
              </w:rPr>
              <w:t xml:space="preserve"> 20</w:t>
            </w:r>
            <w:r w:rsidR="00EB59B9">
              <w:rPr>
                <w:sz w:val="28"/>
                <w:szCs w:val="28"/>
              </w:rPr>
              <w:t xml:space="preserve"> </w:t>
            </w:r>
            <w:r w:rsidRPr="00B859DC">
              <w:rPr>
                <w:sz w:val="28"/>
                <w:szCs w:val="28"/>
              </w:rPr>
              <w:t>257,19 млн. руб.;</w:t>
            </w:r>
          </w:p>
          <w:p w:rsidR="00B859DC" w:rsidRPr="00B859DC" w:rsidRDefault="00B859DC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sz w:val="28"/>
                <w:szCs w:val="28"/>
              </w:rPr>
              <w:t xml:space="preserve">2023 год </w:t>
            </w:r>
            <w:r w:rsidR="00EB59B9">
              <w:rPr>
                <w:sz w:val="28"/>
                <w:szCs w:val="28"/>
              </w:rPr>
              <w:t>–</w:t>
            </w:r>
            <w:r w:rsidRPr="00B859DC">
              <w:rPr>
                <w:sz w:val="28"/>
                <w:szCs w:val="28"/>
              </w:rPr>
              <w:t xml:space="preserve"> 22</w:t>
            </w:r>
            <w:r w:rsidR="00EB59B9">
              <w:rPr>
                <w:sz w:val="28"/>
                <w:szCs w:val="28"/>
              </w:rPr>
              <w:t xml:space="preserve"> </w:t>
            </w:r>
            <w:r w:rsidR="00641102">
              <w:rPr>
                <w:sz w:val="28"/>
                <w:szCs w:val="28"/>
              </w:rPr>
              <w:t>193</w:t>
            </w:r>
            <w:r w:rsidRPr="00B859DC">
              <w:rPr>
                <w:sz w:val="28"/>
                <w:szCs w:val="28"/>
              </w:rPr>
              <w:t>,</w:t>
            </w:r>
            <w:r w:rsidR="00641102">
              <w:rPr>
                <w:sz w:val="28"/>
                <w:szCs w:val="28"/>
              </w:rPr>
              <w:t>95</w:t>
            </w:r>
            <w:r w:rsidRPr="00B859DC">
              <w:rPr>
                <w:sz w:val="28"/>
                <w:szCs w:val="28"/>
              </w:rPr>
              <w:t> млн. руб.;</w:t>
            </w:r>
          </w:p>
          <w:p w:rsidR="00B859DC" w:rsidRPr="00B859DC" w:rsidRDefault="00B859DC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sz w:val="28"/>
                <w:szCs w:val="28"/>
              </w:rPr>
              <w:t xml:space="preserve">2024 год </w:t>
            </w:r>
            <w:r w:rsidR="00EB59B9">
              <w:rPr>
                <w:sz w:val="28"/>
                <w:szCs w:val="28"/>
              </w:rPr>
              <w:t>–</w:t>
            </w:r>
            <w:r w:rsidRPr="00B859DC">
              <w:rPr>
                <w:sz w:val="28"/>
                <w:szCs w:val="28"/>
              </w:rPr>
              <w:t xml:space="preserve"> 23</w:t>
            </w:r>
            <w:r w:rsidR="00EB59B9">
              <w:rPr>
                <w:sz w:val="28"/>
                <w:szCs w:val="28"/>
              </w:rPr>
              <w:t xml:space="preserve"> </w:t>
            </w:r>
            <w:r w:rsidR="00F40A76">
              <w:rPr>
                <w:sz w:val="28"/>
                <w:szCs w:val="28"/>
              </w:rPr>
              <w:t>442,45</w:t>
            </w:r>
            <w:r w:rsidRPr="00B859DC">
              <w:rPr>
                <w:sz w:val="28"/>
                <w:szCs w:val="28"/>
              </w:rPr>
              <w:t> млн. руб.;</w:t>
            </w:r>
          </w:p>
          <w:p w:rsidR="00B859DC" w:rsidRPr="00B859DC" w:rsidRDefault="00B859DC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sz w:val="28"/>
                <w:szCs w:val="28"/>
              </w:rPr>
              <w:t xml:space="preserve">2025 год </w:t>
            </w:r>
            <w:r w:rsidR="00EB59B9">
              <w:rPr>
                <w:sz w:val="28"/>
                <w:szCs w:val="28"/>
              </w:rPr>
              <w:t>–</w:t>
            </w:r>
            <w:r w:rsidRPr="00B859DC">
              <w:rPr>
                <w:sz w:val="28"/>
                <w:szCs w:val="28"/>
              </w:rPr>
              <w:t xml:space="preserve"> 23</w:t>
            </w:r>
            <w:r w:rsidR="00EB59B9">
              <w:rPr>
                <w:sz w:val="28"/>
                <w:szCs w:val="28"/>
              </w:rPr>
              <w:t xml:space="preserve"> </w:t>
            </w:r>
            <w:r w:rsidR="00F40A76">
              <w:rPr>
                <w:sz w:val="28"/>
                <w:szCs w:val="28"/>
              </w:rPr>
              <w:t>634,03</w:t>
            </w:r>
            <w:r w:rsidRPr="00B859DC">
              <w:rPr>
                <w:sz w:val="28"/>
                <w:szCs w:val="28"/>
              </w:rPr>
              <w:t> млн. руб.;</w:t>
            </w:r>
          </w:p>
          <w:p w:rsidR="00B859DC" w:rsidRPr="00B859DC" w:rsidRDefault="00B859DC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sz w:val="28"/>
                <w:szCs w:val="28"/>
              </w:rPr>
              <w:t xml:space="preserve">- </w:t>
            </w:r>
            <w:r w:rsidR="00041D7B" w:rsidRPr="00B859DC">
              <w:rPr>
                <w:rFonts w:eastAsiaTheme="minorHAnsi" w:cs="Times New Roman"/>
                <w:sz w:val="28"/>
                <w:szCs w:val="28"/>
              </w:rPr>
              <w:t>ведомственная целевая программа департамент</w:t>
            </w:r>
            <w:r w:rsidR="00041D7B">
              <w:rPr>
                <w:rFonts w:eastAsiaTheme="minorHAnsi" w:cs="Times New Roman"/>
                <w:sz w:val="28"/>
                <w:szCs w:val="28"/>
              </w:rPr>
              <w:t>а</w:t>
            </w:r>
            <w:r w:rsidR="00041D7B" w:rsidRPr="00B859DC">
              <w:rPr>
                <w:rFonts w:eastAsiaTheme="minorHAnsi" w:cs="Times New Roman"/>
                <w:sz w:val="28"/>
                <w:szCs w:val="28"/>
              </w:rPr>
              <w:t xml:space="preserve"> агропромышленного комплекса и потребительского рынка Ярославской области</w:t>
            </w:r>
            <w:r w:rsidRPr="00B859DC">
              <w:rPr>
                <w:sz w:val="28"/>
                <w:szCs w:val="28"/>
              </w:rPr>
              <w:t>:</w:t>
            </w:r>
          </w:p>
          <w:p w:rsidR="00B859DC" w:rsidRPr="00B859DC" w:rsidRDefault="000A58EF" w:rsidP="009E496D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>
              <w:rPr>
                <w:sz w:val="28"/>
                <w:szCs w:val="28"/>
              </w:rPr>
              <w:t>–</w:t>
            </w:r>
            <w:r w:rsidR="00CF52FD">
              <w:rPr>
                <w:sz w:val="28"/>
                <w:szCs w:val="28"/>
              </w:rPr>
              <w:t xml:space="preserve"> </w:t>
            </w:r>
            <w:r w:rsidR="00B859DC" w:rsidRPr="00B859DC">
              <w:rPr>
                <w:sz w:val="28"/>
                <w:szCs w:val="28"/>
              </w:rPr>
              <w:t>2</w:t>
            </w:r>
            <w:r w:rsidR="00DA652B">
              <w:rPr>
                <w:sz w:val="28"/>
                <w:szCs w:val="28"/>
              </w:rPr>
              <w:t>12,</w:t>
            </w:r>
            <w:r w:rsidR="00AD1049">
              <w:rPr>
                <w:sz w:val="28"/>
                <w:szCs w:val="28"/>
              </w:rPr>
              <w:t>5</w:t>
            </w:r>
            <w:r w:rsidR="00DA652B">
              <w:rPr>
                <w:sz w:val="28"/>
                <w:szCs w:val="28"/>
              </w:rPr>
              <w:t>8</w:t>
            </w:r>
            <w:r w:rsidR="00B859DC" w:rsidRPr="00B859DC">
              <w:rPr>
                <w:sz w:val="28"/>
                <w:szCs w:val="28"/>
              </w:rPr>
              <w:t xml:space="preserve"> млн. руб., из них:</w:t>
            </w:r>
          </w:p>
          <w:p w:rsidR="00B859DC" w:rsidRPr="00B859DC" w:rsidRDefault="00B859DC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sz w:val="28"/>
                <w:szCs w:val="28"/>
              </w:rPr>
              <w:t xml:space="preserve">2021 год </w:t>
            </w:r>
            <w:r w:rsidR="000A58EF">
              <w:rPr>
                <w:sz w:val="28"/>
                <w:szCs w:val="28"/>
              </w:rPr>
              <w:t>–</w:t>
            </w:r>
            <w:r w:rsidRPr="00B859DC">
              <w:rPr>
                <w:sz w:val="28"/>
                <w:szCs w:val="28"/>
              </w:rPr>
              <w:t xml:space="preserve"> 40,93 млн. руб.;</w:t>
            </w:r>
          </w:p>
          <w:p w:rsidR="00B859DC" w:rsidRPr="00B859DC" w:rsidRDefault="00B859DC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sz w:val="28"/>
                <w:szCs w:val="28"/>
              </w:rPr>
              <w:t xml:space="preserve">2022 год </w:t>
            </w:r>
            <w:r w:rsidR="000A58EF">
              <w:rPr>
                <w:sz w:val="28"/>
                <w:szCs w:val="28"/>
              </w:rPr>
              <w:t>–</w:t>
            </w:r>
            <w:r w:rsidRPr="00B859DC">
              <w:rPr>
                <w:sz w:val="28"/>
                <w:szCs w:val="28"/>
              </w:rPr>
              <w:t xml:space="preserve"> </w:t>
            </w:r>
            <w:r w:rsidR="00BA481D">
              <w:rPr>
                <w:sz w:val="28"/>
                <w:szCs w:val="28"/>
              </w:rPr>
              <w:t>4</w:t>
            </w:r>
            <w:r w:rsidR="00AD1049">
              <w:rPr>
                <w:sz w:val="28"/>
                <w:szCs w:val="28"/>
              </w:rPr>
              <w:t>5</w:t>
            </w:r>
            <w:r w:rsidR="00BA481D">
              <w:rPr>
                <w:sz w:val="28"/>
                <w:szCs w:val="28"/>
              </w:rPr>
              <w:t>,</w:t>
            </w:r>
            <w:r w:rsidR="00AD1049">
              <w:rPr>
                <w:sz w:val="28"/>
                <w:szCs w:val="28"/>
              </w:rPr>
              <w:t>05</w:t>
            </w:r>
            <w:r w:rsidRPr="00B859DC">
              <w:rPr>
                <w:sz w:val="28"/>
                <w:szCs w:val="28"/>
              </w:rPr>
              <w:t> млн. руб.;</w:t>
            </w:r>
          </w:p>
          <w:p w:rsidR="00B859DC" w:rsidRPr="00B859DC" w:rsidRDefault="00B859DC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sz w:val="28"/>
                <w:szCs w:val="28"/>
              </w:rPr>
              <w:lastRenderedPageBreak/>
              <w:t xml:space="preserve">2023 год </w:t>
            </w:r>
            <w:r w:rsidR="000A58EF">
              <w:rPr>
                <w:sz w:val="28"/>
                <w:szCs w:val="28"/>
              </w:rPr>
              <w:t>–</w:t>
            </w:r>
            <w:r w:rsidRPr="00B859DC">
              <w:rPr>
                <w:sz w:val="28"/>
                <w:szCs w:val="28"/>
              </w:rPr>
              <w:t xml:space="preserve"> </w:t>
            </w:r>
            <w:r w:rsidR="00893FA8">
              <w:rPr>
                <w:sz w:val="28"/>
                <w:szCs w:val="28"/>
              </w:rPr>
              <w:t>42,20</w:t>
            </w:r>
            <w:r w:rsidRPr="00B859DC">
              <w:rPr>
                <w:sz w:val="28"/>
                <w:szCs w:val="28"/>
              </w:rPr>
              <w:t> млн. руб.;</w:t>
            </w:r>
          </w:p>
          <w:p w:rsidR="00B859DC" w:rsidRPr="00B859DC" w:rsidRDefault="00B859DC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B24BE">
              <w:rPr>
                <w:sz w:val="28"/>
                <w:szCs w:val="28"/>
              </w:rPr>
              <w:t xml:space="preserve">2024 год </w:t>
            </w:r>
            <w:r w:rsidR="000A58EF">
              <w:rPr>
                <w:sz w:val="28"/>
                <w:szCs w:val="28"/>
              </w:rPr>
              <w:t>–</w:t>
            </w:r>
            <w:r w:rsidRPr="00BB24BE">
              <w:rPr>
                <w:sz w:val="28"/>
                <w:szCs w:val="28"/>
              </w:rPr>
              <w:t xml:space="preserve"> </w:t>
            </w:r>
            <w:r w:rsidR="00BB24BE">
              <w:rPr>
                <w:sz w:val="28"/>
                <w:szCs w:val="28"/>
              </w:rPr>
              <w:t>42,20</w:t>
            </w:r>
            <w:r w:rsidRPr="00B859DC">
              <w:rPr>
                <w:sz w:val="28"/>
                <w:szCs w:val="28"/>
              </w:rPr>
              <w:t> млн. руб.;</w:t>
            </w:r>
          </w:p>
          <w:p w:rsidR="00B859DC" w:rsidRDefault="00BB24BE" w:rsidP="009E496D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</w:t>
            </w:r>
            <w:r w:rsidR="000A58E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42,20</w:t>
            </w:r>
            <w:r w:rsidR="00B859DC" w:rsidRPr="00B859DC">
              <w:rPr>
                <w:sz w:val="28"/>
                <w:szCs w:val="28"/>
              </w:rPr>
              <w:t> млн. руб.;</w:t>
            </w:r>
          </w:p>
          <w:p w:rsidR="00041D7B" w:rsidRPr="00B859DC" w:rsidRDefault="00041D7B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sz w:val="28"/>
                <w:szCs w:val="28"/>
              </w:rPr>
              <w:t xml:space="preserve">- </w:t>
            </w:r>
            <w:hyperlink r:id="rId6" w:history="1">
              <w:r w:rsidRPr="00B859DC">
                <w:rPr>
                  <w:rFonts w:cs="Times New Roman"/>
                  <w:sz w:val="28"/>
                  <w:szCs w:val="28"/>
                </w:rPr>
                <w:t>региональная целевая программа</w:t>
              </w:r>
            </w:hyperlink>
            <w:r w:rsidRPr="00B859DC">
              <w:rPr>
                <w:sz w:val="28"/>
                <w:szCs w:val="28"/>
              </w:rPr>
              <w:t xml:space="preserve"> «Развитие системы поддержки фермеров, сельской кооперации и экспорта продукции агропромышленного комплекса»:</w:t>
            </w:r>
          </w:p>
          <w:p w:rsidR="00041D7B" w:rsidRPr="00B859DC" w:rsidRDefault="00041D7B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sz w:val="28"/>
                <w:szCs w:val="28"/>
              </w:rPr>
              <w:t xml:space="preserve">всего </w:t>
            </w:r>
            <w:r w:rsidR="000A58EF">
              <w:rPr>
                <w:sz w:val="28"/>
                <w:szCs w:val="28"/>
              </w:rPr>
              <w:t>–</w:t>
            </w:r>
            <w:r w:rsidRPr="00B859DC">
              <w:rPr>
                <w:sz w:val="28"/>
                <w:szCs w:val="28"/>
              </w:rPr>
              <w:t xml:space="preserve"> 3,58 млн. руб., из них:</w:t>
            </w:r>
          </w:p>
          <w:p w:rsidR="00041D7B" w:rsidRPr="00B859DC" w:rsidRDefault="00041D7B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sz w:val="28"/>
                <w:szCs w:val="28"/>
              </w:rPr>
              <w:t xml:space="preserve">2022 год </w:t>
            </w:r>
            <w:r w:rsidR="000A58EF">
              <w:rPr>
                <w:sz w:val="28"/>
                <w:szCs w:val="28"/>
              </w:rPr>
              <w:t>–</w:t>
            </w:r>
            <w:r w:rsidRPr="00B859DC">
              <w:rPr>
                <w:sz w:val="28"/>
                <w:szCs w:val="28"/>
              </w:rPr>
              <w:t xml:space="preserve"> 0,75 млн. руб.;</w:t>
            </w:r>
          </w:p>
          <w:p w:rsidR="00041D7B" w:rsidRPr="00B859DC" w:rsidRDefault="00041D7B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sz w:val="28"/>
                <w:szCs w:val="28"/>
              </w:rPr>
              <w:t xml:space="preserve">2023 год </w:t>
            </w:r>
            <w:r w:rsidR="000A58EF">
              <w:rPr>
                <w:sz w:val="28"/>
                <w:szCs w:val="28"/>
              </w:rPr>
              <w:t>–</w:t>
            </w:r>
            <w:r w:rsidRPr="00B859DC">
              <w:rPr>
                <w:sz w:val="28"/>
                <w:szCs w:val="28"/>
              </w:rPr>
              <w:t xml:space="preserve"> 1,40 млн. руб.;</w:t>
            </w:r>
          </w:p>
          <w:p w:rsidR="00041D7B" w:rsidRDefault="00041D7B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rFonts w:ascii="Times New Roman" w:hAnsi="Times New Roman" w:cs="Calibri"/>
                <w:sz w:val="28"/>
                <w:szCs w:val="28"/>
                <w:lang w:eastAsia="en-US"/>
              </w:rPr>
              <w:t xml:space="preserve">2024 год </w:t>
            </w:r>
            <w:r w:rsidR="000A58EF">
              <w:rPr>
                <w:sz w:val="28"/>
                <w:szCs w:val="28"/>
              </w:rPr>
              <w:t>–</w:t>
            </w:r>
            <w:r w:rsidRPr="00B859DC">
              <w:rPr>
                <w:rFonts w:ascii="Times New Roman" w:hAnsi="Times New Roman" w:cs="Calibri"/>
                <w:sz w:val="28"/>
                <w:szCs w:val="28"/>
                <w:lang w:eastAsia="en-US"/>
              </w:rPr>
              <w:t xml:space="preserve"> 1,43 млн. руб.</w:t>
            </w:r>
          </w:p>
          <w:p w:rsidR="00041D7B" w:rsidRPr="00B859DC" w:rsidRDefault="00041D7B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sz w:val="28"/>
                <w:szCs w:val="28"/>
              </w:rPr>
              <w:t xml:space="preserve">- </w:t>
            </w:r>
            <w:hyperlink w:anchor="sub_2000" w:history="1">
              <w:r w:rsidRPr="00B859DC">
                <w:rPr>
                  <w:rFonts w:cs="Times New Roman"/>
                  <w:sz w:val="28"/>
                  <w:szCs w:val="28"/>
                </w:rPr>
                <w:t>подпрограмма</w:t>
              </w:r>
            </w:hyperlink>
            <w:r w:rsidRPr="00B859DC">
              <w:rPr>
                <w:sz w:val="28"/>
                <w:szCs w:val="28"/>
              </w:rPr>
              <w:t xml:space="preserve"> «Обеспечение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животных»:</w:t>
            </w:r>
          </w:p>
          <w:p w:rsidR="00041D7B" w:rsidRPr="00B859DC" w:rsidRDefault="00041D7B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sz w:val="28"/>
                <w:szCs w:val="28"/>
              </w:rPr>
              <w:t xml:space="preserve">всего </w:t>
            </w:r>
            <w:r w:rsidR="000A58EF">
              <w:rPr>
                <w:sz w:val="28"/>
                <w:szCs w:val="28"/>
              </w:rPr>
              <w:t>–</w:t>
            </w:r>
            <w:r w:rsidRPr="00B859DC">
              <w:rPr>
                <w:sz w:val="28"/>
                <w:szCs w:val="28"/>
              </w:rPr>
              <w:t xml:space="preserve"> 3,5</w:t>
            </w:r>
            <w:r w:rsidR="00AD1049">
              <w:rPr>
                <w:sz w:val="28"/>
                <w:szCs w:val="28"/>
              </w:rPr>
              <w:t>2</w:t>
            </w:r>
            <w:r w:rsidRPr="00B859DC">
              <w:rPr>
                <w:sz w:val="28"/>
                <w:szCs w:val="28"/>
              </w:rPr>
              <w:t> млн. руб., из них:</w:t>
            </w:r>
          </w:p>
          <w:p w:rsidR="00041D7B" w:rsidRPr="00B859DC" w:rsidRDefault="000A58EF" w:rsidP="009E496D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</w:t>
            </w:r>
            <w:r>
              <w:rPr>
                <w:sz w:val="28"/>
                <w:szCs w:val="28"/>
              </w:rPr>
              <w:t>–</w:t>
            </w:r>
            <w:r w:rsidR="00041D7B" w:rsidRPr="00B859DC">
              <w:rPr>
                <w:sz w:val="28"/>
                <w:szCs w:val="28"/>
              </w:rPr>
              <w:t xml:space="preserve"> 3,5</w:t>
            </w:r>
            <w:r w:rsidR="00AD1049">
              <w:rPr>
                <w:sz w:val="28"/>
                <w:szCs w:val="28"/>
              </w:rPr>
              <w:t>2</w:t>
            </w:r>
            <w:r w:rsidR="00041D7B" w:rsidRPr="00B859DC">
              <w:rPr>
                <w:sz w:val="28"/>
                <w:szCs w:val="28"/>
              </w:rPr>
              <w:t> млн. руб.;</w:t>
            </w:r>
          </w:p>
          <w:p w:rsidR="00B859DC" w:rsidRPr="00B859DC" w:rsidRDefault="00B859DC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sz w:val="28"/>
                <w:szCs w:val="28"/>
              </w:rPr>
              <w:t xml:space="preserve">- </w:t>
            </w:r>
            <w:hyperlink w:anchor="sub_4000" w:history="1">
              <w:r w:rsidRPr="00B859DC">
                <w:rPr>
                  <w:rFonts w:cs="Times New Roman"/>
                  <w:sz w:val="28"/>
                  <w:szCs w:val="28"/>
                </w:rPr>
                <w:t>ведомственная целевая программа</w:t>
              </w:r>
            </w:hyperlink>
            <w:r w:rsidRPr="00B859DC">
              <w:rPr>
                <w:sz w:val="28"/>
                <w:szCs w:val="28"/>
              </w:rPr>
              <w:t xml:space="preserve"> </w:t>
            </w:r>
            <w:r w:rsidR="00A13BB3" w:rsidRPr="00B859DC">
              <w:rPr>
                <w:rFonts w:eastAsiaTheme="minorHAnsi" w:cs="Times New Roman"/>
                <w:sz w:val="28"/>
                <w:szCs w:val="28"/>
              </w:rPr>
              <w:t>департамент</w:t>
            </w:r>
            <w:r w:rsidR="00A13BB3">
              <w:rPr>
                <w:rFonts w:eastAsiaTheme="minorHAnsi" w:cs="Times New Roman"/>
                <w:sz w:val="28"/>
                <w:szCs w:val="28"/>
              </w:rPr>
              <w:t>а</w:t>
            </w:r>
            <w:r w:rsidR="00A13BB3" w:rsidRPr="00B859DC">
              <w:rPr>
                <w:rFonts w:eastAsiaTheme="minorHAnsi" w:cs="Times New Roman"/>
                <w:sz w:val="28"/>
                <w:szCs w:val="28"/>
              </w:rPr>
              <w:t xml:space="preserve"> ветеринарии Ярославской области</w:t>
            </w:r>
            <w:r w:rsidRPr="00B859DC">
              <w:rPr>
                <w:sz w:val="28"/>
                <w:szCs w:val="28"/>
              </w:rPr>
              <w:t>:</w:t>
            </w:r>
          </w:p>
          <w:p w:rsidR="00B859DC" w:rsidRPr="00B859DC" w:rsidRDefault="00B859DC" w:rsidP="009E496D">
            <w:pPr>
              <w:ind w:firstLine="0"/>
              <w:jc w:val="left"/>
              <w:rPr>
                <w:sz w:val="28"/>
                <w:szCs w:val="28"/>
              </w:rPr>
            </w:pPr>
            <w:r w:rsidRPr="00B859DC">
              <w:rPr>
                <w:sz w:val="28"/>
                <w:szCs w:val="28"/>
              </w:rPr>
              <w:t xml:space="preserve">всего </w:t>
            </w:r>
            <w:r w:rsidR="000A58EF">
              <w:rPr>
                <w:sz w:val="28"/>
                <w:szCs w:val="28"/>
              </w:rPr>
              <w:t>–</w:t>
            </w:r>
            <w:r w:rsidRPr="00B859DC">
              <w:rPr>
                <w:sz w:val="28"/>
                <w:szCs w:val="28"/>
              </w:rPr>
              <w:t xml:space="preserve"> 75,0 млн. руб., из них:</w:t>
            </w:r>
          </w:p>
          <w:p w:rsidR="00B859DC" w:rsidRPr="00B859DC" w:rsidRDefault="000A58EF" w:rsidP="009E496D">
            <w:pPr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</w:t>
            </w:r>
            <w:r>
              <w:rPr>
                <w:sz w:val="28"/>
                <w:szCs w:val="28"/>
              </w:rPr>
              <w:t>–</w:t>
            </w:r>
            <w:r w:rsidR="00B859DC" w:rsidRPr="00B859DC">
              <w:rPr>
                <w:sz w:val="28"/>
                <w:szCs w:val="28"/>
              </w:rPr>
              <w:t xml:space="preserve"> 75,0 млн. руб.</w:t>
            </w:r>
          </w:p>
        </w:tc>
      </w:tr>
      <w:tr w:rsidR="00B859DC" w:rsidRPr="00B859DC" w:rsidTr="00A963EF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DC" w:rsidRPr="00B859DC" w:rsidRDefault="00B859DC" w:rsidP="009E496D">
            <w:pPr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lastRenderedPageBreak/>
              <w:t xml:space="preserve">Конечные результаты </w:t>
            </w:r>
            <w:r w:rsidRPr="00B859DC">
              <w:rPr>
                <w:rFonts w:eastAsiaTheme="minorHAnsi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DC" w:rsidRPr="00B859DC" w:rsidRDefault="00B859DC" w:rsidP="009E496D">
            <w:pPr>
              <w:spacing w:line="233" w:lineRule="auto"/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- рост индекса производства продукции сельского хозяйства в хозяйствах всех категорий до уровня 105,5 процента к базовому году к 2025 году;</w:t>
            </w:r>
          </w:p>
          <w:p w:rsidR="00B859DC" w:rsidRPr="00B859DC" w:rsidRDefault="00B859DC" w:rsidP="009E496D">
            <w:pPr>
              <w:spacing w:line="233" w:lineRule="auto"/>
              <w:ind w:firstLine="0"/>
              <w:jc w:val="left"/>
              <w:rPr>
                <w:rFonts w:cs="Times New Roman"/>
                <w:sz w:val="28"/>
                <w:szCs w:val="28"/>
                <w:lang w:eastAsia="ar-SA"/>
              </w:rPr>
            </w:pPr>
            <w:r w:rsidRPr="00B859DC">
              <w:rPr>
                <w:rFonts w:cs="Times New Roman"/>
                <w:sz w:val="28"/>
                <w:szCs w:val="28"/>
              </w:rPr>
              <w:t>- рентабельность сельскохозяйственных организаций (с учетом субсидий) – 11,0 процента к 2025 году</w:t>
            </w:r>
            <w:r w:rsidRPr="00B859DC">
              <w:rPr>
                <w:rFonts w:cs="Times New Roman"/>
                <w:sz w:val="28"/>
                <w:szCs w:val="28"/>
                <w:lang w:eastAsia="ar-SA"/>
              </w:rPr>
              <w:t>;</w:t>
            </w:r>
          </w:p>
          <w:p w:rsidR="00B859DC" w:rsidRPr="00B859DC" w:rsidRDefault="00B859DC" w:rsidP="009E496D">
            <w:pPr>
              <w:spacing w:line="233" w:lineRule="auto"/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- обеспечение производства овощей закрытого грунта до 16,8 тыс. тонн в год к 2025 году;</w:t>
            </w:r>
          </w:p>
          <w:p w:rsidR="00EB59B9" w:rsidRDefault="00B859DC" w:rsidP="009E496D">
            <w:pPr>
              <w:spacing w:line="235" w:lineRule="auto"/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 xml:space="preserve">- рост производства молока – </w:t>
            </w:r>
            <w:proofErr w:type="gramStart"/>
            <w:r w:rsidRPr="00B859DC">
              <w:rPr>
                <w:rFonts w:eastAsiaTheme="minorHAnsi" w:cs="Times New Roman"/>
                <w:sz w:val="28"/>
                <w:szCs w:val="28"/>
              </w:rPr>
              <w:t>до</w:t>
            </w:r>
            <w:proofErr w:type="gramEnd"/>
            <w:r w:rsidRPr="00B859DC">
              <w:rPr>
                <w:rFonts w:eastAsiaTheme="minorHAnsi" w:cs="Times New Roman"/>
                <w:sz w:val="28"/>
                <w:szCs w:val="28"/>
              </w:rPr>
              <w:t xml:space="preserve"> </w:t>
            </w:r>
          </w:p>
          <w:p w:rsidR="00B859DC" w:rsidRPr="00B859DC" w:rsidRDefault="00B859DC" w:rsidP="009E496D">
            <w:pPr>
              <w:spacing w:line="235" w:lineRule="auto"/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340 тыс. тонн к 2025 году</w:t>
            </w:r>
          </w:p>
        </w:tc>
      </w:tr>
      <w:tr w:rsidR="00B859DC" w:rsidRPr="00B859DC" w:rsidTr="00A963EF"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DC" w:rsidRPr="00B859DC" w:rsidRDefault="00B859DC" w:rsidP="009E496D">
            <w:pPr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eastAsiaTheme="minorHAnsi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DC" w:rsidRPr="00B859DC" w:rsidRDefault="00B859DC" w:rsidP="009E496D">
            <w:pPr>
              <w:ind w:firstLine="0"/>
              <w:jc w:val="left"/>
              <w:rPr>
                <w:rFonts w:eastAsiaTheme="minorHAnsi" w:cs="Times New Roman"/>
                <w:sz w:val="28"/>
                <w:szCs w:val="28"/>
              </w:rPr>
            </w:pPr>
            <w:r w:rsidRPr="00B859DC">
              <w:rPr>
                <w:rFonts w:cs="Times New Roman"/>
                <w:sz w:val="28"/>
                <w:szCs w:val="28"/>
              </w:rPr>
              <w:t>http://www.yarregion.ru/depts/dapk/tmpPages/programs.aspx</w:t>
            </w:r>
          </w:p>
        </w:tc>
      </w:tr>
    </w:tbl>
    <w:p w:rsidR="00F77B3C" w:rsidRDefault="00F77B3C"/>
    <w:p w:rsidR="00C1309F" w:rsidRDefault="00C1309F"/>
    <w:p w:rsidR="00C1309F" w:rsidRDefault="00C1309F"/>
    <w:p w:rsidR="00C1309F" w:rsidRDefault="00C1309F"/>
    <w:sectPr w:rsidR="00C13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255"/>
    <w:rsid w:val="00041D7B"/>
    <w:rsid w:val="000A58EF"/>
    <w:rsid w:val="00121AC7"/>
    <w:rsid w:val="00157A14"/>
    <w:rsid w:val="003D08E3"/>
    <w:rsid w:val="0052333A"/>
    <w:rsid w:val="00547673"/>
    <w:rsid w:val="005C1D3F"/>
    <w:rsid w:val="005D4255"/>
    <w:rsid w:val="00641102"/>
    <w:rsid w:val="00893FA8"/>
    <w:rsid w:val="008B03F4"/>
    <w:rsid w:val="009E46BB"/>
    <w:rsid w:val="009E496D"/>
    <w:rsid w:val="00A13BB3"/>
    <w:rsid w:val="00A62358"/>
    <w:rsid w:val="00AD1049"/>
    <w:rsid w:val="00B859DC"/>
    <w:rsid w:val="00BA481D"/>
    <w:rsid w:val="00BB24BE"/>
    <w:rsid w:val="00C1309F"/>
    <w:rsid w:val="00CF52FD"/>
    <w:rsid w:val="00DA652B"/>
    <w:rsid w:val="00DC6C37"/>
    <w:rsid w:val="00E3559D"/>
    <w:rsid w:val="00EB59B9"/>
    <w:rsid w:val="00EF4DD5"/>
    <w:rsid w:val="00F056F3"/>
    <w:rsid w:val="00F40A76"/>
    <w:rsid w:val="00F77B3C"/>
    <w:rsid w:val="00FF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5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5D4255"/>
    <w:rPr>
      <w:rFonts w:cs="Times New Roman"/>
      <w:b w:val="0"/>
      <w:color w:val="106BBE"/>
    </w:rPr>
  </w:style>
  <w:style w:type="paragraph" w:customStyle="1" w:styleId="a4">
    <w:name w:val="Прижатый влево"/>
    <w:basedOn w:val="a"/>
    <w:next w:val="a"/>
    <w:uiPriority w:val="99"/>
    <w:rsid w:val="005D4255"/>
    <w:pPr>
      <w:ind w:firstLine="0"/>
      <w:jc w:val="left"/>
    </w:pPr>
  </w:style>
  <w:style w:type="table" w:customStyle="1" w:styleId="1">
    <w:name w:val="Сетка таблицы1"/>
    <w:basedOn w:val="a1"/>
    <w:next w:val="a5"/>
    <w:uiPriority w:val="59"/>
    <w:rsid w:val="00B859D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B85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C1309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B59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59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5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5D4255"/>
    <w:rPr>
      <w:rFonts w:cs="Times New Roman"/>
      <w:b w:val="0"/>
      <w:color w:val="106BBE"/>
    </w:rPr>
  </w:style>
  <w:style w:type="paragraph" w:customStyle="1" w:styleId="a4">
    <w:name w:val="Прижатый влево"/>
    <w:basedOn w:val="a"/>
    <w:next w:val="a"/>
    <w:uiPriority w:val="99"/>
    <w:rsid w:val="005D4255"/>
    <w:pPr>
      <w:ind w:firstLine="0"/>
      <w:jc w:val="left"/>
    </w:pPr>
  </w:style>
  <w:style w:type="table" w:customStyle="1" w:styleId="1">
    <w:name w:val="Сетка таблицы1"/>
    <w:basedOn w:val="a1"/>
    <w:next w:val="a5"/>
    <w:uiPriority w:val="59"/>
    <w:rsid w:val="00B859D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B85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C1309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B59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59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document/redirect/73704636/10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2E603-E00D-41EE-93CC-1D4C2EF7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Владычек Наталья Сергеевна</dc:creator>
  <cp:lastModifiedBy>Гаврилова Елена Николаевна</cp:lastModifiedBy>
  <cp:revision>4</cp:revision>
  <cp:lastPrinted>2022-10-31T08:23:00Z</cp:lastPrinted>
  <dcterms:created xsi:type="dcterms:W3CDTF">2022-10-31T08:21:00Z</dcterms:created>
  <dcterms:modified xsi:type="dcterms:W3CDTF">2022-10-31T08:26:00Z</dcterms:modified>
</cp:coreProperties>
</file>