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FC" w:rsidRPr="001D64FC" w:rsidRDefault="001D64FC" w:rsidP="001D64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4FC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1D64FC" w:rsidRPr="001D64FC" w:rsidRDefault="001D64FC" w:rsidP="001D64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4FC">
        <w:rPr>
          <w:rFonts w:ascii="Times New Roman" w:hAnsi="Times New Roman" w:cs="Times New Roman"/>
          <w:b w:val="0"/>
          <w:sz w:val="28"/>
          <w:szCs w:val="28"/>
        </w:rPr>
        <w:t>"ЭКОНОМИЧЕСКОЕ РАЗВИТИЕ И ИННОВАЦИОННАЯ ЭКОНОМИКА</w:t>
      </w:r>
    </w:p>
    <w:p w:rsidR="001D64FC" w:rsidRPr="001D64FC" w:rsidRDefault="001D64FC" w:rsidP="001D64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4FC">
        <w:rPr>
          <w:rFonts w:ascii="Times New Roman" w:hAnsi="Times New Roman" w:cs="Times New Roman"/>
          <w:b w:val="0"/>
          <w:sz w:val="28"/>
          <w:szCs w:val="28"/>
        </w:rPr>
        <w:t>В ЯРОСЛАВСКОЙ ОБЛАСТИ" НА 2021 - 2025 ГОДЫ</w:t>
      </w:r>
    </w:p>
    <w:p w:rsidR="001D64FC" w:rsidRPr="001D64FC" w:rsidRDefault="001D64FC" w:rsidP="001D64FC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D64FC" w:rsidRPr="001D64FC" w:rsidRDefault="001D64FC" w:rsidP="001D6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4FC" w:rsidRPr="001D64FC" w:rsidRDefault="001D64FC" w:rsidP="001D64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D64FC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1D64FC" w:rsidRPr="001D64FC" w:rsidRDefault="001D64FC" w:rsidP="001D64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7087"/>
      </w:tblGrid>
      <w:tr w:rsidR="001D64FC" w:rsidRPr="001D64FC" w:rsidTr="004E1273">
        <w:tc>
          <w:tcPr>
            <w:tcW w:w="2756" w:type="dxa"/>
            <w:tcBorders>
              <w:bottom w:val="nil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инвестиций, промышленности и внешнеэкономической деятельности Ярославской области (далее -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ЯО), заместитель директора департамента - председатель комитета поддержки предпринимательства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ЯО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Одноколов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Сергей Михайлович, тел. (4852) 40-19-18</w:t>
            </w:r>
          </w:p>
        </w:tc>
      </w:tr>
      <w:tr w:rsidR="001D64FC" w:rsidRPr="001D64FC" w:rsidTr="004E1273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087" w:type="dxa"/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тел. (4852) 400-424</w:t>
            </w:r>
          </w:p>
        </w:tc>
      </w:tr>
      <w:tr w:rsidR="001D64FC" w:rsidRPr="001D64FC" w:rsidTr="004E1273">
        <w:tc>
          <w:tcPr>
            <w:tcW w:w="2756" w:type="dxa"/>
            <w:tcBorders>
              <w:bottom w:val="nil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ЯО</w:t>
            </w:r>
          </w:p>
        </w:tc>
      </w:tr>
      <w:tr w:rsidR="001D64FC" w:rsidRPr="001D64FC" w:rsidTr="004E1273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087" w:type="dxa"/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1D64FC" w:rsidRPr="001D64FC" w:rsidTr="004E1273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7087" w:type="dxa"/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увеличение объема частных инвестиций в экономику Ярославской области;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повышение инновационной активности региона;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благоприятных условий для развития субъектов малого и среднего предпринимательства 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СМиСП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) Ярославской области, способствующих увеличению вклада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СМиСП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в экономику Ярославской области</w:t>
            </w:r>
          </w:p>
        </w:tc>
      </w:tr>
      <w:tr w:rsidR="001D64FC" w:rsidRPr="001D64FC" w:rsidTr="004E1273">
        <w:tc>
          <w:tcPr>
            <w:tcW w:w="2756" w:type="dxa"/>
            <w:tcBorders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707">
              <w:r w:rsidRPr="001D64F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инвестиционной деятельности в Ярославской области" на 2021 - 2025 годы;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3897">
              <w:r w:rsidRPr="001D64F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ЯО на 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2021 - 2025 годы;</w:t>
            </w:r>
          </w:p>
          <w:p w:rsidR="001D64FC" w:rsidRDefault="001D64FC" w:rsidP="004E12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1D64F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субъектов малого и среднего предпринимательства Ярославск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t>ой области" на 2020 - 2024 годы</w:t>
            </w:r>
          </w:p>
          <w:p w:rsidR="004E1273" w:rsidRPr="001D64FC" w:rsidRDefault="004E1273" w:rsidP="004E12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4FC" w:rsidRPr="001D64FC" w:rsidTr="004E1273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- 1678,62 млн. рублей, из них: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- 278,94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2022 год - 187,07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2023 год - 220,29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2024 год - 247,23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- 104,22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2022 год - 140,86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2023 год - 136,03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2024 год - 137,15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2025 год - 199,97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- 0,2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- 8,26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2022 год - 3,12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2023 год - 5,64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2024 год - 9,64 млн. рублей</w:t>
            </w:r>
          </w:p>
        </w:tc>
      </w:tr>
      <w:tr w:rsidR="001D64FC" w:rsidRPr="001D64FC" w:rsidTr="004E1273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707">
              <w:r w:rsidRPr="001D64FC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инвестиционной деятельности в Ярославской области" на 2021 - 2025 годы: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всего - 416,13 млн. рублей, из них: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- 91,25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2022 год - 67,71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2023 год - 50,0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2024 год - 50,0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2025 год - 157,17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3897">
              <w:r w:rsidRPr="001D64F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ЯО на 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2021 - 2025 годы: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всего - 211,06 млн. рублей, из них: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- 38,36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2022 год - 44,30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2023 год - 42,80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2024 год - 42,80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2025 год - 42,80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1D64FC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субъектов малого и среднего предпринимательства Ярославской области" на 2020 - 2024 годы: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всего - 1051,43 млн. рублей, из них: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2021 год - 262,01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2022 год - 219,04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- 269,16 млн. рублей;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2024 год - 301,22 млн. рублей</w:t>
            </w:r>
          </w:p>
        </w:tc>
      </w:tr>
      <w:tr w:rsidR="001D64FC" w:rsidRPr="001D64FC" w:rsidTr="004E1273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отношения объема инвестиций в основной капитал к валовому региональному продукту до 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19,1 процента по итогам 2025 года;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- увеличение объема отгрузки инновационной продукции до 75,7 млрд. рублей по итогам 2025 года;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, до 221,1 тыс. человек по итогам 2025 года;</w:t>
            </w:r>
          </w:p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оборота малых и средних предприятий 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 xml:space="preserve">(с учетом </w:t>
            </w:r>
            <w:proofErr w:type="spellStart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микропредпр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t>иятий</w:t>
            </w:r>
            <w:proofErr w:type="spellEnd"/>
            <w:r w:rsidR="004E1273">
              <w:rPr>
                <w:rFonts w:ascii="Times New Roman" w:hAnsi="Times New Roman" w:cs="Times New Roman"/>
                <w:sz w:val="28"/>
                <w:szCs w:val="28"/>
              </w:rPr>
              <w:t>) до 327,0 млрд. рублей по </w:t>
            </w: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итогам 2025 года</w:t>
            </w:r>
          </w:p>
        </w:tc>
      </w:tr>
      <w:tr w:rsidR="001D64FC" w:rsidRPr="001D64FC" w:rsidTr="004E1273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top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</w:t>
            </w:r>
            <w:r w:rsidR="004E12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1D64FC" w:rsidRPr="001D64FC" w:rsidRDefault="001D64FC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64FC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https://www.yarregion.ru/depts/der/tmpPages/programs.aspx</w:t>
            </w:r>
          </w:p>
        </w:tc>
      </w:tr>
    </w:tbl>
    <w:p w:rsidR="005D0A2B" w:rsidRDefault="005D0A2B"/>
    <w:sectPr w:rsidR="005D0A2B" w:rsidSect="001D64F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D4" w:rsidRDefault="00184BD4" w:rsidP="001D64FC">
      <w:pPr>
        <w:spacing w:after="0" w:line="240" w:lineRule="auto"/>
      </w:pPr>
      <w:r>
        <w:separator/>
      </w:r>
    </w:p>
  </w:endnote>
  <w:endnote w:type="continuationSeparator" w:id="0">
    <w:p w:rsidR="00184BD4" w:rsidRDefault="00184BD4" w:rsidP="001D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D4" w:rsidRDefault="00184BD4" w:rsidP="001D64FC">
      <w:pPr>
        <w:spacing w:after="0" w:line="240" w:lineRule="auto"/>
      </w:pPr>
      <w:r>
        <w:separator/>
      </w:r>
    </w:p>
  </w:footnote>
  <w:footnote w:type="continuationSeparator" w:id="0">
    <w:p w:rsidR="00184BD4" w:rsidRDefault="00184BD4" w:rsidP="001D6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6126371"/>
      <w:docPartObj>
        <w:docPartGallery w:val="Page Numbers (Top of Page)"/>
        <w:docPartUnique/>
      </w:docPartObj>
    </w:sdtPr>
    <w:sdtEndPr/>
    <w:sdtContent>
      <w:p w:rsidR="001D64FC" w:rsidRPr="001D64FC" w:rsidRDefault="001D64F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64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64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64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12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64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D64FC" w:rsidRDefault="001D64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FC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4BD4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4FC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3888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273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3AE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D6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6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64FC"/>
  </w:style>
  <w:style w:type="paragraph" w:styleId="a5">
    <w:name w:val="footer"/>
    <w:basedOn w:val="a"/>
    <w:link w:val="a6"/>
    <w:uiPriority w:val="99"/>
    <w:unhideWhenUsed/>
    <w:rsid w:val="001D6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64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D6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6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64FC"/>
  </w:style>
  <w:style w:type="paragraph" w:styleId="a5">
    <w:name w:val="footer"/>
    <w:basedOn w:val="a"/>
    <w:link w:val="a6"/>
    <w:uiPriority w:val="99"/>
    <w:unhideWhenUsed/>
    <w:rsid w:val="001D6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6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58E77D026C24929FD519562DF9DE480768A3F6F806B18FC933DDE03031ED6902DB2BC2DA7E06345FA15BDF6740D1B55EC58DP0e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A2AAC2B4A47192C41B58E77D026C24929FD519562DF9DE480768A3F6F806B18FC933DDE03031ED6902DB2BC2DA7E06345FA15BDF6740D1B55EC58DP0e1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2022-10-24T08:24:00Z</dcterms:created>
  <dcterms:modified xsi:type="dcterms:W3CDTF">2022-10-24T08:27:00Z</dcterms:modified>
</cp:coreProperties>
</file>