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3F" w:rsidRPr="00714B10" w:rsidRDefault="009555AC" w:rsidP="009555AC">
      <w:pPr>
        <w:suppressAutoHyphens/>
        <w:ind w:left="6521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ПРОЕКТ</w:t>
      </w:r>
    </w:p>
    <w:p w:rsidR="00BF473F" w:rsidRPr="00714B10" w:rsidRDefault="00BF473F" w:rsidP="009555AC">
      <w:pPr>
        <w:suppressAutoHyphens/>
        <w:ind w:firstLine="0"/>
        <w:contextualSpacing/>
        <w:jc w:val="both"/>
      </w:pPr>
    </w:p>
    <w:p w:rsidR="00BB33F8" w:rsidRDefault="009555AC" w:rsidP="009555AC">
      <w:pPr>
        <w:widowControl w:val="0"/>
        <w:autoSpaceDE w:val="0"/>
        <w:autoSpaceDN w:val="0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  <w:r w:rsidRPr="00714B10">
        <w:rPr>
          <w:rFonts w:cs="Times New Roman"/>
          <w:b/>
          <w:szCs w:val="28"/>
          <w:lang w:eastAsia="ru-RU"/>
        </w:rPr>
        <w:t>ПОРЯДОК</w:t>
      </w:r>
      <w:r>
        <w:rPr>
          <w:rFonts w:cs="Times New Roman"/>
          <w:b/>
          <w:szCs w:val="28"/>
          <w:lang w:eastAsia="ru-RU"/>
        </w:rPr>
        <w:t xml:space="preserve"> </w:t>
      </w:r>
    </w:p>
    <w:p w:rsidR="009A7EFC" w:rsidRDefault="009555AC" w:rsidP="009555AC">
      <w:pPr>
        <w:widowControl w:val="0"/>
        <w:autoSpaceDE w:val="0"/>
        <w:autoSpaceDN w:val="0"/>
        <w:ind w:firstLine="0"/>
        <w:contextualSpacing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ПО Р</w:t>
      </w:r>
      <w:r w:rsidRPr="009A7EFC">
        <w:rPr>
          <w:rFonts w:cs="Times New Roman"/>
          <w:b/>
          <w:szCs w:val="28"/>
          <w:lang w:eastAsia="ru-RU"/>
        </w:rPr>
        <w:t>ЕАЛИЗАЦИ</w:t>
      </w:r>
      <w:r w:rsidR="006972ED">
        <w:rPr>
          <w:rFonts w:cs="Times New Roman"/>
          <w:b/>
          <w:szCs w:val="28"/>
          <w:lang w:eastAsia="ru-RU"/>
        </w:rPr>
        <w:t>И</w:t>
      </w:r>
      <w:r w:rsidRPr="009A7EFC">
        <w:rPr>
          <w:rFonts w:cs="Times New Roman"/>
          <w:b/>
          <w:szCs w:val="28"/>
          <w:lang w:eastAsia="ru-RU"/>
        </w:rPr>
        <w:t xml:space="preserve">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РЕЗЕРВНОГО ФОНДА ПРАВИТЕЛЬСТВА РОССИЙСКОЙ ФЕДЕРАЦИИ</w:t>
      </w:r>
    </w:p>
    <w:p w:rsidR="009A7EFC" w:rsidRPr="00714B10" w:rsidRDefault="009A7EFC" w:rsidP="009555AC">
      <w:pPr>
        <w:widowControl w:val="0"/>
        <w:autoSpaceDE w:val="0"/>
        <w:autoSpaceDN w:val="0"/>
        <w:contextualSpacing/>
        <w:jc w:val="center"/>
        <w:rPr>
          <w:rFonts w:cs="Times New Roman"/>
          <w:b/>
          <w:szCs w:val="28"/>
          <w:lang w:eastAsia="ru-RU"/>
        </w:rPr>
      </w:pPr>
    </w:p>
    <w:p w:rsidR="00BF473F" w:rsidRPr="00A66FA8" w:rsidRDefault="00BF473F" w:rsidP="009555A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714B10">
        <w:t xml:space="preserve">1. </w:t>
      </w:r>
      <w:proofErr w:type="gramStart"/>
      <w:r w:rsidRPr="00714B10">
        <w:t xml:space="preserve">Настоящий Порядок, разработан в соответствии с пунктом 3 статьи 139 Бюджетного кодекса Российской Федерации, постановлением Правительства Российской Федерации от 30 сентября 2014 г. № 999 «О формировании, предоставлении и распределении субсидий из федерального бюджета бюджетам субъектов Российской Федерации», </w:t>
      </w:r>
      <w:r w:rsidRPr="00A66FA8">
        <w:rPr>
          <w:rFonts w:eastAsia="Calibri" w:cs="Times New Roman"/>
          <w:szCs w:val="28"/>
        </w:rPr>
        <w:t>постановлением Правительства Российской Федерации от 30 декабря 2017 г. № 1710 «Об утверждении государственной программы Российской Федерации «Обеспечение доступным и комфортным жильем и коммунальными</w:t>
      </w:r>
      <w:proofErr w:type="gramEnd"/>
      <w:r w:rsidRPr="00A66FA8">
        <w:rPr>
          <w:rFonts w:eastAsia="Calibri" w:cs="Times New Roman"/>
          <w:szCs w:val="28"/>
        </w:rPr>
        <w:t xml:space="preserve"> </w:t>
      </w:r>
      <w:proofErr w:type="gramStart"/>
      <w:r w:rsidRPr="00A66FA8">
        <w:rPr>
          <w:rFonts w:eastAsia="Calibri" w:cs="Times New Roman"/>
          <w:szCs w:val="28"/>
        </w:rPr>
        <w:t xml:space="preserve">услугами граждан Российской Федерации» (далее – Государственная программа), </w:t>
      </w:r>
      <w:r w:rsidRPr="002C02A2">
        <w:rPr>
          <w:rFonts w:eastAsiaTheme="minorHAnsi" w:cs="Times New Roman"/>
          <w:szCs w:val="28"/>
        </w:rPr>
        <w:t>распоряжением Правит</w:t>
      </w:r>
      <w:r w:rsidR="006972ED">
        <w:rPr>
          <w:rFonts w:eastAsiaTheme="minorHAnsi" w:cs="Times New Roman"/>
          <w:szCs w:val="28"/>
        </w:rPr>
        <w:t>ельства Российской Федерации от </w:t>
      </w:r>
      <w:r w:rsidRPr="002C02A2">
        <w:rPr>
          <w:rFonts w:eastAsiaTheme="minorHAnsi" w:cs="Times New Roman"/>
          <w:szCs w:val="28"/>
        </w:rPr>
        <w:t>18.02.2022 №</w:t>
      </w:r>
      <w:r>
        <w:rPr>
          <w:rFonts w:eastAsiaTheme="minorHAnsi" w:cs="Times New Roman"/>
          <w:szCs w:val="28"/>
        </w:rPr>
        <w:t xml:space="preserve"> </w:t>
      </w:r>
      <w:r w:rsidRPr="002C02A2">
        <w:rPr>
          <w:rFonts w:eastAsiaTheme="minorHAnsi" w:cs="Times New Roman"/>
          <w:szCs w:val="28"/>
        </w:rPr>
        <w:t>292-р «О выделении из резервного фонда Правительства Российской</w:t>
      </w:r>
      <w:r>
        <w:rPr>
          <w:rFonts w:eastAsiaTheme="minorHAnsi" w:cs="Times New Roman"/>
          <w:szCs w:val="28"/>
        </w:rPr>
        <w:t xml:space="preserve"> </w:t>
      </w:r>
      <w:r w:rsidRPr="002C02A2">
        <w:rPr>
          <w:rFonts w:eastAsiaTheme="minorHAnsi" w:cs="Times New Roman"/>
          <w:szCs w:val="28"/>
        </w:rPr>
        <w:t>Федерации бюджетных ассигнований в 2022 году в связи с увеличением цен на строительные ресурсы и необходимостью изменения</w:t>
      </w:r>
      <w:r>
        <w:rPr>
          <w:rFonts w:eastAsiaTheme="minorHAnsi" w:cs="Times New Roman"/>
          <w:szCs w:val="28"/>
        </w:rPr>
        <w:t xml:space="preserve"> </w:t>
      </w:r>
      <w:r w:rsidRPr="002C02A2">
        <w:rPr>
          <w:rFonts w:eastAsiaTheme="minorHAnsi" w:cs="Times New Roman"/>
          <w:szCs w:val="28"/>
        </w:rPr>
        <w:t>(увеличения) цен заключенных контрактов, предметом которых является выполнение работ по строительству, реконструкции, капитальному</w:t>
      </w:r>
      <w:r>
        <w:rPr>
          <w:rFonts w:eastAsiaTheme="minorHAnsi" w:cs="Times New Roman"/>
          <w:szCs w:val="28"/>
        </w:rPr>
        <w:t xml:space="preserve"> </w:t>
      </w:r>
      <w:r w:rsidRPr="002C02A2">
        <w:rPr>
          <w:rFonts w:eastAsiaTheme="minorHAnsi" w:cs="Times New Roman"/>
          <w:szCs w:val="28"/>
        </w:rPr>
        <w:t>ремонту, сносу объекта капитального строительства, проведению работ по сохранению</w:t>
      </w:r>
      <w:proofErr w:type="gramEnd"/>
      <w:r w:rsidRPr="002C02A2">
        <w:rPr>
          <w:rFonts w:eastAsiaTheme="minorHAnsi" w:cs="Times New Roman"/>
          <w:szCs w:val="28"/>
        </w:rPr>
        <w:t xml:space="preserve"> </w:t>
      </w:r>
      <w:proofErr w:type="gramStart"/>
      <w:r w:rsidRPr="002C02A2">
        <w:rPr>
          <w:rFonts w:eastAsiaTheme="minorHAnsi" w:cs="Times New Roman"/>
          <w:szCs w:val="28"/>
        </w:rPr>
        <w:t>объектов культурного наследия, и (или) сроков</w:t>
      </w:r>
      <w:r>
        <w:rPr>
          <w:rFonts w:eastAsiaTheme="minorHAnsi" w:cs="Times New Roman"/>
          <w:szCs w:val="28"/>
        </w:rPr>
        <w:t xml:space="preserve"> </w:t>
      </w:r>
      <w:r w:rsidRPr="002C02A2">
        <w:rPr>
          <w:rFonts w:eastAsiaTheme="minorHAnsi" w:cs="Times New Roman"/>
          <w:szCs w:val="28"/>
        </w:rPr>
        <w:t>исполнения контрактов»</w:t>
      </w:r>
      <w:r>
        <w:rPr>
          <w:rFonts w:eastAsiaTheme="minorHAnsi" w:cs="Times New Roman"/>
          <w:szCs w:val="28"/>
        </w:rPr>
        <w:t>,</w:t>
      </w:r>
      <w:r w:rsidRPr="002C02A2">
        <w:rPr>
          <w:szCs w:val="28"/>
        </w:rPr>
        <w:t xml:space="preserve"> Правилами формирования</w:t>
      </w:r>
      <w:r w:rsidRPr="00714B10">
        <w:t>, предоставления и распределения субсидий из областного бюджета местным бюджетам Ярославской области, утвержденными постановлением Правит</w:t>
      </w:r>
      <w:r w:rsidR="006972ED">
        <w:t>ельства области от 17.07.2020 № </w:t>
      </w:r>
      <w:bookmarkStart w:id="0" w:name="_GoBack"/>
      <w:bookmarkEnd w:id="0"/>
      <w:r w:rsidRPr="00714B10">
        <w:t>605-п «О формировании, предоставлении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№ 573-п», и определяет механизм</w:t>
      </w:r>
      <w:proofErr w:type="gramEnd"/>
      <w:r w:rsidRPr="00714B10">
        <w:t xml:space="preserve">, </w:t>
      </w:r>
      <w:proofErr w:type="gramStart"/>
      <w:r w:rsidRPr="00714B10">
        <w:t xml:space="preserve">условия предоставления и распределения </w:t>
      </w:r>
      <w:r w:rsidR="009A7EFC">
        <w:t xml:space="preserve">в части </w:t>
      </w:r>
      <w:r w:rsidRPr="00714B10">
        <w:t>реализаци</w:t>
      </w:r>
      <w:r w:rsidR="009A7EFC">
        <w:t>и</w:t>
      </w:r>
      <w:r w:rsidRPr="00714B10">
        <w:t xml:space="preserve">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хозяйства, включенных в региональный проект «Оздоровление Волги» (далее − субсидия)</w:t>
      </w:r>
      <w:r>
        <w:t xml:space="preserve"> </w:t>
      </w:r>
      <w:r w:rsidRPr="00A66FA8">
        <w:rPr>
          <w:rFonts w:eastAsia="Calibri" w:cs="Times New Roman"/>
          <w:szCs w:val="28"/>
        </w:rPr>
        <w:t>за счет средств резервного фонда Правительства Российской Федерации и средств областного бюджета в части обеспечения соответствующего софинансирования расходного обязательства, а также определяет</w:t>
      </w:r>
      <w:proofErr w:type="gramEnd"/>
      <w:r w:rsidRPr="00A66FA8">
        <w:rPr>
          <w:rFonts w:eastAsia="Calibri" w:cs="Times New Roman"/>
          <w:szCs w:val="28"/>
        </w:rPr>
        <w:t xml:space="preserve"> принципы </w:t>
      </w:r>
      <w:r w:rsidRPr="00A66FA8">
        <w:rPr>
          <w:rFonts w:eastAsia="Calibri" w:cs="Times New Roman"/>
          <w:szCs w:val="28"/>
        </w:rPr>
        <w:lastRenderedPageBreak/>
        <w:t>распределения субсидий между муниципальными образованиями области, условия предоставления и механизм расходования субсидий.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2. Субсидия предоставляется в целях строительства (реконструкции, в том числе с элементами реставрации, технического перевооружения) объектов капитального строительства.</w:t>
      </w:r>
    </w:p>
    <w:p w:rsidR="00BF473F" w:rsidRPr="00A66FA8" w:rsidRDefault="00BF473F" w:rsidP="009555AC">
      <w:pPr>
        <w:widowControl w:val="0"/>
        <w:autoSpaceDE w:val="0"/>
        <w:autoSpaceDN w:val="0"/>
        <w:contextualSpacing/>
        <w:jc w:val="both"/>
        <w:rPr>
          <w:rFonts w:eastAsia="Calibri" w:cs="Times New Roman"/>
          <w:szCs w:val="28"/>
        </w:rPr>
      </w:pPr>
      <w:r w:rsidRPr="00714B10">
        <w:rPr>
          <w:rFonts w:cs="Times New Roman"/>
          <w:szCs w:val="28"/>
          <w:lang w:eastAsia="ru-RU"/>
        </w:rPr>
        <w:t xml:space="preserve">3. </w:t>
      </w:r>
      <w:proofErr w:type="gramStart"/>
      <w:r w:rsidRPr="00714B10">
        <w:rPr>
          <w:rFonts w:cs="Times New Roman"/>
          <w:szCs w:val="28"/>
          <w:lang w:eastAsia="ru-RU"/>
        </w:rPr>
        <w:t>Субсидия предусмотрена на софинансирование расходных обязательств муниципальных образований области, возникающих при выполнении ОМСУ полномочий по организации водоотведения, в части осуществления строительства и реконструкции объектов капитального строительства</w:t>
      </w:r>
      <w:r>
        <w:rPr>
          <w:rFonts w:cs="Times New Roman"/>
          <w:szCs w:val="28"/>
          <w:lang w:eastAsia="ru-RU"/>
        </w:rPr>
        <w:t xml:space="preserve">, </w:t>
      </w:r>
      <w:r w:rsidRPr="00A66FA8">
        <w:rPr>
          <w:rFonts w:eastAsia="Calibri" w:cs="Times New Roman"/>
          <w:szCs w:val="28"/>
        </w:rPr>
        <w:t xml:space="preserve"> </w:t>
      </w:r>
      <w:r w:rsidRPr="00714B10">
        <w:rPr>
          <w:rFonts w:cs="Times New Roman"/>
          <w:szCs w:val="28"/>
          <w:lang w:eastAsia="ru-RU"/>
        </w:rPr>
        <w:t>включенных в адресную инвестиционную программу Ярославской области на соответствующий год и включенных на соответствующий год в мероприятия региональной программы «Развитие водоснабжения и водоотведения Ярославской области» на 2018 − 2024 годы, утвержденной постановлением Правительства области от</w:t>
      </w:r>
      <w:proofErr w:type="gramEnd"/>
      <w:r w:rsidRPr="00714B10">
        <w:rPr>
          <w:rFonts w:cs="Times New Roman"/>
          <w:szCs w:val="28"/>
          <w:lang w:eastAsia="ru-RU"/>
        </w:rPr>
        <w:t xml:space="preserve"> </w:t>
      </w:r>
      <w:proofErr w:type="gramStart"/>
      <w:r w:rsidRPr="00714B10">
        <w:rPr>
          <w:rFonts w:cs="Times New Roman"/>
          <w:szCs w:val="28"/>
          <w:lang w:eastAsia="ru-RU"/>
        </w:rPr>
        <w:t>30.03.2018 № 234-п «</w:t>
      </w:r>
      <w:fldSimple w:instr=" DOCPROPERTY &quot;Содержание&quot; \* MERGEFORMAT ">
        <w:r w:rsidRPr="00714B10">
          <w:rPr>
            <w:rFonts w:cs="Times New Roman"/>
            <w:szCs w:val="28"/>
            <w:lang w:eastAsia="ru-RU"/>
          </w:rPr>
          <w:t>Об утверждении региональной программы «Развитие водоснабжения, водоотведения и очистки сточных вод в Ярославской области» на 2018 – 2020 годы</w:t>
        </w:r>
      </w:fldSimple>
      <w:r w:rsidRPr="00714B10">
        <w:rPr>
          <w:rFonts w:cs="Times New Roman"/>
          <w:szCs w:val="28"/>
          <w:lang w:eastAsia="ru-RU"/>
        </w:rPr>
        <w:t>» (далее − РП)</w:t>
      </w:r>
      <w:r>
        <w:rPr>
          <w:rFonts w:cs="Times New Roman"/>
          <w:szCs w:val="28"/>
          <w:lang w:eastAsia="ru-RU"/>
        </w:rPr>
        <w:t xml:space="preserve"> </w:t>
      </w:r>
      <w:r w:rsidRPr="00A66FA8">
        <w:rPr>
          <w:rFonts w:eastAsia="Calibri" w:cs="Times New Roman"/>
          <w:szCs w:val="28"/>
        </w:rPr>
        <w:t>в связи с существенным увеличением в 202</w:t>
      </w:r>
      <w:r>
        <w:rPr>
          <w:rFonts w:eastAsia="Calibri" w:cs="Times New Roman"/>
          <w:szCs w:val="28"/>
        </w:rPr>
        <w:t>2</w:t>
      </w:r>
      <w:r w:rsidRPr="00A66FA8">
        <w:rPr>
          <w:rFonts w:eastAsia="Calibri" w:cs="Times New Roman"/>
          <w:szCs w:val="28"/>
        </w:rPr>
        <w:t xml:space="preserve"> году цен на строительные ресурсы и в</w:t>
      </w:r>
      <w:r w:rsidRPr="00A66FA8">
        <w:t xml:space="preserve"> соответствии с подпунктом «б» пункта 2 постановления Правительства Российской Федерации от 09.08.2021 № 1315 «О внесении изменений в некоторые акты Правительства Российской Федерации» </w:t>
      </w:r>
      <w:r w:rsidRPr="00A66FA8">
        <w:rPr>
          <w:rFonts w:eastAsia="Calibri" w:cs="Times New Roman"/>
          <w:szCs w:val="28"/>
        </w:rPr>
        <w:t>принято решение</w:t>
      </w:r>
      <w:proofErr w:type="gramEnd"/>
      <w:r w:rsidRPr="00A66FA8">
        <w:rPr>
          <w:rFonts w:eastAsia="Calibri" w:cs="Times New Roman"/>
          <w:szCs w:val="28"/>
        </w:rPr>
        <w:t xml:space="preserve"> Правительства Российской Федерации об использовании бюджетных ассигнований резервного фонда Правительства Российской Федерации.</w:t>
      </w:r>
    </w:p>
    <w:p w:rsidR="00BF473F" w:rsidRPr="00A66FA8" w:rsidRDefault="00BF473F" w:rsidP="009555AC">
      <w:pPr>
        <w:contextualSpacing/>
        <w:jc w:val="both"/>
        <w:rPr>
          <w:rFonts w:eastAsia="Calibri" w:cs="Times New Roman"/>
          <w:szCs w:val="28"/>
        </w:rPr>
      </w:pPr>
      <w:r w:rsidRPr="00A66FA8">
        <w:t xml:space="preserve">Субсидия предоставляется муниципальным образованиям области дополнительно к субсидиям на реализацию мероприятий по стимулированию программ развития жилищного строительства, </w:t>
      </w:r>
      <w:r>
        <w:t xml:space="preserve">в рамках уже заключенных до 31 декабря 2022 года контрактов, </w:t>
      </w:r>
      <w:r w:rsidRPr="00BF473F">
        <w:rPr>
          <w:rFonts w:cs="Times New Roman"/>
          <w:color w:val="444444"/>
          <w:shd w:val="clear" w:color="auto" w:fill="FFFFFF"/>
        </w:rPr>
        <w:t xml:space="preserve">и обязательства по </w:t>
      </w:r>
      <w:r w:rsidR="005A620C">
        <w:rPr>
          <w:rFonts w:cs="Times New Roman"/>
          <w:color w:val="444444"/>
          <w:shd w:val="clear" w:color="auto" w:fill="FFFFFF"/>
        </w:rPr>
        <w:t>которым</w:t>
      </w:r>
      <w:r w:rsidRPr="00BF473F">
        <w:rPr>
          <w:rFonts w:cs="Times New Roman"/>
          <w:color w:val="444444"/>
          <w:shd w:val="clear" w:color="auto" w:fill="FFFFFF"/>
        </w:rPr>
        <w:t xml:space="preserve"> на дату заключения соглашения об изменении условий контракта не исполнены. П</w:t>
      </w:r>
      <w:r w:rsidRPr="00BF473F">
        <w:rPr>
          <w:rFonts w:cs="Times New Roman"/>
        </w:rPr>
        <w:t>орядок предост</w:t>
      </w:r>
      <w:r w:rsidRPr="00A66FA8">
        <w:t>авления и распределения определен Порядком предоставления и распределения субсидий на реализацию мероприятий по стимулированию программ развития жилищного строительства, приведенным в приложени</w:t>
      </w:r>
      <w:r>
        <w:t>ях</w:t>
      </w:r>
      <w:r w:rsidRPr="00A66FA8">
        <w:t xml:space="preserve"> </w:t>
      </w:r>
      <w:r>
        <w:t>4 и 5</w:t>
      </w:r>
      <w:r w:rsidRPr="00A66FA8">
        <w:t xml:space="preserve"> к региональной программе.</w:t>
      </w:r>
    </w:p>
    <w:p w:rsidR="00BF473F" w:rsidRPr="00714B10" w:rsidRDefault="001A3D0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</w:t>
      </w:r>
      <w:r w:rsidR="00BF473F" w:rsidRPr="00714B10">
        <w:rPr>
          <w:rFonts w:cs="Times New Roman"/>
          <w:szCs w:val="28"/>
          <w:lang w:eastAsia="ru-RU"/>
        </w:rPr>
        <w:t>. Условия предоставления и расходования субсидии в рамках РП: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наличие в местных бюджетах ассигнований за счет средств местных бюджетов на исполнение соответствующего расходного обязательства в рамках мероприятий муниципальных программ. Уровень софинансирования расходного обязательства муниципального образования области за счет средств местных бюджетов устанавливается в размере, определенном </w:t>
      </w:r>
      <w:hyperlink w:anchor="P30" w:history="1">
        <w:r w:rsidRPr="00714B10">
          <w:rPr>
            <w:rFonts w:cs="Times New Roman"/>
            <w:szCs w:val="28"/>
            <w:lang w:eastAsia="ru-RU"/>
          </w:rPr>
          <w:t xml:space="preserve">пунктом </w:t>
        </w:r>
        <w:r w:rsidR="0056704F">
          <w:rPr>
            <w:rFonts w:cs="Times New Roman"/>
            <w:szCs w:val="28"/>
            <w:lang w:eastAsia="ru-RU"/>
          </w:rPr>
          <w:t>5</w:t>
        </w:r>
      </w:hyperlink>
      <w:r w:rsidRPr="00714B10">
        <w:rPr>
          <w:rFonts w:cs="Times New Roman"/>
          <w:szCs w:val="28"/>
          <w:lang w:eastAsia="ru-RU"/>
        </w:rPr>
        <w:t xml:space="preserve"> Порядка;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наличие соглашения о предоставлении субсидии (далее − соглашение) между департаментом жилищно-коммунального хозяйства, энергетики и регулирования тарифов Ярославской области (далее – </w:t>
      </w:r>
      <w:r>
        <w:rPr>
          <w:rFonts w:cs="Times New Roman"/>
          <w:szCs w:val="28"/>
          <w:lang w:eastAsia="ru-RU"/>
        </w:rPr>
        <w:t>ДЖКХ ЯО</w:t>
      </w:r>
      <w:r w:rsidRPr="00714B10">
        <w:rPr>
          <w:rFonts w:cs="Times New Roman"/>
          <w:szCs w:val="28"/>
          <w:lang w:eastAsia="ru-RU"/>
        </w:rPr>
        <w:t xml:space="preserve">) и </w:t>
      </w:r>
      <w:r w:rsidRPr="00714B10">
        <w:rPr>
          <w:rFonts w:cs="Times New Roman"/>
          <w:szCs w:val="28"/>
          <w:lang w:eastAsia="ru-RU"/>
        </w:rPr>
        <w:br/>
        <w:t>ОМСУ;</w:t>
      </w:r>
    </w:p>
    <w:p w:rsidR="00BF473F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- соблюдение целевого направления расходования субсидии;</w:t>
      </w:r>
    </w:p>
    <w:p w:rsidR="001D455B" w:rsidRDefault="001D455B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наличие </w:t>
      </w:r>
      <w:r w:rsidRPr="00714B10">
        <w:rPr>
          <w:rFonts w:cs="Times New Roman"/>
          <w:szCs w:val="28"/>
          <w:lang w:eastAsia="ru-RU"/>
        </w:rPr>
        <w:t xml:space="preserve">утвержденной в установленном порядке и получившей </w:t>
      </w:r>
      <w:r w:rsidRPr="00714B10">
        <w:rPr>
          <w:rFonts w:cs="Times New Roman"/>
          <w:szCs w:val="28"/>
          <w:lang w:eastAsia="ru-RU"/>
        </w:rPr>
        <w:lastRenderedPageBreak/>
        <w:t>положительное заключение</w:t>
      </w:r>
      <w:r>
        <w:rPr>
          <w:rFonts w:cs="Times New Roman"/>
          <w:szCs w:val="28"/>
          <w:lang w:eastAsia="ru-RU"/>
        </w:rPr>
        <w:t xml:space="preserve"> экспертизы о пересчете сметной стоимости;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наличие </w:t>
      </w:r>
      <w:r w:rsidRPr="00FB570F">
        <w:rPr>
          <w:rFonts w:cs="Times New Roman"/>
          <w:szCs w:val="28"/>
          <w:lang w:eastAsia="ru-RU"/>
        </w:rPr>
        <w:t>распорядительн</w:t>
      </w:r>
      <w:r>
        <w:rPr>
          <w:rFonts w:cs="Times New Roman"/>
          <w:szCs w:val="28"/>
          <w:lang w:eastAsia="ru-RU"/>
        </w:rPr>
        <w:t>ого</w:t>
      </w:r>
      <w:r w:rsidRPr="00FB570F">
        <w:rPr>
          <w:rFonts w:cs="Times New Roman"/>
          <w:szCs w:val="28"/>
          <w:lang w:eastAsia="ru-RU"/>
        </w:rPr>
        <w:t xml:space="preserve"> акт</w:t>
      </w:r>
      <w:r>
        <w:rPr>
          <w:rFonts w:cs="Times New Roman"/>
          <w:szCs w:val="28"/>
          <w:lang w:eastAsia="ru-RU"/>
        </w:rPr>
        <w:t>а</w:t>
      </w:r>
      <w:r w:rsidRPr="00FB570F">
        <w:rPr>
          <w:rFonts w:cs="Times New Roman"/>
          <w:szCs w:val="28"/>
          <w:lang w:eastAsia="ru-RU"/>
        </w:rPr>
        <w:t xml:space="preserve"> заказчика органа местного самоуправления об утверждении проектной документации и стоимости строительства объекта капитального строительства в ценах периода строительства</w:t>
      </w:r>
      <w:r w:rsidR="00F54405">
        <w:rPr>
          <w:rFonts w:cs="Times New Roman"/>
          <w:szCs w:val="28"/>
          <w:lang w:eastAsia="ru-RU"/>
        </w:rPr>
        <w:t xml:space="preserve"> с учетом пересчета сметной стоимости</w:t>
      </w:r>
      <w:r>
        <w:rPr>
          <w:rFonts w:cs="Times New Roman"/>
          <w:szCs w:val="28"/>
          <w:lang w:eastAsia="ru-RU"/>
        </w:rPr>
        <w:t>.</w:t>
      </w:r>
    </w:p>
    <w:p w:rsidR="00BF473F" w:rsidRPr="00AC5E5D" w:rsidRDefault="0056704F" w:rsidP="009555AC">
      <w:pPr>
        <w:suppressAutoHyphens/>
        <w:contextualSpacing/>
        <w:jc w:val="both"/>
      </w:pPr>
      <w:r>
        <w:t>5</w:t>
      </w:r>
      <w:r w:rsidR="00BF473F" w:rsidRPr="00AC5E5D">
        <w:t>. Размер субсидии, предоставляемой бюджету муниципального образования области (</w:t>
      </w:r>
      <w:proofErr w:type="spellStart"/>
      <w:r w:rsidR="00BF473F" w:rsidRPr="00AC5E5D">
        <w:t>S</w:t>
      </w:r>
      <w:r w:rsidR="00BF473F" w:rsidRPr="00AC5E5D">
        <w:rPr>
          <w:vertAlign w:val="subscript"/>
        </w:rPr>
        <w:t>i</w:t>
      </w:r>
      <w:proofErr w:type="spellEnd"/>
      <w:r w:rsidR="00BF473F" w:rsidRPr="00AC5E5D">
        <w:t>), рассчитывается по формуле:</w:t>
      </w:r>
    </w:p>
    <w:p w:rsidR="00BF473F" w:rsidRPr="00AC5E5D" w:rsidRDefault="00BF473F" w:rsidP="009555AC">
      <w:pPr>
        <w:suppressAutoHyphens/>
        <w:contextualSpacing/>
        <w:jc w:val="both"/>
      </w:pPr>
    </w:p>
    <w:p w:rsidR="00BF473F" w:rsidRPr="00AC5E5D" w:rsidRDefault="00BF473F" w:rsidP="009555AC">
      <w:pPr>
        <w:suppressAutoHyphens/>
        <w:contextualSpacing/>
        <w:jc w:val="center"/>
        <w:rPr>
          <w:lang w:eastAsia="ru-RU"/>
        </w:rPr>
      </w:pPr>
      <w:r w:rsidRPr="00AC5E5D">
        <w:rPr>
          <w:rFonts w:cs="Times New Roman"/>
          <w:noProof/>
          <w:szCs w:val="28"/>
          <w:lang w:eastAsia="ru-RU"/>
        </w:rPr>
        <w:drawing>
          <wp:inline distT="0" distB="0" distL="0" distR="0" wp14:anchorId="42CA7973" wp14:editId="6CA21255">
            <wp:extent cx="1139825" cy="273050"/>
            <wp:effectExtent l="0" t="0" r="0" b="0"/>
            <wp:docPr id="2" name="Рисунок 2" descr="base_23638_109865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54732" name="Picture 1" descr="base_23638_109865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3F" w:rsidRPr="00AC5E5D" w:rsidRDefault="00BF473F" w:rsidP="009555AC">
      <w:pPr>
        <w:suppressAutoHyphens/>
        <w:contextualSpacing/>
        <w:jc w:val="center"/>
        <w:rPr>
          <w:lang w:eastAsia="ru-RU"/>
        </w:rPr>
      </w:pPr>
    </w:p>
    <w:p w:rsidR="00BF473F" w:rsidRPr="00AC5E5D" w:rsidRDefault="00BF473F" w:rsidP="009555AC">
      <w:pPr>
        <w:suppressAutoHyphens/>
        <w:ind w:left="34"/>
        <w:contextualSpacing/>
        <w:jc w:val="both"/>
        <w:rPr>
          <w:lang w:eastAsia="ru-RU"/>
        </w:rPr>
      </w:pPr>
      <w:r w:rsidRPr="00AC5E5D">
        <w:rPr>
          <w:lang w:eastAsia="ru-RU"/>
        </w:rPr>
        <w:t>где:</w:t>
      </w:r>
    </w:p>
    <w:p w:rsidR="00BF473F" w:rsidRPr="00AC5E5D" w:rsidRDefault="00BF473F" w:rsidP="009555AC">
      <w:pPr>
        <w:suppressAutoHyphens/>
        <w:contextualSpacing/>
        <w:jc w:val="both"/>
      </w:pPr>
      <w:r w:rsidRPr="00AC5E5D">
        <w:t>- </w:t>
      </w:r>
      <w:proofErr w:type="spellStart"/>
      <w:r w:rsidRPr="00AC5E5D">
        <w:t>S</w:t>
      </w:r>
      <w:r w:rsidRPr="00AC5E5D">
        <w:rPr>
          <w:vertAlign w:val="subscript"/>
        </w:rPr>
        <w:t>n</w:t>
      </w:r>
      <w:proofErr w:type="spellEnd"/>
      <w:r w:rsidRPr="00AC5E5D">
        <w:t xml:space="preserve"> − сметная стоимость строительства (реконструкции) объекта (остаток сметной стоимости n-</w:t>
      </w:r>
      <w:proofErr w:type="spellStart"/>
      <w:r w:rsidRPr="00AC5E5D">
        <w:t>го</w:t>
      </w:r>
      <w:proofErr w:type="spellEnd"/>
      <w:r w:rsidRPr="00AC5E5D">
        <w:t xml:space="preserve"> объекта), на софинансирование которого предоставляется субсидия;</w:t>
      </w:r>
    </w:p>
    <w:p w:rsidR="00BF473F" w:rsidRPr="00AC5E5D" w:rsidRDefault="00BF473F" w:rsidP="009555AC">
      <w:pPr>
        <w:suppressAutoHyphens/>
        <w:contextualSpacing/>
        <w:jc w:val="both"/>
      </w:pPr>
      <w:r w:rsidRPr="00AC5E5D">
        <w:t>- K − коэффициент софинансирования расходного обязательства за счет средств областного бюджета.</w:t>
      </w:r>
    </w:p>
    <w:p w:rsidR="00BF473F" w:rsidRPr="00AC5E5D" w:rsidRDefault="00BF473F" w:rsidP="009555AC">
      <w:pPr>
        <w:suppressAutoHyphens/>
        <w:contextualSpacing/>
        <w:jc w:val="both"/>
        <w:rPr>
          <w:lang w:eastAsia="ru-RU"/>
        </w:rPr>
      </w:pPr>
      <w:proofErr w:type="gramStart"/>
      <w:r w:rsidRPr="00AC5E5D">
        <w:t xml:space="preserve">Уровень софинансирования расходного обязательства муниципального образования области за счет средств областного бюджета не должен превышать предельного уровня софинансирования расходного обязательства муниципального образования области, утвержденного постановлением Правительства области от 12.10.2021 № 725-п </w:t>
      </w:r>
      <w:r w:rsidRPr="00AC5E5D">
        <w:rPr>
          <w:rFonts w:cs="Times New Roman"/>
        </w:rPr>
        <w:t>«</w:t>
      </w:r>
      <w:r w:rsidRPr="00AC5E5D">
        <w:t>О предельном уровне софинансирования объема расходного обязательства муниципального образования области из областного бюджета на 2022 год и на плановый период 2023 и 2024 годов».</w:t>
      </w:r>
      <w:proofErr w:type="gramEnd"/>
    </w:p>
    <w:p w:rsidR="00BF473F" w:rsidRDefault="00BF473F" w:rsidP="009555AC">
      <w:pPr>
        <w:widowControl w:val="0"/>
        <w:autoSpaceDE w:val="0"/>
        <w:autoSpaceDN w:val="0"/>
        <w:contextualSpacing/>
        <w:jc w:val="both"/>
        <w:rPr>
          <w:lang w:eastAsia="ru-RU"/>
        </w:rPr>
      </w:pPr>
      <w:r w:rsidRPr="00AC5E5D">
        <w:rPr>
          <w:lang w:eastAsia="ru-RU"/>
        </w:rPr>
        <w:t>В случае привлечения средств федерального бюджета на строительство (реконструкцию) объектов капитального строительства размер софинансирования за счет всех источников (федерального, областного, местного бюджетов) устанавливается в соответствии с соглашением о предоставлении средств из федерального бюджета бюджетам субъектов Российской Федерации, заключаемым между Министерством строительства и жилищно-коммунального хозяйства Российской Федерации и Правительством области.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7. Субсидия предоставляется на основании соглашения.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proofErr w:type="gramStart"/>
      <w:r w:rsidRPr="00714B10">
        <w:rPr>
          <w:rFonts w:cs="Times New Roman"/>
          <w:szCs w:val="28"/>
          <w:lang w:eastAsia="ru-RU"/>
        </w:rPr>
        <w:t>Соглашение должно содержать положения, предусмотренные Правилами формирования, предоставления и распределения субсидий из областного бюджета местным бюджетам Ярославской области, утвержденными постановлением Правительства области от 17.07.2020 № 605-п «О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№ 573-п».</w:t>
      </w:r>
      <w:r w:rsidR="0056704F">
        <w:rPr>
          <w:rFonts w:cs="Times New Roman"/>
          <w:szCs w:val="28"/>
          <w:lang w:eastAsia="ru-RU"/>
        </w:rPr>
        <w:t xml:space="preserve"> </w:t>
      </w:r>
      <w:proofErr w:type="gramEnd"/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8. Для заключения соглашения ОМСУ представляют в </w:t>
      </w:r>
      <w:r>
        <w:rPr>
          <w:rFonts w:cs="Times New Roman"/>
          <w:szCs w:val="28"/>
          <w:lang w:eastAsia="ru-RU"/>
        </w:rPr>
        <w:t>ДЖКХ ЯО</w:t>
      </w:r>
      <w:r w:rsidRPr="00714B10">
        <w:rPr>
          <w:rFonts w:cs="Times New Roman"/>
          <w:szCs w:val="28"/>
          <w:lang w:eastAsia="ru-RU"/>
        </w:rPr>
        <w:t xml:space="preserve"> следующие документы:</w:t>
      </w:r>
    </w:p>
    <w:p w:rsidR="00BF473F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lastRenderedPageBreak/>
        <w:t>- выписка из решения о бюджете (сводной бюджетной росписи) соответствующего муниципального образования области, подтверждающая наличие ассигнований за счет местного бюджета на исполнение расходных обязательств ОМСУ, включающая расшифровку по перечню строек и объектов, включенных в адресную инвестиционную программу Ярославской области;</w:t>
      </w:r>
    </w:p>
    <w:p w:rsidR="00F54405" w:rsidRDefault="00F54405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714B10">
        <w:rPr>
          <w:rFonts w:cs="Times New Roman"/>
          <w:szCs w:val="28"/>
          <w:lang w:eastAsia="ru-RU"/>
        </w:rPr>
        <w:t>утвержденн</w:t>
      </w:r>
      <w:r>
        <w:rPr>
          <w:rFonts w:cs="Times New Roman"/>
          <w:szCs w:val="28"/>
          <w:lang w:eastAsia="ru-RU"/>
        </w:rPr>
        <w:t>ую</w:t>
      </w:r>
      <w:r w:rsidRPr="00714B10">
        <w:rPr>
          <w:rFonts w:cs="Times New Roman"/>
          <w:szCs w:val="28"/>
          <w:lang w:eastAsia="ru-RU"/>
        </w:rPr>
        <w:t xml:space="preserve"> в установленном порядке и получивш</w:t>
      </w:r>
      <w:r w:rsidR="0056704F">
        <w:rPr>
          <w:rFonts w:cs="Times New Roman"/>
          <w:szCs w:val="28"/>
          <w:lang w:eastAsia="ru-RU"/>
        </w:rPr>
        <w:t>ую</w:t>
      </w:r>
      <w:r w:rsidRPr="00714B10">
        <w:rPr>
          <w:rFonts w:cs="Times New Roman"/>
          <w:szCs w:val="28"/>
          <w:lang w:eastAsia="ru-RU"/>
        </w:rPr>
        <w:t xml:space="preserve"> положительное заключение</w:t>
      </w:r>
      <w:r>
        <w:rPr>
          <w:rFonts w:cs="Times New Roman"/>
          <w:szCs w:val="28"/>
          <w:lang w:eastAsia="ru-RU"/>
        </w:rPr>
        <w:t xml:space="preserve"> </w:t>
      </w:r>
      <w:r w:rsidR="0056704F">
        <w:rPr>
          <w:rFonts w:cs="Times New Roman"/>
          <w:szCs w:val="28"/>
          <w:lang w:eastAsia="ru-RU"/>
        </w:rPr>
        <w:t xml:space="preserve">повторную государственную </w:t>
      </w:r>
      <w:r>
        <w:rPr>
          <w:rFonts w:cs="Times New Roman"/>
          <w:szCs w:val="28"/>
          <w:lang w:eastAsia="ru-RU"/>
        </w:rPr>
        <w:t>экспертиз</w:t>
      </w:r>
      <w:r w:rsidR="0056704F">
        <w:rPr>
          <w:rFonts w:cs="Times New Roman"/>
          <w:szCs w:val="28"/>
          <w:lang w:eastAsia="ru-RU"/>
        </w:rPr>
        <w:t>у</w:t>
      </w:r>
      <w:r>
        <w:rPr>
          <w:rFonts w:cs="Times New Roman"/>
          <w:szCs w:val="28"/>
          <w:lang w:eastAsia="ru-RU"/>
        </w:rPr>
        <w:t>;</w:t>
      </w:r>
    </w:p>
    <w:p w:rsidR="00F54405" w:rsidRPr="00714B10" w:rsidRDefault="00F54405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наличие </w:t>
      </w:r>
      <w:r w:rsidRPr="00FB570F">
        <w:rPr>
          <w:rFonts w:cs="Times New Roman"/>
          <w:szCs w:val="28"/>
          <w:lang w:eastAsia="ru-RU"/>
        </w:rPr>
        <w:t>распорядительн</w:t>
      </w:r>
      <w:r>
        <w:rPr>
          <w:rFonts w:cs="Times New Roman"/>
          <w:szCs w:val="28"/>
          <w:lang w:eastAsia="ru-RU"/>
        </w:rPr>
        <w:t>ого</w:t>
      </w:r>
      <w:r w:rsidRPr="00FB570F">
        <w:rPr>
          <w:rFonts w:cs="Times New Roman"/>
          <w:szCs w:val="28"/>
          <w:lang w:eastAsia="ru-RU"/>
        </w:rPr>
        <w:t xml:space="preserve"> акт</w:t>
      </w:r>
      <w:r>
        <w:rPr>
          <w:rFonts w:cs="Times New Roman"/>
          <w:szCs w:val="28"/>
          <w:lang w:eastAsia="ru-RU"/>
        </w:rPr>
        <w:t>а</w:t>
      </w:r>
      <w:r w:rsidRPr="00FB570F">
        <w:rPr>
          <w:rFonts w:cs="Times New Roman"/>
          <w:szCs w:val="28"/>
          <w:lang w:eastAsia="ru-RU"/>
        </w:rPr>
        <w:t xml:space="preserve"> заказчика органа местного самоуправления об утверждении проектной документации и стоимости строительства объекта капитального строительства в ценах периода строительства</w:t>
      </w:r>
      <w:r>
        <w:rPr>
          <w:rFonts w:cs="Times New Roman"/>
          <w:szCs w:val="28"/>
          <w:lang w:eastAsia="ru-RU"/>
        </w:rPr>
        <w:t xml:space="preserve"> с учетом пересчета сметной стоимости.</w:t>
      </w:r>
    </w:p>
    <w:p w:rsidR="00BF473F" w:rsidRPr="00714B10" w:rsidRDefault="0056704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9</w:t>
      </w:r>
      <w:r w:rsidR="00BF473F" w:rsidRPr="00714B10">
        <w:rPr>
          <w:rFonts w:cs="Times New Roman"/>
          <w:szCs w:val="28"/>
          <w:lang w:eastAsia="ru-RU"/>
        </w:rPr>
        <w:t xml:space="preserve">. </w:t>
      </w:r>
      <w:r w:rsidR="00BF473F" w:rsidRPr="00351E5D">
        <w:rPr>
          <w:rFonts w:cs="Times New Roman"/>
          <w:szCs w:val="28"/>
          <w:lang w:eastAsia="ru-RU"/>
        </w:rPr>
        <w:t>Показателем результата и эффективности использования субсидии является обеспечение сокращения отведения в реку Волгу загрязненных сточных вод. Плановое значение такого показателя соответствует результату выполнения мероприятий</w:t>
      </w:r>
      <w:r w:rsidR="00BF473F" w:rsidRPr="00714B10">
        <w:rPr>
          <w:rFonts w:cs="Times New Roman"/>
          <w:szCs w:val="28"/>
          <w:lang w:eastAsia="ru-RU"/>
        </w:rPr>
        <w:t>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0</w:t>
      </w:r>
      <w:r w:rsidRPr="00714B10">
        <w:rPr>
          <w:rFonts w:cs="Times New Roman"/>
          <w:szCs w:val="28"/>
          <w:lang w:eastAsia="ru-RU"/>
        </w:rPr>
        <w:t>. Распределение субсидии между бюджетами муниципальных районов (городских округов) области утверждается законом Ярославской области об областном бюджете на очередной финансовый год и на плановый период.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1</w:t>
      </w:r>
      <w:r w:rsidRPr="00714B10">
        <w:rPr>
          <w:rFonts w:cs="Times New Roman"/>
          <w:szCs w:val="28"/>
          <w:lang w:eastAsia="ru-RU"/>
        </w:rPr>
        <w:t>. Предоставление субсидии осуществляется в следующем порядке: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1</w:t>
      </w:r>
      <w:r w:rsidRPr="00714B10">
        <w:rPr>
          <w:rFonts w:cs="Times New Roman"/>
          <w:szCs w:val="28"/>
          <w:lang w:eastAsia="ru-RU"/>
        </w:rPr>
        <w:t>.1. ОМСУ ежеквартально до 12 числа месяца, предшествующего очередному кварталу, представляют главному распорядителю средств заявку в кассовый план исполнения областного бюджета.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1</w:t>
      </w:r>
      <w:r w:rsidRPr="00714B10">
        <w:rPr>
          <w:rFonts w:cs="Times New Roman"/>
          <w:szCs w:val="28"/>
          <w:lang w:eastAsia="ru-RU"/>
        </w:rPr>
        <w:t>.2. Перечисление субсидий местным бюджетам осуществляется в пределах кассового плана областного бюджета, утвержденного на соответствующий квартал.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1</w:t>
      </w:r>
      <w:r w:rsidRPr="00714B10">
        <w:rPr>
          <w:rFonts w:cs="Times New Roman"/>
          <w:szCs w:val="28"/>
          <w:lang w:eastAsia="ru-RU"/>
        </w:rPr>
        <w:t xml:space="preserve">.3. </w:t>
      </w:r>
      <w:r>
        <w:rPr>
          <w:rFonts w:cs="Times New Roman"/>
          <w:szCs w:val="28"/>
          <w:lang w:eastAsia="ru-RU"/>
        </w:rPr>
        <w:t>П</w:t>
      </w:r>
      <w:r w:rsidRPr="00BC2EA2">
        <w:rPr>
          <w:rFonts w:cs="Times New Roman"/>
          <w:szCs w:val="28"/>
        </w:rPr>
        <w:t>еречисление субсидии осуществляется на единый счет местного бюджета, открытый финансовому органу муниципального образования в Управлении Федерального казначейства по Ярославской области</w:t>
      </w:r>
      <w:r>
        <w:rPr>
          <w:rFonts w:cs="Times New Roman"/>
          <w:szCs w:val="28"/>
        </w:rPr>
        <w:t>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t>1</w:t>
      </w:r>
      <w:r w:rsidR="0056704F">
        <w:t>2</w:t>
      </w:r>
      <w:r w:rsidRPr="00714B10">
        <w:t>. </w:t>
      </w:r>
      <w:r w:rsidRPr="00714B10">
        <w:rPr>
          <w:rFonts w:cs="Times New Roman"/>
          <w:szCs w:val="28"/>
          <w:lang w:eastAsia="ru-RU"/>
        </w:rPr>
        <w:t>ОМСУ представляют в ДЖКХ ЯО следующие документы:</w:t>
      </w:r>
    </w:p>
    <w:p w:rsidR="00BF473F" w:rsidRPr="00AC5E5D" w:rsidRDefault="00BF473F" w:rsidP="009555AC">
      <w:pPr>
        <w:widowControl w:val="0"/>
        <w:suppressAutoHyphens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56704F">
        <w:rPr>
          <w:rFonts w:cs="Times New Roman"/>
          <w:szCs w:val="28"/>
          <w:lang w:eastAsia="ru-RU"/>
        </w:rPr>
        <w:t>2</w:t>
      </w:r>
      <w:r w:rsidRPr="00714B10">
        <w:rPr>
          <w:rFonts w:cs="Times New Roman"/>
          <w:szCs w:val="28"/>
          <w:lang w:eastAsia="ru-RU"/>
        </w:rPr>
        <w:t>.1. </w:t>
      </w:r>
      <w:r w:rsidRPr="00AC5E5D">
        <w:rPr>
          <w:rFonts w:cs="Times New Roman"/>
          <w:szCs w:val="28"/>
          <w:lang w:eastAsia="ru-RU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бюджет»:</w:t>
      </w:r>
    </w:p>
    <w:p w:rsidR="00BF473F" w:rsidRPr="00AC5E5D" w:rsidRDefault="00BF473F" w:rsidP="009555AC">
      <w:pPr>
        <w:widowControl w:val="0"/>
        <w:suppressAutoHyphens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AC5E5D">
        <w:rPr>
          <w:rFonts w:cs="Times New Roman"/>
          <w:szCs w:val="28"/>
          <w:lang w:eastAsia="ru-RU"/>
        </w:rPr>
        <w:t>- отчет о расходах бюджета муниципального образования области, в целях софинансирования которых предоставляется субсидия, по форме, предусмотренной соглашением, – в срок не позднее 10-го числа месяца, следующего за месяцем, в котором была получена субсидия;</w:t>
      </w:r>
    </w:p>
    <w:p w:rsidR="00BF473F" w:rsidRPr="00AC5E5D" w:rsidRDefault="00BF473F" w:rsidP="009555AC">
      <w:pPr>
        <w:widowControl w:val="0"/>
        <w:suppressAutoHyphens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AC5E5D">
        <w:rPr>
          <w:rFonts w:cs="Times New Roman"/>
          <w:szCs w:val="28"/>
          <w:lang w:eastAsia="ru-RU"/>
        </w:rPr>
        <w:t>- отчет об исполнении графика выполнения мероприятий по проектированию и (или) строительству (реконструкции, в том числе с элементами реставрации, техническому перевооружению) объектов капитального строительства – в срок не позднее 10-го числа месяца, следующего за месяцем, в котором была получена субсидия, по форме, предусмотренной соглашением;</w:t>
      </w:r>
    </w:p>
    <w:p w:rsidR="00BF473F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C32C62">
        <w:rPr>
          <w:rFonts w:cs="Times New Roman"/>
          <w:szCs w:val="28"/>
          <w:lang w:eastAsia="ru-RU"/>
        </w:rPr>
        <w:t xml:space="preserve">- отчет о достижении значений результатов </w:t>
      </w:r>
      <w:r>
        <w:rPr>
          <w:rFonts w:cs="Times New Roman"/>
          <w:szCs w:val="28"/>
          <w:lang w:eastAsia="ru-RU"/>
        </w:rPr>
        <w:t xml:space="preserve">использования субсидии по </w:t>
      </w:r>
      <w:r>
        <w:rPr>
          <w:rFonts w:cs="Times New Roman"/>
          <w:szCs w:val="28"/>
          <w:lang w:eastAsia="ru-RU"/>
        </w:rPr>
        <w:lastRenderedPageBreak/>
        <w:t xml:space="preserve">форме, </w:t>
      </w:r>
      <w:r w:rsidRPr="00C32C62">
        <w:rPr>
          <w:rFonts w:cs="Times New Roman"/>
          <w:szCs w:val="28"/>
          <w:lang w:eastAsia="ru-RU"/>
        </w:rPr>
        <w:t>предусмотренной соглашением</w:t>
      </w:r>
      <w:r>
        <w:rPr>
          <w:rFonts w:cs="Times New Roman"/>
          <w:szCs w:val="28"/>
          <w:lang w:eastAsia="ru-RU"/>
        </w:rPr>
        <w:t xml:space="preserve"> (ежеквартальные отчеты – в срок, не позднее первых 2 рабочих дней месяца, следующего за отчетным периодом; ежегодные уточненные отчеты – в срок, не позднее 08 февраля года, следующего за отчетным годом).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13.2. Оригиналы и </w:t>
      </w:r>
      <w:proofErr w:type="gramStart"/>
      <w:r w:rsidRPr="00714B10">
        <w:rPr>
          <w:rFonts w:cs="Times New Roman"/>
          <w:szCs w:val="28"/>
          <w:lang w:eastAsia="ru-RU"/>
        </w:rPr>
        <w:t>скан-копии</w:t>
      </w:r>
      <w:proofErr w:type="gramEnd"/>
      <w:r w:rsidRPr="00714B10">
        <w:rPr>
          <w:rFonts w:cs="Times New Roman"/>
          <w:szCs w:val="28"/>
          <w:lang w:eastAsia="ru-RU"/>
        </w:rPr>
        <w:t xml:space="preserve"> актов о приемке выполненных работ и справки о стоимости выполненных работ и затрат (</w:t>
      </w:r>
      <w:hyperlink r:id="rId8" w:history="1">
        <w:r w:rsidRPr="00714B10">
          <w:rPr>
            <w:rFonts w:cs="Times New Roman"/>
            <w:szCs w:val="28"/>
            <w:lang w:eastAsia="ru-RU"/>
          </w:rPr>
          <w:t>формы КС-2</w:t>
        </w:r>
      </w:hyperlink>
      <w:r w:rsidRPr="00714B10">
        <w:rPr>
          <w:rFonts w:cs="Times New Roman"/>
          <w:szCs w:val="28"/>
          <w:lang w:eastAsia="ru-RU"/>
        </w:rPr>
        <w:t xml:space="preserve">, </w:t>
      </w:r>
      <w:hyperlink r:id="rId9" w:history="1">
        <w:r w:rsidRPr="00714B10">
          <w:rPr>
            <w:rFonts w:cs="Times New Roman"/>
            <w:szCs w:val="28"/>
            <w:lang w:eastAsia="ru-RU"/>
          </w:rPr>
          <w:t>КС-3</w:t>
        </w:r>
      </w:hyperlink>
      <w:r w:rsidRPr="00714B10">
        <w:rPr>
          <w:rFonts w:cs="Times New Roman"/>
          <w:szCs w:val="28"/>
          <w:lang w:eastAsia="ru-RU"/>
        </w:rPr>
        <w:t>, утвержденные Федеральной службой государственной статистики), а также оригиналы и скан-копии иных документов, подтверждающих выполнение работ по объектам строительства (реконструкции).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4D0466">
        <w:rPr>
          <w:rFonts w:cs="Times New Roman"/>
          <w:szCs w:val="28"/>
          <w:lang w:eastAsia="ru-RU"/>
        </w:rPr>
        <w:t>4</w:t>
      </w:r>
      <w:r w:rsidRPr="00714B10">
        <w:rPr>
          <w:rFonts w:cs="Times New Roman"/>
          <w:szCs w:val="28"/>
          <w:lang w:eastAsia="ru-RU"/>
        </w:rPr>
        <w:t>. Оценка результативности и эффективности использования субсидии муниципальным образованием области осуществляется ежегодно путем установления степени достижения плановых значений результатов</w:t>
      </w:r>
      <w:r w:rsidR="004D0466">
        <w:rPr>
          <w:rFonts w:cs="Times New Roman"/>
          <w:szCs w:val="28"/>
          <w:lang w:eastAsia="ru-RU"/>
        </w:rPr>
        <w:t>.</w:t>
      </w:r>
      <w:r w:rsidR="00070A8D">
        <w:rPr>
          <w:rFonts w:cs="Times New Roman"/>
          <w:szCs w:val="28"/>
          <w:lang w:eastAsia="ru-RU"/>
        </w:rPr>
        <w:t xml:space="preserve"> </w:t>
      </w:r>
      <w:r w:rsidRPr="00714B10">
        <w:rPr>
          <w:rFonts w:cs="Times New Roman"/>
          <w:szCs w:val="28"/>
          <w:lang w:eastAsia="ru-RU"/>
        </w:rPr>
        <w:t>Результативность использования субсидии (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>) определяется по формуле: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center"/>
        <w:rPr>
          <w:rFonts w:cs="Times New Roman"/>
          <w:szCs w:val="28"/>
          <w:lang w:eastAsia="ru-RU"/>
        </w:rPr>
      </w:pP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=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fi</w:t>
      </w:r>
      <w:proofErr w:type="spellEnd"/>
      <w:r w:rsidRPr="00714B10">
        <w:rPr>
          <w:rFonts w:cs="Times New Roman"/>
          <w:szCs w:val="28"/>
          <w:lang w:eastAsia="ru-RU"/>
        </w:rPr>
        <w:t xml:space="preserve"> /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pi</w:t>
      </w:r>
      <w:proofErr w:type="spellEnd"/>
      <w:r w:rsidRPr="00714B10">
        <w:rPr>
          <w:rFonts w:cs="Times New Roman"/>
          <w:szCs w:val="28"/>
          <w:lang w:eastAsia="ru-RU"/>
        </w:rPr>
        <w:t>,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</w:p>
    <w:p w:rsidR="00BF473F" w:rsidRPr="00714B10" w:rsidRDefault="00BF473F" w:rsidP="009555AC">
      <w:pPr>
        <w:widowControl w:val="0"/>
        <w:autoSpaceDE w:val="0"/>
        <w:autoSpaceDN w:val="0"/>
        <w:contextualSpacing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где: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fi</w:t>
      </w:r>
      <w:proofErr w:type="spellEnd"/>
      <w:r w:rsidRPr="00714B10">
        <w:rPr>
          <w:rFonts w:cs="Times New Roman"/>
          <w:szCs w:val="28"/>
          <w:lang w:eastAsia="ru-RU"/>
        </w:rPr>
        <w:t xml:space="preserve"> − фактическое значение соответствующего результата;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pi</w:t>
      </w:r>
      <w:proofErr w:type="spellEnd"/>
      <w:r w:rsidRPr="00714B10">
        <w:rPr>
          <w:rFonts w:cs="Times New Roman"/>
          <w:szCs w:val="28"/>
          <w:lang w:eastAsia="ru-RU"/>
        </w:rPr>
        <w:t xml:space="preserve"> − плановое значение соответствующего результата.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При значении показателя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более 0,9 результативность использования субсидии признается высокой, при значении показателя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от 0,8 до 0,9 включительно - средней, при значении показателя </w:t>
      </w:r>
      <w:proofErr w:type="spellStart"/>
      <w:r w:rsidRPr="00714B10">
        <w:rPr>
          <w:rFonts w:cs="Times New Roman"/>
          <w:szCs w:val="28"/>
          <w:lang w:eastAsia="ru-RU"/>
        </w:rPr>
        <w:t>R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менее 0,8 − низкой.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>Эффективность использования субсидии (</w:t>
      </w:r>
      <w:proofErr w:type="spellStart"/>
      <w:r w:rsidRPr="00714B10">
        <w:rPr>
          <w:rFonts w:cs="Times New Roman"/>
          <w:szCs w:val="28"/>
          <w:lang w:eastAsia="ru-RU"/>
        </w:rPr>
        <w:t>S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>) рассчитывается по формуле: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center"/>
        <w:rPr>
          <w:rFonts w:cs="Times New Roman"/>
          <w:szCs w:val="28"/>
          <w:lang w:val="en-US" w:eastAsia="ru-RU"/>
        </w:rPr>
      </w:pPr>
      <w:r w:rsidRPr="00714B10">
        <w:rPr>
          <w:rFonts w:cs="Times New Roman"/>
          <w:szCs w:val="28"/>
          <w:lang w:val="en-US" w:eastAsia="ru-RU"/>
        </w:rPr>
        <w:t>S</w:t>
      </w:r>
      <w:r w:rsidRPr="00714B10">
        <w:rPr>
          <w:rFonts w:cs="Times New Roman"/>
          <w:szCs w:val="28"/>
          <w:vertAlign w:val="subscript"/>
          <w:lang w:val="en-US" w:eastAsia="ru-RU"/>
        </w:rPr>
        <w:t>i</w:t>
      </w:r>
      <w:r w:rsidRPr="00714B10">
        <w:rPr>
          <w:rFonts w:cs="Times New Roman"/>
          <w:szCs w:val="28"/>
          <w:lang w:val="en-US" w:eastAsia="ru-RU"/>
        </w:rPr>
        <w:t xml:space="preserve"> = (</w:t>
      </w:r>
      <w:proofErr w:type="spellStart"/>
      <w:proofErr w:type="gramStart"/>
      <w:r w:rsidRPr="00714B10">
        <w:rPr>
          <w:rFonts w:cs="Times New Roman"/>
          <w:szCs w:val="28"/>
          <w:lang w:val="en-US" w:eastAsia="ru-RU"/>
        </w:rPr>
        <w:t>R</w:t>
      </w:r>
      <w:r w:rsidRPr="00714B10">
        <w:rPr>
          <w:rFonts w:cs="Times New Roman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714B10">
        <w:rPr>
          <w:rFonts w:cs="Times New Roman"/>
          <w:szCs w:val="28"/>
          <w:lang w:val="en-US" w:eastAsia="ru-RU"/>
        </w:rPr>
        <w:t xml:space="preserve"> x P</w:t>
      </w:r>
      <w:r w:rsidRPr="00714B10">
        <w:rPr>
          <w:rFonts w:cs="Times New Roman"/>
          <w:szCs w:val="28"/>
          <w:vertAlign w:val="subscript"/>
          <w:lang w:val="en-US" w:eastAsia="ru-RU"/>
        </w:rPr>
        <w:t>i</w:t>
      </w:r>
      <w:r w:rsidRPr="00714B10">
        <w:rPr>
          <w:rFonts w:cs="Times New Roman"/>
          <w:szCs w:val="28"/>
          <w:lang w:val="en-US" w:eastAsia="ru-RU"/>
        </w:rPr>
        <w:t xml:space="preserve"> / F</w:t>
      </w:r>
      <w:r w:rsidRPr="00714B10">
        <w:rPr>
          <w:rFonts w:cs="Times New Roman"/>
          <w:szCs w:val="28"/>
          <w:vertAlign w:val="subscript"/>
          <w:lang w:val="en-US" w:eastAsia="ru-RU"/>
        </w:rPr>
        <w:t>i</w:t>
      </w:r>
      <w:r w:rsidRPr="00714B10">
        <w:rPr>
          <w:rFonts w:cs="Times New Roman"/>
          <w:szCs w:val="28"/>
          <w:lang w:val="en-US" w:eastAsia="ru-RU"/>
        </w:rPr>
        <w:t>) × 100 %,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val="en-US" w:eastAsia="ru-RU"/>
        </w:rPr>
      </w:pPr>
    </w:p>
    <w:p w:rsidR="00BF473F" w:rsidRPr="00401417" w:rsidRDefault="00BF473F" w:rsidP="009555AC">
      <w:pPr>
        <w:widowControl w:val="0"/>
        <w:autoSpaceDE w:val="0"/>
        <w:autoSpaceDN w:val="0"/>
        <w:contextualSpacing/>
        <w:rPr>
          <w:rFonts w:cs="Times New Roman"/>
          <w:szCs w:val="28"/>
          <w:lang w:val="en-US" w:eastAsia="ru-RU"/>
        </w:rPr>
      </w:pPr>
      <w:r w:rsidRPr="00714B10">
        <w:rPr>
          <w:rFonts w:cs="Times New Roman"/>
          <w:szCs w:val="28"/>
          <w:lang w:eastAsia="ru-RU"/>
        </w:rPr>
        <w:t>где</w:t>
      </w:r>
      <w:r w:rsidRPr="00401417">
        <w:rPr>
          <w:rFonts w:cs="Times New Roman"/>
          <w:szCs w:val="28"/>
          <w:lang w:val="en-US" w:eastAsia="ru-RU"/>
        </w:rPr>
        <w:t>: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</w:t>
      </w:r>
      <w:proofErr w:type="spellStart"/>
      <w:r w:rsidRPr="00714B10">
        <w:rPr>
          <w:rFonts w:cs="Times New Roman"/>
          <w:szCs w:val="28"/>
          <w:lang w:eastAsia="ru-RU"/>
        </w:rPr>
        <w:t>P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− плановый объем бюджетных ассигнований, утвержденный в областном бюджете на финансирование мероприятия;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- </w:t>
      </w:r>
      <w:proofErr w:type="spellStart"/>
      <w:r w:rsidRPr="00714B10">
        <w:rPr>
          <w:rFonts w:cs="Times New Roman"/>
          <w:szCs w:val="28"/>
          <w:lang w:eastAsia="ru-RU"/>
        </w:rPr>
        <w:t>F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− фактический объем финансирования расходов на реализацию мероприятия.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rFonts w:cs="Times New Roman"/>
          <w:szCs w:val="28"/>
          <w:lang w:eastAsia="ru-RU"/>
        </w:rPr>
        <w:t xml:space="preserve">В случае если значение показателя </w:t>
      </w:r>
      <w:proofErr w:type="spellStart"/>
      <w:r w:rsidRPr="00714B10">
        <w:rPr>
          <w:rFonts w:cs="Times New Roman"/>
          <w:szCs w:val="28"/>
          <w:lang w:eastAsia="ru-RU"/>
        </w:rPr>
        <w:t>S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равно 100, эффективность использования субсидии признается высокой, при значении показателя </w:t>
      </w:r>
      <w:proofErr w:type="spellStart"/>
      <w:r w:rsidRPr="00714B10">
        <w:rPr>
          <w:rFonts w:cs="Times New Roman"/>
          <w:szCs w:val="28"/>
          <w:lang w:eastAsia="ru-RU"/>
        </w:rPr>
        <w:t>S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от 90 до 99 − средней, при значении показателя </w:t>
      </w:r>
      <w:proofErr w:type="spellStart"/>
      <w:r w:rsidRPr="00714B10">
        <w:rPr>
          <w:rFonts w:cs="Times New Roman"/>
          <w:szCs w:val="28"/>
          <w:lang w:eastAsia="ru-RU"/>
        </w:rPr>
        <w:t>S</w:t>
      </w:r>
      <w:r w:rsidRPr="00714B10">
        <w:rPr>
          <w:rFonts w:cs="Times New Roman"/>
          <w:szCs w:val="28"/>
          <w:vertAlign w:val="subscript"/>
          <w:lang w:eastAsia="ru-RU"/>
        </w:rPr>
        <w:t>i</w:t>
      </w:r>
      <w:proofErr w:type="spellEnd"/>
      <w:r w:rsidRPr="00714B10">
        <w:rPr>
          <w:rFonts w:cs="Times New Roman"/>
          <w:szCs w:val="28"/>
          <w:lang w:eastAsia="ru-RU"/>
        </w:rPr>
        <w:t xml:space="preserve"> менее 90 − низкой.</w:t>
      </w:r>
    </w:p>
    <w:p w:rsidR="00BF473F" w:rsidRPr="00714B10" w:rsidRDefault="00BF473F" w:rsidP="009555AC">
      <w:pPr>
        <w:suppressAutoHyphens/>
        <w:contextualSpacing/>
        <w:jc w:val="both"/>
        <w:rPr>
          <w:lang w:eastAsia="ru-RU"/>
        </w:rPr>
      </w:pPr>
      <w:r w:rsidRPr="00714B10">
        <w:rPr>
          <w:rFonts w:cs="Times New Roman"/>
          <w:szCs w:val="28"/>
          <w:lang w:eastAsia="ru-RU"/>
        </w:rPr>
        <w:t>1</w:t>
      </w:r>
      <w:r w:rsidR="004D0466">
        <w:rPr>
          <w:rFonts w:cs="Times New Roman"/>
          <w:szCs w:val="28"/>
          <w:lang w:eastAsia="ru-RU"/>
        </w:rPr>
        <w:t>5</w:t>
      </w:r>
      <w:r w:rsidRPr="00714B10">
        <w:rPr>
          <w:rFonts w:cs="Times New Roman"/>
          <w:szCs w:val="28"/>
          <w:lang w:eastAsia="ru-RU"/>
        </w:rPr>
        <w:t xml:space="preserve">. </w:t>
      </w:r>
      <w:r w:rsidRPr="00714B10">
        <w:rPr>
          <w:lang w:eastAsia="ru-RU"/>
        </w:rPr>
        <w:t>Ответственность за нецелевое использование субсидии, а также за недостоверность представляемых сведений возлагается на уполномоченные ОМСУ.</w:t>
      </w:r>
    </w:p>
    <w:p w:rsidR="00BF473F" w:rsidRPr="00714B10" w:rsidRDefault="00BF473F" w:rsidP="009555AC">
      <w:pPr>
        <w:widowControl w:val="0"/>
        <w:autoSpaceDE w:val="0"/>
        <w:autoSpaceDN w:val="0"/>
        <w:contextualSpacing/>
        <w:jc w:val="both"/>
        <w:rPr>
          <w:rFonts w:cs="Times New Roman"/>
          <w:szCs w:val="28"/>
          <w:lang w:eastAsia="ru-RU"/>
        </w:rPr>
      </w:pPr>
      <w:r w:rsidRPr="00714B10">
        <w:rPr>
          <w:szCs w:val="28"/>
        </w:rPr>
        <w:t>В случае нецелевого использования субсидии к муниципальному образованию применяются бюджетные меры принуждения, предусмотренные законодательством Российской Федерации</w:t>
      </w:r>
      <w:r w:rsidRPr="00714B10">
        <w:rPr>
          <w:rFonts w:cs="Times New Roman"/>
          <w:szCs w:val="28"/>
          <w:lang w:eastAsia="ru-RU"/>
        </w:rPr>
        <w:t>.</w:t>
      </w:r>
    </w:p>
    <w:p w:rsidR="00BF473F" w:rsidRDefault="004D0466" w:rsidP="009555AC">
      <w:pPr>
        <w:autoSpaceDN w:val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="00BF473F" w:rsidRPr="00714B10">
        <w:rPr>
          <w:rFonts w:cs="Times New Roman"/>
          <w:szCs w:val="28"/>
        </w:rPr>
        <w:t xml:space="preserve">. </w:t>
      </w:r>
      <w:proofErr w:type="gramStart"/>
      <w:r w:rsidR="00BF473F" w:rsidRPr="00714B10">
        <w:rPr>
          <w:rFonts w:cs="Times New Roman"/>
          <w:szCs w:val="28"/>
        </w:rPr>
        <w:t>Контроль за</w:t>
      </w:r>
      <w:proofErr w:type="gramEnd"/>
      <w:r w:rsidR="00BF473F" w:rsidRPr="00714B10">
        <w:rPr>
          <w:rFonts w:cs="Times New Roman"/>
          <w:szCs w:val="28"/>
        </w:rPr>
        <w:t xml:space="preserve"> соблюдением условий предоставления субсидии осуществляется в соответствии с действующим законодательством.</w:t>
      </w:r>
    </w:p>
    <w:p w:rsidR="001A3D0F" w:rsidRDefault="001A3D0F" w:rsidP="009555AC">
      <w:pPr>
        <w:autoSpaceDN w:val="0"/>
        <w:contextualSpacing/>
        <w:jc w:val="both"/>
        <w:rPr>
          <w:rFonts w:cs="Times New Roman"/>
          <w:szCs w:val="28"/>
        </w:rPr>
      </w:pPr>
    </w:p>
    <w:sectPr w:rsidR="001A3D0F" w:rsidSect="005818A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55" w:rsidRDefault="00657D55" w:rsidP="00657D55">
      <w:r>
        <w:separator/>
      </w:r>
    </w:p>
  </w:endnote>
  <w:endnote w:type="continuationSeparator" w:id="0">
    <w:p w:rsidR="00657D55" w:rsidRDefault="00657D55" w:rsidP="0065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55" w:rsidRDefault="00657D55" w:rsidP="00657D55">
      <w:r>
        <w:separator/>
      </w:r>
    </w:p>
  </w:footnote>
  <w:footnote w:type="continuationSeparator" w:id="0">
    <w:p w:rsidR="00657D55" w:rsidRDefault="00657D55" w:rsidP="00657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93887"/>
      <w:docPartObj>
        <w:docPartGallery w:val="Page Numbers (Top of Page)"/>
        <w:docPartUnique/>
      </w:docPartObj>
    </w:sdtPr>
    <w:sdtEndPr/>
    <w:sdtContent>
      <w:p w:rsidR="00657D55" w:rsidRDefault="00657D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3F"/>
    <w:rsid w:val="0003242E"/>
    <w:rsid w:val="00070A8D"/>
    <w:rsid w:val="00086498"/>
    <w:rsid w:val="000E4607"/>
    <w:rsid w:val="00182519"/>
    <w:rsid w:val="001A1FF1"/>
    <w:rsid w:val="001A3D0F"/>
    <w:rsid w:val="001D455B"/>
    <w:rsid w:val="001F2F28"/>
    <w:rsid w:val="0028404C"/>
    <w:rsid w:val="0037128C"/>
    <w:rsid w:val="0045638B"/>
    <w:rsid w:val="004858F3"/>
    <w:rsid w:val="004D0466"/>
    <w:rsid w:val="0056704F"/>
    <w:rsid w:val="005818A9"/>
    <w:rsid w:val="005A620C"/>
    <w:rsid w:val="005D25AB"/>
    <w:rsid w:val="00630D49"/>
    <w:rsid w:val="00657D55"/>
    <w:rsid w:val="00686265"/>
    <w:rsid w:val="006972ED"/>
    <w:rsid w:val="00721ECF"/>
    <w:rsid w:val="008720F1"/>
    <w:rsid w:val="00873BF1"/>
    <w:rsid w:val="009555AC"/>
    <w:rsid w:val="0098721E"/>
    <w:rsid w:val="009A7EFC"/>
    <w:rsid w:val="009C2463"/>
    <w:rsid w:val="00A0362C"/>
    <w:rsid w:val="00A05300"/>
    <w:rsid w:val="00AA12A3"/>
    <w:rsid w:val="00AC0C11"/>
    <w:rsid w:val="00AC6822"/>
    <w:rsid w:val="00B165D3"/>
    <w:rsid w:val="00BB149A"/>
    <w:rsid w:val="00BB33F8"/>
    <w:rsid w:val="00BF473F"/>
    <w:rsid w:val="00C1380E"/>
    <w:rsid w:val="00CB1AAA"/>
    <w:rsid w:val="00CB4EB1"/>
    <w:rsid w:val="00CF5DE7"/>
    <w:rsid w:val="00E711D3"/>
    <w:rsid w:val="00F54405"/>
    <w:rsid w:val="00FB60EF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3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3F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7D55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657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7D55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3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3F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7D55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657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7D55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6540AE332EE6105F7A1F0C006A5B279CF53E91A225EFA094B8A7245819E0DBE18151C640786CC3DDDF7FFFC19DAEF670C2A2BA039ADODO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6540AE332EE6105F7A1F0C006A5B279CF53E91A225EFA094B8A7245819E0DBE18151C640485C03DDDF7FFFC19DAEF670C2A2BA039ADODO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Наталия Николаевна</dc:creator>
  <cp:lastModifiedBy>Овсянникова Евгения Владимировна</cp:lastModifiedBy>
  <cp:revision>7</cp:revision>
  <dcterms:created xsi:type="dcterms:W3CDTF">2022-06-22T14:44:00Z</dcterms:created>
  <dcterms:modified xsi:type="dcterms:W3CDTF">2022-06-24T07:04:00Z</dcterms:modified>
</cp:coreProperties>
</file>