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136269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136269" w:rsidRDefault="0049075B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Приложение 1</w:t>
            </w:r>
            <w:r w:rsidR="00752112">
              <w:rPr>
                <w:color w:val="000000"/>
                <w:sz w:val="28"/>
                <w:szCs w:val="28"/>
              </w:rPr>
              <w:t>0</w:t>
            </w:r>
          </w:p>
          <w:p w:rsidR="00136269" w:rsidRDefault="0049075B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136269" w:rsidRDefault="0049075B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________________№ _____</w:t>
            </w:r>
          </w:p>
        </w:tc>
      </w:tr>
    </w:tbl>
    <w:p w:rsidR="00136269" w:rsidRDefault="00136269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136269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69" w:rsidRDefault="0049075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федеральному бюджету, бюджету Пенсионного фонда Российской Федерации и бюджетам муниципальных образований</w:t>
            </w:r>
          </w:p>
          <w:p w:rsidR="00136269" w:rsidRDefault="0049075B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2022 год</w:t>
            </w:r>
          </w:p>
          <w:p w:rsidR="003A2988" w:rsidRDefault="003A2988">
            <w:pPr>
              <w:ind w:firstLine="420"/>
              <w:jc w:val="center"/>
            </w:pPr>
          </w:p>
        </w:tc>
      </w:tr>
    </w:tbl>
    <w:p w:rsidR="00136269" w:rsidRDefault="00136269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3B2D86" w:rsidRPr="00AF3BC9" w:rsidTr="003B2D86">
        <w:trPr>
          <w:tblHeader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D86" w:rsidRPr="003B2D86" w:rsidRDefault="003B2D86" w:rsidP="003B2D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B2D86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D86" w:rsidRPr="003B2D86" w:rsidRDefault="003B2D86" w:rsidP="003B2D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B2D86">
              <w:rPr>
                <w:bCs/>
                <w:color w:val="000000"/>
                <w:sz w:val="24"/>
                <w:szCs w:val="24"/>
              </w:rPr>
              <w:t>2022 год</w:t>
            </w:r>
          </w:p>
          <w:p w:rsidR="003B2D86" w:rsidRPr="003B2D86" w:rsidRDefault="003B2D86" w:rsidP="003B2D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B2D86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AF3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3BC9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49075B" w:rsidRPr="00AF3BC9">
              <w:rPr>
                <w:b/>
                <w:bCs/>
                <w:color w:val="000000"/>
                <w:sz w:val="24"/>
                <w:szCs w:val="24"/>
              </w:rPr>
              <w:t>. Субвенция на выплату ежемесячного пособия на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F3BC9">
              <w:rPr>
                <w:b/>
                <w:bCs/>
                <w:color w:val="000000"/>
                <w:sz w:val="24"/>
                <w:szCs w:val="24"/>
              </w:rPr>
              <w:t>455 994 593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F3BC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AF3BC9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AF3BC9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161 541 593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F3BC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AF3BC9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F3BC9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67 661 000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F3BC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AF3BC9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AF3BC9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27 593 000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11 632 000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29 983 000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23 116 000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20 440 000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6 756 000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7 731 000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4 130 000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AF3BC9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14 156 000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12 932 000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6 672 000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lastRenderedPageBreak/>
              <w:t>Мышкинский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4 236 000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6 472 000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10 767 000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6 695 000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7 390 000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26 091 000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AF3B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3BC9">
              <w:rPr>
                <w:b/>
                <w:bCs/>
                <w:color w:val="000000"/>
                <w:sz w:val="24"/>
                <w:szCs w:val="24"/>
              </w:rPr>
              <w:t>26</w:t>
            </w:r>
            <w:r w:rsidR="0049075B" w:rsidRPr="00AF3BC9">
              <w:rPr>
                <w:b/>
                <w:bCs/>
                <w:color w:val="000000"/>
                <w:sz w:val="24"/>
                <w:szCs w:val="24"/>
              </w:rPr>
              <w:t>. Субвенция на оказание социальной помощи отдельным категориям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F3BC9">
              <w:rPr>
                <w:b/>
                <w:bCs/>
                <w:color w:val="000000"/>
                <w:sz w:val="24"/>
                <w:szCs w:val="24"/>
              </w:rPr>
              <w:t>120 287 215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F3BC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AF3BC9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AF3BC9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35 066 015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F3BC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AF3BC9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AF3BC9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18 340 000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AF3BC9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AF3BC9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AF3BC9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5 815 000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3 740 300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9 164 800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4 077 200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4 098 600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3 725 800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5 456 400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lastRenderedPageBreak/>
              <w:t>Гаврилов-</w:t>
            </w: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AF3BC9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3 398 800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3 826 400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2 419 600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2 516 000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AF3BC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3BC9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AF3BC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3 049 400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1 959 800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1 610 000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2 859 600</w:t>
            </w:r>
          </w:p>
        </w:tc>
      </w:tr>
      <w:tr w:rsidR="00136269" w:rsidRPr="00AF3BC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F3BC9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1362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6269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269" w:rsidRPr="00AF3BC9" w:rsidRDefault="0049075B">
            <w:pPr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6269" w:rsidRPr="00AF3BC9" w:rsidRDefault="0049075B">
            <w:pPr>
              <w:jc w:val="right"/>
              <w:rPr>
                <w:color w:val="000000"/>
                <w:sz w:val="24"/>
                <w:szCs w:val="24"/>
              </w:rPr>
            </w:pPr>
            <w:r w:rsidRPr="00AF3BC9">
              <w:rPr>
                <w:color w:val="000000"/>
                <w:sz w:val="24"/>
                <w:szCs w:val="24"/>
              </w:rPr>
              <w:t>8 123 500</w:t>
            </w:r>
          </w:p>
        </w:tc>
      </w:tr>
    </w:tbl>
    <w:p w:rsidR="00BD1186" w:rsidRDefault="00BD1186"/>
    <w:sectPr w:rsidR="00BD1186" w:rsidSect="00136269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69" w:rsidRDefault="00136269" w:rsidP="00136269">
      <w:r>
        <w:separator/>
      </w:r>
    </w:p>
  </w:endnote>
  <w:endnote w:type="continuationSeparator" w:id="0">
    <w:p w:rsidR="00136269" w:rsidRDefault="00136269" w:rsidP="0013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36269">
      <w:tc>
        <w:tcPr>
          <w:tcW w:w="10421" w:type="dxa"/>
        </w:tcPr>
        <w:p w:rsidR="00136269" w:rsidRDefault="0049075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36269" w:rsidRDefault="0013626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69" w:rsidRDefault="00136269" w:rsidP="00136269">
      <w:r>
        <w:separator/>
      </w:r>
    </w:p>
  </w:footnote>
  <w:footnote w:type="continuationSeparator" w:id="0">
    <w:p w:rsidR="00136269" w:rsidRDefault="00136269" w:rsidP="00136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36269">
      <w:tc>
        <w:tcPr>
          <w:tcW w:w="10421" w:type="dxa"/>
        </w:tcPr>
        <w:p w:rsidR="00136269" w:rsidRDefault="00136269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49075B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C9197E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136269" w:rsidRDefault="0013626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69"/>
    <w:rsid w:val="00093B33"/>
    <w:rsid w:val="00136269"/>
    <w:rsid w:val="003A2988"/>
    <w:rsid w:val="003B2D86"/>
    <w:rsid w:val="0049075B"/>
    <w:rsid w:val="00752112"/>
    <w:rsid w:val="00AF3BC9"/>
    <w:rsid w:val="00BD1186"/>
    <w:rsid w:val="00C9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3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1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362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1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2022-06-24T07:19:00Z</cp:lastPrinted>
  <dcterms:created xsi:type="dcterms:W3CDTF">2022-06-24T07:19:00Z</dcterms:created>
  <dcterms:modified xsi:type="dcterms:W3CDTF">2022-06-24T07:19:00Z</dcterms:modified>
</cp:coreProperties>
</file>