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CC" w:rsidRPr="00A8417F" w:rsidRDefault="00612DCC" w:rsidP="00612DCC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A8417F">
        <w:rPr>
          <w:color w:val="000000"/>
          <w:sz w:val="28"/>
          <w:szCs w:val="28"/>
        </w:rPr>
        <w:t>Приложение</w:t>
      </w:r>
      <w:r w:rsidR="00D56054">
        <w:rPr>
          <w:color w:val="000000"/>
          <w:sz w:val="28"/>
          <w:szCs w:val="28"/>
        </w:rPr>
        <w:t xml:space="preserve"> 6</w:t>
      </w:r>
      <w:r w:rsidR="00E70A7A">
        <w:rPr>
          <w:color w:val="000000"/>
          <w:sz w:val="28"/>
          <w:szCs w:val="28"/>
        </w:rPr>
        <w:t> </w:t>
      </w:r>
    </w:p>
    <w:p w:rsidR="00612DCC" w:rsidRPr="00A8417F" w:rsidRDefault="00612DCC" w:rsidP="00612DCC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A8417F">
        <w:rPr>
          <w:color w:val="000000"/>
          <w:sz w:val="28"/>
          <w:szCs w:val="28"/>
        </w:rPr>
        <w:t>к Закону Ярославской области</w:t>
      </w:r>
    </w:p>
    <w:p w:rsidR="00612DCC" w:rsidRPr="00A8417F" w:rsidRDefault="00612DCC" w:rsidP="00612DCC">
      <w:pPr>
        <w:spacing w:before="120"/>
        <w:ind w:left="4394"/>
        <w:jc w:val="right"/>
        <w:rPr>
          <w:color w:val="000000"/>
          <w:sz w:val="28"/>
          <w:szCs w:val="28"/>
        </w:rPr>
      </w:pPr>
      <w:r w:rsidRPr="00A8417F">
        <w:rPr>
          <w:color w:val="000000"/>
          <w:sz w:val="28"/>
          <w:szCs w:val="28"/>
        </w:rPr>
        <w:t>от_______________ №_______</w:t>
      </w:r>
    </w:p>
    <w:p w:rsidR="00490DA9" w:rsidRDefault="00490DA9" w:rsidP="00490DA9">
      <w:pPr>
        <w:spacing w:before="120"/>
        <w:ind w:left="4394"/>
        <w:jc w:val="right"/>
        <w:rPr>
          <w:color w:val="000000"/>
          <w:sz w:val="28"/>
          <w:szCs w:val="28"/>
        </w:rPr>
      </w:pPr>
    </w:p>
    <w:p w:rsidR="004665D2" w:rsidRPr="00A8417F" w:rsidRDefault="004665D2" w:rsidP="004665D2">
      <w:pPr>
        <w:spacing w:before="120"/>
        <w:ind w:left="4394"/>
        <w:jc w:val="right"/>
        <w:rPr>
          <w:color w:val="000000"/>
          <w:sz w:val="28"/>
          <w:szCs w:val="28"/>
        </w:rPr>
      </w:pPr>
    </w:p>
    <w:p w:rsidR="004665D2" w:rsidRDefault="004665D2" w:rsidP="004665D2">
      <w:pPr>
        <w:ind w:firstLine="420"/>
        <w:jc w:val="right"/>
      </w:pPr>
      <w:r w:rsidRPr="00506331">
        <w:rPr>
          <w:snapToGrid w:val="0"/>
          <w:sz w:val="28"/>
          <w:szCs w:val="28"/>
        </w:rPr>
        <w:t>"</w:t>
      </w:r>
      <w:r>
        <w:rPr>
          <w:color w:val="000000"/>
          <w:sz w:val="28"/>
          <w:szCs w:val="28"/>
        </w:rPr>
        <w:t>Приложение 10</w:t>
      </w:r>
    </w:p>
    <w:p w:rsidR="004665D2" w:rsidRDefault="004665D2" w:rsidP="004665D2">
      <w:pPr>
        <w:ind w:firstLine="420"/>
        <w:jc w:val="right"/>
      </w:pPr>
      <w:r>
        <w:rPr>
          <w:color w:val="000000"/>
          <w:sz w:val="28"/>
          <w:szCs w:val="28"/>
        </w:rPr>
        <w:t>к Закону Ярославской области</w:t>
      </w:r>
    </w:p>
    <w:p w:rsidR="004665D2" w:rsidRPr="00FC2B7C" w:rsidRDefault="004665D2" w:rsidP="004665D2">
      <w:pPr>
        <w:jc w:val="right"/>
        <w:rPr>
          <w:sz w:val="28"/>
          <w:szCs w:val="28"/>
        </w:rPr>
      </w:pPr>
      <w:r w:rsidRPr="00FC2B7C">
        <w:rPr>
          <w:sz w:val="28"/>
          <w:szCs w:val="28"/>
        </w:rPr>
        <w:t xml:space="preserve">от </w:t>
      </w:r>
      <w:r>
        <w:rPr>
          <w:sz w:val="28"/>
          <w:szCs w:val="28"/>
        </w:rPr>
        <w:t>15.12.2021 № 88</w:t>
      </w:r>
      <w:r w:rsidRPr="00FC2B7C">
        <w:rPr>
          <w:sz w:val="28"/>
          <w:szCs w:val="28"/>
        </w:rPr>
        <w:t>-з</w:t>
      </w:r>
    </w:p>
    <w:p w:rsidR="004665D2" w:rsidRPr="00FD4564" w:rsidRDefault="004665D2" w:rsidP="004665D2">
      <w:pPr>
        <w:ind w:left="4395"/>
        <w:jc w:val="right"/>
        <w:rPr>
          <w:sz w:val="28"/>
          <w:szCs w:val="28"/>
        </w:rPr>
      </w:pPr>
    </w:p>
    <w:p w:rsidR="00CB2507" w:rsidRDefault="00CB2507">
      <w:pPr>
        <w:rPr>
          <w:vanish/>
        </w:rPr>
      </w:pPr>
    </w:p>
    <w:tbl>
      <w:tblPr>
        <w:tblOverlap w:val="never"/>
        <w:tblW w:w="1457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CB2507">
        <w:trPr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507" w:rsidRDefault="004665D2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Перечень бюджетных ассигнований, предусмотренных на поддержку семьи и детства</w:t>
            </w:r>
          </w:p>
          <w:p w:rsidR="00CB2507" w:rsidRDefault="004665D2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2022 год и на плановый период 2023 и 2024 годов</w:t>
            </w:r>
          </w:p>
          <w:p w:rsidR="00CB2507" w:rsidRDefault="00CB2507">
            <w:pPr>
              <w:ind w:firstLine="420"/>
              <w:jc w:val="center"/>
            </w:pPr>
          </w:p>
          <w:p w:rsidR="000E4077" w:rsidRDefault="000E4077">
            <w:pPr>
              <w:ind w:firstLine="420"/>
              <w:jc w:val="center"/>
            </w:pPr>
          </w:p>
        </w:tc>
        <w:bookmarkStart w:id="0" w:name="_GoBack"/>
        <w:bookmarkEnd w:id="0"/>
      </w:tr>
    </w:tbl>
    <w:p w:rsidR="00CB2507" w:rsidRDefault="00CB2507">
      <w:pPr>
        <w:rPr>
          <w:vanish/>
        </w:rPr>
      </w:pPr>
      <w:bookmarkStart w:id="1" w:name="__bookmark_1"/>
      <w:bookmarkEnd w:id="1"/>
    </w:p>
    <w:tbl>
      <w:tblPr>
        <w:tblOverlap w:val="never"/>
        <w:tblW w:w="14807" w:type="dxa"/>
        <w:tblLayout w:type="fixed"/>
        <w:tblLook w:val="01E0" w:firstRow="1" w:lastRow="1" w:firstColumn="1" w:lastColumn="1" w:noHBand="0" w:noVBand="0"/>
      </w:tblPr>
      <w:tblGrid>
        <w:gridCol w:w="1700"/>
        <w:gridCol w:w="6919"/>
        <w:gridCol w:w="1984"/>
        <w:gridCol w:w="1984"/>
        <w:gridCol w:w="1984"/>
        <w:gridCol w:w="236"/>
      </w:tblGrid>
      <w:tr w:rsidR="00E70A7A" w:rsidTr="00450508">
        <w:trPr>
          <w:gridAfter w:val="1"/>
          <w:wAfter w:w="236" w:type="dxa"/>
          <w:tblHeader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Pr="00E70A7A" w:rsidRDefault="00E70A7A" w:rsidP="00E70A7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E70A7A">
              <w:rPr>
                <w:bCs/>
                <w:iCs/>
                <w:color w:val="000000"/>
                <w:sz w:val="24"/>
                <w:szCs w:val="24"/>
              </w:rPr>
              <w:t>Код целевой статьи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Pr="00E70A7A" w:rsidRDefault="00E70A7A" w:rsidP="00E70A7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E70A7A">
              <w:rPr>
                <w:bCs/>
                <w:i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Pr="00E70A7A" w:rsidRDefault="00E70A7A" w:rsidP="00E70A7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E70A7A">
              <w:rPr>
                <w:bCs/>
                <w:iCs/>
                <w:color w:val="000000"/>
                <w:sz w:val="24"/>
                <w:szCs w:val="24"/>
              </w:rPr>
              <w:t>2022 год</w:t>
            </w:r>
          </w:p>
          <w:p w:rsidR="00E70A7A" w:rsidRPr="00E70A7A" w:rsidRDefault="00E70A7A" w:rsidP="00E70A7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E70A7A">
              <w:rPr>
                <w:bCs/>
                <w:i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Pr="00E70A7A" w:rsidRDefault="00E70A7A" w:rsidP="00E70A7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E70A7A">
              <w:rPr>
                <w:bCs/>
                <w:iCs/>
                <w:color w:val="000000"/>
                <w:sz w:val="24"/>
                <w:szCs w:val="24"/>
              </w:rPr>
              <w:t>2023</w:t>
            </w:r>
            <w:r w:rsidRPr="00E70A7A">
              <w:rPr>
                <w:bCs/>
                <w:iCs/>
                <w:color w:val="000000"/>
                <w:sz w:val="24"/>
                <w:szCs w:val="24"/>
              </w:rPr>
              <w:t xml:space="preserve"> год</w:t>
            </w:r>
          </w:p>
          <w:p w:rsidR="00E70A7A" w:rsidRPr="00E70A7A" w:rsidRDefault="00E70A7A" w:rsidP="00E70A7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E70A7A">
              <w:rPr>
                <w:bCs/>
                <w:i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Pr="00E70A7A" w:rsidRDefault="00E70A7A" w:rsidP="00E70A7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E70A7A">
              <w:rPr>
                <w:bCs/>
                <w:iCs/>
                <w:color w:val="000000"/>
                <w:sz w:val="24"/>
                <w:szCs w:val="24"/>
              </w:rPr>
              <w:t>2024</w:t>
            </w:r>
            <w:r w:rsidRPr="00E70A7A">
              <w:rPr>
                <w:bCs/>
                <w:iCs/>
                <w:color w:val="000000"/>
                <w:sz w:val="24"/>
                <w:szCs w:val="24"/>
              </w:rPr>
              <w:t xml:space="preserve"> год</w:t>
            </w:r>
          </w:p>
          <w:p w:rsidR="00E70A7A" w:rsidRPr="00E70A7A" w:rsidRDefault="00E70A7A" w:rsidP="00E70A7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E70A7A">
              <w:rPr>
                <w:bCs/>
                <w:iCs/>
                <w:color w:val="000000"/>
                <w:sz w:val="24"/>
                <w:szCs w:val="24"/>
              </w:rPr>
              <w:t>(руб.)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2 855 693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2 855 693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2 855 693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Ведомственная целевая программа департамента здравоохранения и фармации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2 855 693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2 855 693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2 855 693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01.3.03.00000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кадровых ресурсов в здравоохранении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2 855 693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2 855 693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2 855 693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01.3.03.70070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2 490 000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</w:t>
            </w:r>
            <w:r>
              <w:rPr>
                <w:color w:val="000000"/>
                <w:sz w:val="24"/>
                <w:szCs w:val="24"/>
              </w:rPr>
              <w:lastRenderedPageBreak/>
              <w:t>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7 281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7 281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01.3.03.74240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81 631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81 631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81 631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01.3.03.74250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здравоохранения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67 351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1 143 750 951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1 145 648 336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1 145 648 336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02.1.00.00000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Ведомственная целевая программа департамента образования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1 143 750 951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1 145 648 336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1 145 648 336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государственных услуг и выполнения работ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134 899 315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136 796 700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136 796 700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114 561 215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116 458 600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116 458 600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542 880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542 880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542 880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1 969 920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02.1.01.74250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образования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2 693 000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13 893 300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13 893 300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13 893 300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государственных гарантий прав граждан на образование и социальную поддержку отдельных категорий обучающихся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1 008 851 636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1 008 851 636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1 008 851 636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220 812 225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220 812 225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220 812 225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654 133 756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654 441 517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654 441 517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государственную поддержку опеки и </w:t>
            </w:r>
            <w:r>
              <w:rPr>
                <w:color w:val="000000"/>
                <w:sz w:val="24"/>
                <w:szCs w:val="24"/>
              </w:rPr>
              <w:lastRenderedPageBreak/>
              <w:t>попечительства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133 905 655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133 597 894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133 597 894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03.0.00.00000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5 892 423 759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5 758 907 994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6 245 702 406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Ведомственная целевая программа "Социальная поддержка населения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3 744 795 097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3 339 393 090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3 637 962 335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региона, в том числе по переданным полномочиям Российской Федерации, по предоставлению выплат, пособий и компенсаций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3 744 708 997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3 339 306 990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3 637 876 235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03.1.01.31440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бюджету Пенсионного фонда Российской Федерации </w:t>
            </w:r>
            <w:proofErr w:type="gramStart"/>
            <w:r>
              <w:rPr>
                <w:color w:val="000000"/>
                <w:sz w:val="24"/>
                <w:szCs w:val="24"/>
              </w:rPr>
              <w:t>на осуществление ежемесячной денежной выплаты на ребенка в возрасте от восьми до семнадцати лет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705 742 700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ежемесячного пособия на ребенка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455 994 593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561 959 893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561 959 893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03.1.01.75510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</w:t>
            </w:r>
            <w:proofErr w:type="gramStart"/>
            <w:r>
              <w:rPr>
                <w:color w:val="000000"/>
                <w:sz w:val="24"/>
                <w:szCs w:val="24"/>
              </w:rPr>
              <w:t>на осуществление ежемесячной денежной выплаты на ребенка в возрасте от трех до семи лет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включительно в части расходов по доставке выплат получателям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32 631 430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34 337 645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38 068 534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03.1.01.R3020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</w:t>
            </w:r>
            <w:proofErr w:type="gramStart"/>
            <w:r>
              <w:rPr>
                <w:color w:val="000000"/>
                <w:sz w:val="24"/>
                <w:szCs w:val="24"/>
              </w:rPr>
              <w:t>на осуществление ежемесячной денежной выплаты на ребенка в возрасте от трех до семи лет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2 550 340 274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2 743 009 452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3 037 847 808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86 100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03.1.03.59400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03.3.00.00000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82 172 912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27 168 012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27 168 012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82 052 912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26 743 012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26 743 012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82 052 912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26 743 012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26 743 012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425 000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425 000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2 065 455 750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2 392 346 892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2 580 572 059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2 065 455 750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2 392 346 892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2 580 572 059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03.4.P1.50840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883 048 630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981 076 849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1 036 087 945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03.4.P1.55730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1 170 743 400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1 399 111 100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1 530 763 600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03.4.P1.75480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осуществление ежемесячной денежной выплаты, назначаемой при рождении третьего ребенка или последующих </w:t>
            </w:r>
            <w:r>
              <w:rPr>
                <w:color w:val="000000"/>
                <w:sz w:val="24"/>
                <w:szCs w:val="24"/>
              </w:rPr>
              <w:lastRenderedPageBreak/>
              <w:t>детей до достижения ребенком возраста трех лет, в части расходов по доставке выплат получателям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11 663 720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12 158 943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13 720 514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05.0.00.00000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481 495 274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460 305 405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460 262 105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481 495 274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460 305 405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460 262 105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молодых семей Ярославской области в приобретении (строительстве) жилья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48 793 100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48 864 900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48 821 600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05.1.03.R4970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48 793 100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48 864 900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48 821 600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432 702 174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411 440 505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411 440 505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05.1.08.71200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338 407 294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05.1.08.R0820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94 294 880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94 294 880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94 294 880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1 782 981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1 719 475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1 719 475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Ведомственная целевая программа департамента культуры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1 782 981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1 719 475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1 719 475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11.1.01.00000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образования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1 782 981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1 719 475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1 719 475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1 489 081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1 425 575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1 425 575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8 641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культуры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20 739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</w:t>
            </w:r>
            <w:r>
              <w:rPr>
                <w:color w:val="000000"/>
                <w:sz w:val="24"/>
                <w:szCs w:val="24"/>
              </w:rPr>
              <w:lastRenderedPageBreak/>
              <w:t>образовательных организациях по очной форме, в сфере культуры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32 320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32 320</w:t>
            </w:r>
          </w:p>
        </w:tc>
      </w:tr>
      <w:tr w:rsidR="00E70A7A" w:rsidTr="00450508">
        <w:trPr>
          <w:gridAfter w:val="1"/>
          <w:wAfter w:w="236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11.1.01.74260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0A7A" w:rsidRDefault="00E70A7A" w:rsidP="00ED712F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0A7A" w:rsidRDefault="00E70A7A" w:rsidP="00ED71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041490" w:rsidTr="00450508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1490" w:rsidRDefault="00041490" w:rsidP="00ED71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1490" w:rsidRDefault="00041490" w:rsidP="00ED71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1490" w:rsidRDefault="00041490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7 522 308 658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1490" w:rsidRDefault="00041490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7 369 436 903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41490" w:rsidRDefault="00041490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7 856 188 015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041490" w:rsidRDefault="00041490" w:rsidP="00ED71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34AF5">
              <w:rPr>
                <w:bCs/>
                <w:color w:val="000000"/>
                <w:sz w:val="24"/>
                <w:szCs w:val="24"/>
              </w:rPr>
              <w:t>"</w:t>
            </w:r>
          </w:p>
        </w:tc>
      </w:tr>
    </w:tbl>
    <w:p w:rsidR="00DC2F0D" w:rsidRDefault="00DC2F0D"/>
    <w:sectPr w:rsidR="00DC2F0D" w:rsidSect="000E4077">
      <w:headerReference w:type="default" r:id="rId7"/>
      <w:footerReference w:type="default" r:id="rId8"/>
      <w:pgSz w:w="16837" w:h="11905" w:orient="landscape"/>
      <w:pgMar w:top="1701" w:right="1134" w:bottom="851" w:left="1134" w:header="113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A02" w:rsidRDefault="008A1A02" w:rsidP="00CB2507">
      <w:r>
        <w:separator/>
      </w:r>
    </w:p>
  </w:endnote>
  <w:endnote w:type="continuationSeparator" w:id="0">
    <w:p w:rsidR="008A1A02" w:rsidRDefault="008A1A02" w:rsidP="00CB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CB2507">
      <w:tc>
        <w:tcPr>
          <w:tcW w:w="14786" w:type="dxa"/>
        </w:tcPr>
        <w:p w:rsidR="00CB2507" w:rsidRDefault="004665D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B2507" w:rsidRDefault="00CB250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A02" w:rsidRDefault="008A1A02" w:rsidP="00CB2507">
      <w:r>
        <w:separator/>
      </w:r>
    </w:p>
  </w:footnote>
  <w:footnote w:type="continuationSeparator" w:id="0">
    <w:p w:rsidR="008A1A02" w:rsidRDefault="008A1A02" w:rsidP="00CB2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CB2507">
      <w:tc>
        <w:tcPr>
          <w:tcW w:w="14786" w:type="dxa"/>
        </w:tcPr>
        <w:p w:rsidR="00CB2507" w:rsidRDefault="00CB2507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4665D2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450508">
            <w:rPr>
              <w:noProof/>
              <w:color w:val="000000"/>
              <w:sz w:val="28"/>
              <w:szCs w:val="28"/>
            </w:rPr>
            <w:t>9</w:t>
          </w:r>
          <w:r>
            <w:fldChar w:fldCharType="end"/>
          </w:r>
        </w:p>
        <w:p w:rsidR="00CB2507" w:rsidRDefault="00CB250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507"/>
    <w:rsid w:val="00000517"/>
    <w:rsid w:val="000058E9"/>
    <w:rsid w:val="0001573A"/>
    <w:rsid w:val="00041490"/>
    <w:rsid w:val="000E4077"/>
    <w:rsid w:val="00134AF5"/>
    <w:rsid w:val="004429E3"/>
    <w:rsid w:val="00450508"/>
    <w:rsid w:val="004665D2"/>
    <w:rsid w:val="00490DA9"/>
    <w:rsid w:val="00542535"/>
    <w:rsid w:val="005E1012"/>
    <w:rsid w:val="00612DCC"/>
    <w:rsid w:val="006D4FE8"/>
    <w:rsid w:val="00734792"/>
    <w:rsid w:val="00856AB1"/>
    <w:rsid w:val="008A1A02"/>
    <w:rsid w:val="008A6138"/>
    <w:rsid w:val="009528E1"/>
    <w:rsid w:val="00AB6A1C"/>
    <w:rsid w:val="00B904DC"/>
    <w:rsid w:val="00C80459"/>
    <w:rsid w:val="00CA6AED"/>
    <w:rsid w:val="00CA6D53"/>
    <w:rsid w:val="00CB2507"/>
    <w:rsid w:val="00D56054"/>
    <w:rsid w:val="00D66243"/>
    <w:rsid w:val="00DC2F0D"/>
    <w:rsid w:val="00E70A7A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B250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E40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4077"/>
  </w:style>
  <w:style w:type="paragraph" w:styleId="a6">
    <w:name w:val="footer"/>
    <w:basedOn w:val="a"/>
    <w:link w:val="a7"/>
    <w:uiPriority w:val="99"/>
    <w:unhideWhenUsed/>
    <w:rsid w:val="000E40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40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B250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E40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4077"/>
  </w:style>
  <w:style w:type="paragraph" w:styleId="a6">
    <w:name w:val="footer"/>
    <w:basedOn w:val="a"/>
    <w:link w:val="a7"/>
    <w:uiPriority w:val="99"/>
    <w:unhideWhenUsed/>
    <w:rsid w:val="000E40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4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Нестерова Мария Евгеньевна</cp:lastModifiedBy>
  <cp:revision>9</cp:revision>
  <cp:lastPrinted>2022-04-28T11:18:00Z</cp:lastPrinted>
  <dcterms:created xsi:type="dcterms:W3CDTF">2022-04-28T11:18:00Z</dcterms:created>
  <dcterms:modified xsi:type="dcterms:W3CDTF">2022-06-22T13:56:00Z</dcterms:modified>
</cp:coreProperties>
</file>