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02" w:rsidRPr="00C35002" w:rsidRDefault="00C35002" w:rsidP="00C35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35002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C35002" w:rsidRPr="00C35002" w:rsidRDefault="00C35002" w:rsidP="00C35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002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"ИНФОРМАЦИОННОЕ ОБЩЕСТВО</w:t>
      </w:r>
    </w:p>
    <w:p w:rsidR="00C35002" w:rsidRPr="00C35002" w:rsidRDefault="00C35002" w:rsidP="00C35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002">
        <w:rPr>
          <w:rFonts w:ascii="Times New Roman" w:hAnsi="Times New Roman" w:cs="Times New Roman"/>
          <w:b/>
          <w:bCs/>
          <w:sz w:val="28"/>
          <w:szCs w:val="28"/>
        </w:rPr>
        <w:t>В ЯРОСЛАВСКОЙ ОБЛАСТИ" НА 2020 - 2024 ГОДЫ</w:t>
      </w:r>
    </w:p>
    <w:p w:rsidR="00C35002" w:rsidRDefault="00C35002" w:rsidP="00C350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70FA" w:rsidRPr="00C35002" w:rsidRDefault="004B70FA" w:rsidP="00C350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70FA" w:rsidRDefault="00C35002" w:rsidP="00C350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35002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C35002" w:rsidRPr="00C35002" w:rsidRDefault="00C35002" w:rsidP="00C350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35002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C35002" w:rsidRPr="00C35002" w:rsidRDefault="00C35002" w:rsidP="00C35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5896"/>
      </w:tblGrid>
      <w:tr w:rsidR="00C35002" w:rsidRPr="00C35002"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0FA" w:rsidRDefault="00C35002" w:rsidP="004B7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информатизации и связи Ярославской </w:t>
            </w:r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директор </w:t>
            </w:r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Филиппов Алексей Андреевич, </w:t>
            </w:r>
          </w:p>
          <w:p w:rsidR="00C35002" w:rsidRPr="00C35002" w:rsidRDefault="00C35002" w:rsidP="004B7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400-445</w:t>
            </w:r>
          </w:p>
        </w:tc>
      </w:tr>
      <w:tr w:rsidR="00C35002" w:rsidRPr="00C3500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</w:t>
            </w:r>
          </w:p>
        </w:tc>
      </w:tr>
      <w:tr w:rsidR="00C35002" w:rsidRPr="00C3500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4B7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70F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информатизации и связи Ярославской области</w:t>
            </w:r>
          </w:p>
        </w:tc>
      </w:tr>
      <w:tr w:rsidR="00C35002" w:rsidRPr="00C3500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 w:rsidP="004B7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 годы</w:t>
            </w:r>
          </w:p>
        </w:tc>
      </w:tr>
      <w:tr w:rsidR="00C35002" w:rsidRPr="00C35002"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цифровых компетенций</w:t>
            </w:r>
          </w:p>
        </w:tc>
      </w:tr>
      <w:tr w:rsidR="00C35002" w:rsidRPr="00C35002" w:rsidTr="0076389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информационных технологий в Ярославской области";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B70FA" w:rsidRPr="004B70F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4B70FA" w:rsidRPr="004B70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информатизации и связи Ярославской области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"Цифровая экономика Ярославской области"</w:t>
            </w:r>
          </w:p>
        </w:tc>
      </w:tr>
      <w:tr w:rsidR="00C35002" w:rsidRPr="00C35002" w:rsidTr="0076389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- 2777,1 млн. руб., из них: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- 10,8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- 18,1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- 43,1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- 86,4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- 544,1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- 588,0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- 433,0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- 494,9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- 558,7 млн. руб.</w:t>
            </w:r>
          </w:p>
        </w:tc>
      </w:tr>
      <w:tr w:rsidR="00C35002" w:rsidRPr="00C35002" w:rsidTr="0076389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0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информационных технологий в Ярославской области":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- 280,7 млн. руб., из них: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- 67,5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- 92,7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- 29,5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- 38,1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- 52,9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1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B70FA" w:rsidRPr="004B70F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4B70FA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4B70FA" w:rsidRPr="004B70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информатизации и связи Ярославской области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- 2287,0 млн. руб., из них: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- 454,8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- 472,3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- 401,7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- 453,2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- 505,0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C3500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"Цифровая экономика Ярославской области":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- 209,4 млн. руб., из них: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- 32,6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- 41,1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- 44,9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- 90,0 млн. руб.;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- 0,8 млн. руб.</w:t>
            </w:r>
          </w:p>
        </w:tc>
      </w:tr>
      <w:tr w:rsidR="00C35002" w:rsidRPr="00C35002" w:rsidTr="0076389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 концу 2021 года на 100 процентов подключены к сети "Интернет" социально значимые объекты, органы государственной власти Ярославской области (далее - ОГВ ЯО) </w:t>
            </w: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 органы местного самоуправления муниципальных образований Ярославской области (далее - ОМСУ ЯО);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к 2024 году доля информационных систем ОГВ ЯО, соответствующих требованиям законодательства в сфере защиты информации, от количества введенных в эксплуатацию информационных систем ОГВ ЯО составит не менее 90 процентов;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обеспечено стопроцентное функционирование государственных информационных систем Ярославской области в соответствии с регламентами эксплуатации;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к 2024 году доли массовых социально значимых услуг, доступных в электронном виде, до 95 процентов;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к концу 2020 года оказано содействие в переобучении по компетенциям цифровой экономики 4360 граждан, проживающих на территории Ярославской области;</w:t>
            </w:r>
          </w:p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- к концу 2024 года на 100 процентов от запланированного объема оказано содействие в доведении жителям Ярославской области информации о возможности развития востребованных в цифровой экономике компетенциях</w:t>
            </w:r>
          </w:p>
        </w:tc>
      </w:tr>
      <w:tr w:rsidR="00C35002" w:rsidRPr="00C35002" w:rsidTr="0076389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02" w:rsidRPr="00C35002" w:rsidRDefault="00C35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002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https://www.yarregion.ru/depts/dis/tmpPages/programs.aspx</w:t>
            </w:r>
          </w:p>
        </w:tc>
      </w:tr>
    </w:tbl>
    <w:p w:rsidR="00DA60C7" w:rsidRDefault="00DA60C7"/>
    <w:sectPr w:rsidR="00DA60C7" w:rsidSect="00277127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C" w:rsidRDefault="00E10DAC" w:rsidP="00277127">
      <w:pPr>
        <w:spacing w:after="0" w:line="240" w:lineRule="auto"/>
      </w:pPr>
      <w:r>
        <w:separator/>
      </w:r>
    </w:p>
  </w:endnote>
  <w:endnote w:type="continuationSeparator" w:id="0">
    <w:p w:rsidR="00E10DAC" w:rsidRDefault="00E10DAC" w:rsidP="0027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C" w:rsidRDefault="00E10DAC" w:rsidP="00277127">
      <w:pPr>
        <w:spacing w:after="0" w:line="240" w:lineRule="auto"/>
      </w:pPr>
      <w:r>
        <w:separator/>
      </w:r>
    </w:p>
  </w:footnote>
  <w:footnote w:type="continuationSeparator" w:id="0">
    <w:p w:rsidR="00E10DAC" w:rsidRDefault="00E10DAC" w:rsidP="0027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45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7127" w:rsidRPr="00277127" w:rsidRDefault="0027712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71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71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71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40F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771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7127" w:rsidRDefault="002771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02"/>
    <w:rsid w:val="001578C4"/>
    <w:rsid w:val="00277127"/>
    <w:rsid w:val="004B365D"/>
    <w:rsid w:val="004B70FA"/>
    <w:rsid w:val="00763890"/>
    <w:rsid w:val="0077177F"/>
    <w:rsid w:val="00797587"/>
    <w:rsid w:val="008E1823"/>
    <w:rsid w:val="009628C4"/>
    <w:rsid w:val="009E54D8"/>
    <w:rsid w:val="00C35002"/>
    <w:rsid w:val="00DA60C7"/>
    <w:rsid w:val="00E10DAC"/>
    <w:rsid w:val="00E340FC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127"/>
  </w:style>
  <w:style w:type="paragraph" w:styleId="a5">
    <w:name w:val="footer"/>
    <w:basedOn w:val="a"/>
    <w:link w:val="a6"/>
    <w:uiPriority w:val="99"/>
    <w:unhideWhenUsed/>
    <w:rsid w:val="0027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127"/>
  </w:style>
  <w:style w:type="paragraph" w:styleId="a7">
    <w:name w:val="Balloon Text"/>
    <w:basedOn w:val="a"/>
    <w:link w:val="a8"/>
    <w:uiPriority w:val="99"/>
    <w:semiHidden/>
    <w:unhideWhenUsed/>
    <w:rsid w:val="004B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127"/>
  </w:style>
  <w:style w:type="paragraph" w:styleId="a5">
    <w:name w:val="footer"/>
    <w:basedOn w:val="a"/>
    <w:link w:val="a6"/>
    <w:uiPriority w:val="99"/>
    <w:unhideWhenUsed/>
    <w:rsid w:val="0027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127"/>
  </w:style>
  <w:style w:type="paragraph" w:styleId="a7">
    <w:name w:val="Balloon Text"/>
    <w:basedOn w:val="a"/>
    <w:link w:val="a8"/>
    <w:uiPriority w:val="99"/>
    <w:semiHidden/>
    <w:unhideWhenUsed/>
    <w:rsid w:val="004B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0AB0FAD2DCA7DF632391BD7839A449CA7A1CCDDD08D017D12C0FBFC32D37F5EDC6D6A9D27CD7AE5B4B173E148EA00A98B7083F4CA06B161ECFC1C3VDk3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0AB0FAD2DCA7DF632391BD7839A449CA7A1CCDDD08D017D12C0FBFC32D37F5EDC6D6A9D27CD7AE5B4A123B118EA00A98B7083F4CA06B161ECFC1C3VDk3G" TargetMode="External"/><Relationship Id="rId12" Type="http://schemas.openxmlformats.org/officeDocument/2006/relationships/hyperlink" Target="consultantplus://offline/ref=800AB0FAD2DCA7DF632391BD7839A449CA7A1CCDDD08D112D0250FBFC32D37F5EDC6D6A9D27CD7AE5B4E123A178EA00A98B7083F4CA06B161ECFC1C3VDk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00AB0FAD2DCA7DF632391BD7839A449CA7A1CCDDD08D017D12C0FBFC32D37F5EDC6D6A9D27CD7AE5B48153E148EA00A98B7083F4CA06B161ECFC1C3VDk3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00AB0FAD2DCA7DF632391BD7839A449CA7A1CCDDD08D017D12C0FBFC32D37F5EDC6D6A9D27CD7AE5B4A123B118EA00A98B7083F4CA06B161ECFC1C3VDk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0AB0FAD2DCA7DF632391BD7839A449CA7A1CCDDD08D112D0250FBFC32D37F5EDC6D6A9D27CD7AE5B4A173C148EA00A98B7083F4CA06B161ECFC1C3VDk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2021-10-22T14:52:00Z</cp:lastPrinted>
  <dcterms:created xsi:type="dcterms:W3CDTF">2021-11-01T09:54:00Z</dcterms:created>
  <dcterms:modified xsi:type="dcterms:W3CDTF">2021-11-01T09:54:00Z</dcterms:modified>
</cp:coreProperties>
</file>