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CD" w:rsidRDefault="00D30830" w:rsidP="00D30830">
      <w:pPr>
        <w:jc w:val="center"/>
        <w:rPr>
          <w:b/>
          <w:bCs/>
          <w:color w:val="000000"/>
          <w:sz w:val="28"/>
          <w:szCs w:val="28"/>
        </w:rPr>
      </w:pPr>
      <w:bookmarkStart w:id="0" w:name="__bookmark_1"/>
      <w:bookmarkStart w:id="1" w:name="_GoBack"/>
      <w:bookmarkEnd w:id="0"/>
      <w:bookmarkEnd w:id="1"/>
      <w:r w:rsidRPr="00D30830">
        <w:rPr>
          <w:b/>
          <w:bCs/>
          <w:color w:val="000000"/>
          <w:sz w:val="28"/>
          <w:szCs w:val="28"/>
        </w:rPr>
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2021 год</w:t>
      </w:r>
    </w:p>
    <w:p w:rsidR="005C2A7E" w:rsidRDefault="005C2A7E" w:rsidP="00D30830">
      <w:pPr>
        <w:jc w:val="center"/>
        <w:rPr>
          <w:b/>
          <w:bCs/>
          <w:color w:val="000000"/>
          <w:sz w:val="28"/>
          <w:szCs w:val="28"/>
        </w:rPr>
      </w:pPr>
    </w:p>
    <w:p w:rsidR="005C2A7E" w:rsidRPr="00D30830" w:rsidRDefault="005C2A7E" w:rsidP="00D30830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701"/>
        <w:gridCol w:w="5953"/>
        <w:gridCol w:w="1985"/>
        <w:gridCol w:w="1559"/>
        <w:gridCol w:w="1559"/>
        <w:gridCol w:w="1559"/>
      </w:tblGrid>
      <w:tr w:rsidR="005C2A7E" w:rsidRPr="00DF6D28" w:rsidTr="00DF6D28">
        <w:trPr>
          <w:trHeight w:val="58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№</w:t>
            </w:r>
          </w:p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 xml:space="preserve">Объем бюджетных ассигнований на 2021 год, руб. </w:t>
            </w:r>
          </w:p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(с изменениями)</w:t>
            </w:r>
          </w:p>
        </w:tc>
        <w:tc>
          <w:tcPr>
            <w:tcW w:w="4677" w:type="dxa"/>
            <w:gridSpan w:val="3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5C2A7E" w:rsidRPr="00DF6D28" w:rsidTr="00DF6D28">
        <w:tc>
          <w:tcPr>
            <w:tcW w:w="568" w:type="dxa"/>
            <w:vMerge/>
            <w:shd w:val="clear" w:color="auto" w:fill="auto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/>
            <w:shd w:val="clear" w:color="auto" w:fill="auto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2A7E" w:rsidRPr="00DF6D28" w:rsidRDefault="005C2A7E" w:rsidP="00DF6D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6D28">
              <w:rPr>
                <w:bCs/>
                <w:color w:val="000000"/>
                <w:sz w:val="24"/>
                <w:szCs w:val="24"/>
              </w:rPr>
              <w:t>ДБ и ГФ</w:t>
            </w:r>
          </w:p>
        </w:tc>
      </w:tr>
    </w:tbl>
    <w:p w:rsidR="00D30830" w:rsidRPr="005C2A7E" w:rsidRDefault="00D30830" w:rsidP="00D30830">
      <w:pPr>
        <w:jc w:val="center"/>
        <w:rPr>
          <w:b/>
          <w:bCs/>
          <w:color w:val="000000"/>
          <w:sz w:val="2"/>
          <w:szCs w:val="2"/>
        </w:rPr>
      </w:pPr>
    </w:p>
    <w:p w:rsidR="00D30830" w:rsidRPr="005C2A7E" w:rsidRDefault="00D30830" w:rsidP="00D30830">
      <w:pPr>
        <w:jc w:val="center"/>
        <w:rPr>
          <w:b/>
          <w:bCs/>
          <w:color w:val="000000"/>
          <w:sz w:val="2"/>
          <w:szCs w:val="2"/>
        </w:rPr>
      </w:pPr>
    </w:p>
    <w:tbl>
      <w:tblPr>
        <w:tblOverlap w:val="never"/>
        <w:tblW w:w="14884" w:type="dxa"/>
        <w:tblInd w:w="-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953"/>
        <w:gridCol w:w="1985"/>
        <w:gridCol w:w="1559"/>
        <w:gridCol w:w="1559"/>
        <w:gridCol w:w="1559"/>
      </w:tblGrid>
      <w:tr w:rsidR="005C2A7E" w:rsidTr="007F1804">
        <w:trPr>
          <w:trHeight w:hRule="exact" w:val="340"/>
          <w:tblHeader/>
        </w:trPr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2" w:name="__bookmark_2"/>
            <w:bookmarkEnd w:id="2"/>
            <w:r w:rsidRPr="00D3083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83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83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83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83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83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0830" w:rsidRPr="00D30830" w:rsidRDefault="00D30830" w:rsidP="005C2A7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30830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1 065 954 479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425 274 979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(2808.000)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(4175.000) Строительство детской поликлиники в 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Рыбинске на 300 посещений в смену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1 036 136 479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395 456 979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помощь пациентам с онкологической патологией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1 036 136 479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395 456 979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1 006 136 479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365 456 979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(2422.000) ГБУЗ ЯО "Областная клиническая онкологическая больница",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365 456 979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640 679 500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(2422.000) ГБУЗ ЯО "Областная клиническая онкологическая больница", г. 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4F665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(6646.000) Разработка проектной документации по объекту </w:t>
            </w:r>
            <w:r w:rsidR="004F665C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Строительство вертолетной площадки в 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 - Залесский в рамках мероприятий по обеспечению своевременного оказания экстренной медицинской помощи с использованием санитарной авиации</w:t>
            </w:r>
            <w:r w:rsidR="004F665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736 660 731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236 677 531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499 983 200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459 778 802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164 354 202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295 424 600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25 655 310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25 655 310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(3343.000) Строительство МОУ Вощажниковская средняя общеобразовательная школа, Борисоглебский муниципальный район, с инженерными коммуникациями, Ярославская область, Борисоглебский район, Вощажниковский с.о., с.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Вощажниково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25 655 310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62 810 000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95 011 600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95 011 600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95 011 600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(4156.000) Здание общеобразовательной организации на 1100 учащихся по ул.Пашуковская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327 626 200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95 011 600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232 614 600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(4176.000) Строительство центра развития детского творчества "Лидер", Ярославская область, Гаврилов-Ямский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276 881 929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72 323 329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(2691.000) Строительство детского сада на 110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мест в 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Пошехонье, ул. Комсомольская (вблизи д. 39)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270 335 311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65 776 711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213 081 877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8 523 277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204 558 600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167 812 080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6 712 484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161 099 596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(4049.000) Дошкольная образовательная организация</w:t>
            </w:r>
            <w:r w:rsidR="006C79C7">
              <w:rPr>
                <w:color w:val="000000"/>
                <w:sz w:val="24"/>
                <w:szCs w:val="24"/>
              </w:rPr>
              <w:t xml:space="preserve"> на 220 мест, г. Ярославль, ул. </w:t>
            </w:r>
            <w:r>
              <w:rPr>
                <w:color w:val="000000"/>
                <w:sz w:val="24"/>
                <w:szCs w:val="24"/>
              </w:rPr>
              <w:t>Губкина, 26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452 653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434 546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(4050.000) Дошкольная образовательная организация на 220 мест, расположенная по адресу:  г. Ярославль,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Дядьковская, в районе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93 725 073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3 749 003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89 976 070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(4051.000)  Дошкольная образовательная организация на 220 мест, Ярославская область, 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Ярославль,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Дядьковская, д. 6а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73 634 354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2 945 374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70 688 980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14 015 667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560 627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13 455 040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(4054.000) Здание яслей. Ярославская область, 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Рыбинск, ул. Куйбышева, дом 7а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14 015 667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560 627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13 455 040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31 254 130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1 250 166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30 003 964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(4056.000) Дошкольная образовательная организация на 90 мест в д. Кузнечиха Ярославского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31 254 130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1 250 166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30 003 964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57 253 434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57 253 434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18 553 434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18 553 434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(4050.000) Дошкольная образовательная организация на 220 мест, расположенная по адресу:  г. Ярославль,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Дядьковская, в районе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д. 7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9 276 717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9 276 717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(4051.000)  Дошкольная образовательная организация на 220 мест, Ярославская область, г. Ярославль,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Дядьковская, д. 6а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9 276 717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9 276 717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(4056.000) Дошкольная образовательная организация на 90 мест в д. Кузнечиха Ярославского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21 109 149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21 109 149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21 109 149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21 109 149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(3389.000) Строительство спального корпуса для ветеранов войны и труда, общей мощностью 128 койко-мест, с инженерными коммуникациями (модульной газовой котельной, очистными сооружениями, артезианской скважиной) по адресу: Ярославская область, Некрасовский район, Бурмакинский сельский округ, район с. Новое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21 109 149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232 209 600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2 365 357 974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451 392 992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892 175 300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1 021 789 682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429 520 482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374 994 982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14 316 709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5 516 569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5 516 569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5 516 569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(1258.000)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5 516 569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8 800 140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8 800 140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8 800 140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8 800 140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(1258.000) 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8 800 140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8 800 140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360 678 273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(2364.000)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22 270 979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(2364.000)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22 270 979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54 525 500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37 980 145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1 021 789 682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37 980 145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1 021 789 682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1 021 789 682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1 021 789 682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405 384 999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405 384 999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405 384 999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405 384 999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52 832 293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52 832 293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52 832 293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52 832 293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49 687 827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49 687 827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49 687 827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49 687 827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16 916 168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16 916 168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16 916 168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16 916 168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16 916 168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16 916 168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69 149 911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69 149 911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59 792 503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59 792 503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59 792 503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59 792 503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9 357 408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9 357 408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9 357 408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9 357 408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30 910 556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30 910 556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28 106 777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28 106 777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28 106 777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28 106 777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2 803 779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2 803 779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2 803 779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2 803 779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47 372 153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47 372 153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47 372 153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47 372 153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47 372 153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47 372 153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5 302 888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5 302 888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3 027 592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3 027 592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3 027 592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3 027 592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2 275 296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2 275 296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4 010 963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4 010 963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4 010 963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4 010 963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4 010 963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4 010 963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13 348 007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13 348 007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13 348 007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13 348 007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13 348 007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13 348 007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41 359 697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41 359 697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41 359 697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41 359 697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41 359 697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41 359 697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91 506 525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91 506 525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91 506 525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91 506 525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91 506 525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91 506 525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100 553 692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100 553 692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16 536 960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16 536 960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16 536 960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16 536 960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69 029 338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69 029 338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69 029 338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69 029 338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14 987 394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14 987 394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14 987 394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14 987 394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17 547 264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17 547 264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17 547 264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17 547 264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17 547 264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17 547 264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6 256 483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6 256 483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4 523 861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4 523 861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4 523 861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4 523 861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1 732 622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1 732 622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1 732 622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1 732 622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69 650 256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69 650 256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69 650 256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69 650 256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69 650 256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69 650 256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37 980 145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37 980 145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13 675 121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13 675 121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13 675 121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13 675 121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1 871 143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1 871 143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1 871 143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1 871 143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1 759 778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1 759 778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1 759 778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1 759 778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669 596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2 612 618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2 612 618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2 242 220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2 242 220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2 242 220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2 242 220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370 398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370 398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370 398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370 398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996 217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996 217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885 234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110 983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110 983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110 983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3 019 021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3 019 021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3 019 021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3 019 021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3 019 021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3 019 021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209 906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209 906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158 768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158 768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158 768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158 768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158 768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500 550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500 550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500 550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500 550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500 550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500 550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1 550 989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1 550 989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1 550 989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1 550 989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1 550 989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1 550 989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3 431 495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3 431 495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3 431 495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3 431 495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3 431 495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3 431 495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3 980 251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3 980 251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654 588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654 588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654 588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654 588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2 732 412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2 732 412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2 732 412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2 732 412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593 251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593 251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593 251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593 251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694 579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694 579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694 579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694 579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694 579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694 579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238 228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238 228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169 645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169 645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169 645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169 645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68 583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2 611 885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2 611 885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2 611 885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2 611 885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(1996.000) Субсидия на обеспечение мероприятий по переселению граждан из аварийного жилищного фонда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2 611 885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2 611 885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38 417 865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837 649 800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38 417 865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837 649 800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871 336 822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33 687 022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837 649 800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(2901.000) Строительство детской поликлиники ГАУЗ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ЯО "Клиническая больница № 2" с инженерными коммуникациями, г. Ярославль, ул. Попова, у д. 24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17 097 896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380 803 200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377 793 929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12 922 529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364 871 400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(3277.000) Строительство общеобразовательной школы с инженерными коммуникациями, г. Ярославль, Фрунзенский район, МКР № 2 жилого района Сокол, ул. Чернопрудная (в районе д. 30)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377 793 929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12 922 529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364 871 400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95 641 797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3 666 597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91 975 200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(4179.000) Строительство детского сада на 240 мест, Ярославская область, г. Рыбинск, ул. Новоселов, д. 26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95 641 797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3 666 597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91 975 200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4 730 843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4 730 843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4 730 843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4 730 843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(4179.000) Строительство детского сада на 240 мест, Ярославская область, г. Рыбинск, ул. Новоселов, д. 26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89 117 790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290 404 400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379 522 190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89 117 790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290 404 400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61 267 606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61 267 606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(4069.000)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(этап), Ярославская область, проспект Фрунзе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61 267 606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168 254 584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27 850 184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140 404 400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146 254 584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5 850 184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140 404 400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96 516 310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3 860 653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92 655 657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6C7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(4043.000) Реконструкция стадиона "Сатурн", Ярославская область, г. Рыбинск, ул.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Академика Губкина, д. 10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75 682 976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3 027 319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72 655 657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(4045.000) Строительство физкультурно-оздоровительного комплекса открытого типа со спортивным ядром и универсальной площадкой, Ярославская область, г. Рыбинск, ул. Софьи Перовской, д.7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20 833 334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49 738 274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1 989 531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47 748 743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(4044.000) Строительство физкультурно-оздоровительного комплекса. Ярославская область, Ярославский муниципальный район, п. Красные Ткачи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49 738 274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1 989 531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47 748 743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6C7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(4043.000) Реконструкция стадиона "Сатурн", Ярославская область, г. Рыбинск, ул.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Академика Губкина, д. 10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1 494 463 147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269 997 147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1 224 466 000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1 281 286 198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56 820 198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1 224 466 000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9 684 043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(4027.000) Строительство водозабора и очистных сооружений водоснабжения в с. Брейтово, Брейтовский муниципальный район (разработка предпроектной документации)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2 450 001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2 450 001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(4127.000) Строительство очистных сооружений водоснабжения  в г. Данилове, Даниловский муниципальный район (разработка проектно-сметной документации)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(4128.000) Строительство очистных сооружений водоснабжения в г. Любиме, Любимский муниципальный район (разработка проектной документации)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(4126.000) Строительство канализационных сетей с КНС  по ул. Советской  г. Любима, Любимский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7 648 377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171 791 200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179 439 577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7 648 377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171 791 200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(4085.000) Станция водоочистки (обезжелезивания) и насосная станция второго подъема с закольцовкой наружных сетей водопровода в п. Красные Ткачи Ярославского муниципального района. Водоснабжение п. Красные Ткачи. 2 этап.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24 624 168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987 868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23 636 300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(4089.000) Станция водоподготовки воды из подземных источников г.п. г. Пошехонье, Ярославская область,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Красноармейская, д.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1б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76 701 250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3 068 050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73 633 200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(4127.000) Строительство очистных сооружений водоснабжения  в г. Данилове, Даниловский муниципальный район (разработка проектно-сметной документации)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77 626 459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3 105 059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74 521 400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(4216.000) Обеспечение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(6644.000) Реконструкция водоочистных сооружений производительностью 40 тыс. куб. м/сут., г. Ростов, Ярославская область (разработка проектной документации)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39 487 778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1 052 674 800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1 092 162 578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39 487 778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1 052 674 800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656 528 162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23 729 962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632 798 200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(4082.000) Строительство коллектора от д. Дюдьково до ГОСК (городские очистные сооружения канализации) в мкр. Копаево г. Рыбинска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627 051 820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22 664 520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604 387 300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(6117.000) Строительство очистных сооружений канализации, п. Тихменево, Тихменевское с.п. Рыбинского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29 476 342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1 065 442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28 410 900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356 495 163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12 885 363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343 609 800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(6108.000) Реконструкция канализационных сетей и очистных сооружений канализации в с. Золоторучье, Угличский муниципальный район. 2 этап.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356 495 163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12 885 363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343 609 800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3 111 354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124 454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2 986 900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(4078.000) Строительство очистных сооружений водоотведения в с. Большое Село Большесельского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3 111 354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124 454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2 986 900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76 027 899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2 747 999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73 279 900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(4094.000) Строительство очистных сооружений хозяйственно-бытовой канализации мощностью 700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куб. м/сут., Ярославская область, Некоузский муниципальный район, село Новый Некоуз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76 027 899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2 747 999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73 279 900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213 176 949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213 176 949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92 287 744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8 253 334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8 253 334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(3292.000) Строительство блочно-модульной котельной в с. Рязанцево Рязанцевского сельского округа г.о.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(3293.000) Строительство блочно-модульной котельной в с. Елизарово Рязанцевского сельского округа г.о.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(3294.000) Строительство блочно-модульной котельной в д. Горки Любимцевского сельского округа г.о.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(3295.000) Строительство блочно-модульной котельной в п. Дубки Алексинского сельского округа г.о.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2 258 334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31 449 000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31 449 000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(2487.000) Строительство блочно-модульной газовой котельной с подключением к инженерным сетям в п.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Хмельники Ростовского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31 449 000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31 449 000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(3283.000) Строительство газовой котельной детского сада в д. Рузбугино Любимского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(3284.000) Строительство блочно-модульной газовой котельной для школы в с. Закобякино Любимского муниципального района (проектные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(3285.000) Строительство газовой котельной дома культуры в д. Рузбугино Любимского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7 985 630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7 985 630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597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(3286.000) Строительство газовой котельной структурного подразделения МУ ММР "Межпоселенческого Дома культуры" "Юхотский СК" Мышкинского района, п. Юхоть, ул. Сосновая, д. 18 </w:t>
            </w:r>
          </w:p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3 667 160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3 667 160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(3287.000) Строительство котельной блочно-модульного типа Охотинского детского сада Мышкинского района, с. Охотино, ул. Молодежная, д. 8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4 318 470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(3288.000) Перевод на природный газ котельной Погорельской основной школы д. Игнатцево Первомайского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(3289.000) Перевод на природный газ котельной № 4 с.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Семеновское Первомайского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(3290.000) Перевод на природный газ котельной № 3 с.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Всехсвятское Первомайского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597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(3291.000) Перевод на природный газ котельной (дошкольной группы) Семеновской средней школы с.</w:t>
            </w:r>
            <w:r w:rsidR="001C559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 xml:space="preserve">Семеновское Первомайского муниципального района </w:t>
            </w:r>
          </w:p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38 621 780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38 621 780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(3161.000) Строительство блочно-модульной газовой котельной в с. Курба Курбского с.п. Ярославского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12 299 801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12 299 801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(3162.000) Строительство блочно-модульной газовой котельной в д. Иванищево Курбского с.п. Ярославского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26 321 979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26 321 979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120 889 205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7 318 808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7 318 808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6C7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(4139.000) Строительство распределительного газопровода высокого и низкого давления с устройством ГРПШ для газоснабжения жилых домов по ул. Кипячевской, Малой Кипячевской, переулкам Майскому, Картонному, г.о.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6C79C7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7 104 800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7 104 800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(4141.000) Строительство газопровода низкого давления для газоснабжения жилых домов, расположенных по ул.  Гражданской Прибрежного района, г.о. г. 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6C79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(4142.000) Строительство распределительного газопровода низкого давления для газоснабжения  жилых домов, расположенных по ул. Поре</w:t>
            </w:r>
            <w:r w:rsidR="006C79C7">
              <w:rPr>
                <w:color w:val="000000"/>
                <w:sz w:val="24"/>
                <w:szCs w:val="24"/>
              </w:rPr>
              <w:t>чье в районе "Заволжье-1", г.о.</w:t>
            </w:r>
            <w:r w:rsidR="006C79C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г.</w:t>
            </w:r>
            <w:r w:rsidR="006C79C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33 892 276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33 892 276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(3302.000) Строительство межпоселкового газопровода высокого давления от д. Вокшерино до п. Шашково, Назаровское с.п., Рыбинского муниципального района. Первый и второй этапы строительства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11 141 001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11 141 001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(4140.000) Строительство межпоселкового газопровода от п. Шашково до д. Хопылево Назаровского с.п. Рыбинского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11 667 975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11 667 975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(6258.000) Строительство распределительных газовых сетей в д. Хопылево Рыбинского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4 221 000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4 221 000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(6643.000) Строительство распределительных газовых сетей в д. Демино Рыбинского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6 862 300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6 862 300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12 432 000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12 432 000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(3435.000) Строительство межпоселкового газопровода высокого давления II категории г. Углич – д. Черкасово Угличского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7 551 209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7 551 209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(3423.000) Строительство газопровода д. Богословское - д. Емишево – д. Кузилово Тутаевского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7 551 209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7 551 209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23 138 000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23 138 000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(3241.000) Строительство распределительных газовых сетей с. Варегово Большесельского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23 138 000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1 974 000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(3303.000)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3 619 200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3 619 200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(3432.000) Строительство газопровода к д. Междуречье Заячье-Холмского сельского округа Гаврилов-Ямского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3 619 200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19 041 400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19 041 400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(3243.000) Газификация с. Спас Даниловского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10 797 800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10 797 800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(3244.000) Газификация с. Горинское Даниловского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8 243 600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8 243 600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7 978 670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7 978 670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(3247.000) Строительство газопровода для газоснабжения жилых домов с. Рузбугино и д.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Степанково Любимского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7 978 670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7 978 670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1 574 000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(3254.000) Строительство газопровода низкого давления д. Игнатцево, д. Погорелка Первомайского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820 200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(3256.000) Строительство газопровода низкого давления с. Всехсвятское Первомайского муниципального района (в том числе проектные работы)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2 369 642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2 369 642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(2766.000) Строительство распределительных газовых сетей по с. Григорьевское, д. Некрасово, д. Щеглевское, д. Хабарово Некрасовского с.п. Ярославского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912 995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912 995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(4144.000) Строительство распределительного газопровода д. Семеновское и станции Коченятино Ярославского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1 456 647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1 456 647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95 559 657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24 001 278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75 230 257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 за счет средств Фонда развития моногородов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(4210.000) Реконструкция автомобильной дороги ул. Строителей (от пр-та 50-летия Победы до ул. Промышленная) в г. Тутаеве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71 558 379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софинансирование расходов муниципальных образований в целях реализации мероприятий по развитию инвестиционной привлекательности в монопрофильных муниципальных образованиях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(4210.000) Реконструкция автомобильной дороги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Строителей (от пр-та 50-летия Победы до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Промышленная) в г. Тутаеве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3 671 878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(3268.000) Реконструкция здания производственного корпуса в осях 73-111/А-Э и производственного корпуса № 3 Тутаевского промышленного парка "Мастер"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17.2.02.77110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реконструкции объектов инфраструктуры региональных аэропортов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(4017.000) Работы по корректировке проектно-сметной документации по объекту 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Реконструкция искусственных покрытий аэропорта "Туношна"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44 036 730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44 036 730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44 036 730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44 036 730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109 084 100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(6243.000) 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Дорога Калита - Взлетная полоса - Стрельбище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(на территории 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Ярославское взморье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). 2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этап: Строительство кольцевого пересечения с автомобильной дорогой Глебово - Ларионово на км 8+411 в Рыбинском МР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12 818 400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30 186 031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110 116 399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31 218 330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78 898 069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110 116 399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31 218 330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78 898 069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(4200.000) 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Дорога Калита - Взлетная полоса - Стрельбище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(на территории </w:t>
            </w:r>
            <w:r w:rsidR="005C2A7E" w:rsidRPr="005C2A7E">
              <w:rPr>
                <w:color w:val="000000"/>
                <w:sz w:val="24"/>
                <w:szCs w:val="24"/>
              </w:rPr>
              <w:t>"Ярославское взморье"</w:t>
            </w:r>
            <w:r>
              <w:rPr>
                <w:color w:val="000000"/>
                <w:sz w:val="24"/>
                <w:szCs w:val="24"/>
              </w:rPr>
              <w:t>). 1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этап: Строительство участка дороги от границы д. Калита до северной границы взлетно-посадочной полосы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61 533 058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17 687 806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43 845 252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(6244.000) 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Дорога Калита - Взлетная полоса - Стрельбище</w:t>
            </w:r>
            <w:r w:rsidR="005C2A7E" w:rsidRPr="005C2A7E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 xml:space="preserve"> (на </w:t>
            </w:r>
            <w:r w:rsidR="005C2A7E">
              <w:rPr>
                <w:color w:val="000000"/>
                <w:sz w:val="24"/>
                <w:szCs w:val="24"/>
              </w:rPr>
              <w:t xml:space="preserve">территории </w:t>
            </w:r>
            <w:r w:rsidR="005C2A7E" w:rsidRPr="005C2A7E">
              <w:rPr>
                <w:color w:val="000000"/>
                <w:sz w:val="24"/>
                <w:szCs w:val="24"/>
              </w:rPr>
              <w:t>"Ярославское взморье"</w:t>
            </w:r>
            <w:r>
              <w:rPr>
                <w:color w:val="000000"/>
                <w:sz w:val="24"/>
                <w:szCs w:val="24"/>
              </w:rPr>
              <w:t>). 3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этап: Строительство участка дороги от северной границы взл</w:t>
            </w:r>
            <w:r w:rsidR="004B4FF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тно-посадочной полосы до Стрельбища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48 583 341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13 530 524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35 052 817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642 818 393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259 344 267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383 474 126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580 744 104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197 269 978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383 474 126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(6318.000) Подготовка обоснования инвестиций и проведение его технологического и ценового аудита по объекту </w:t>
            </w:r>
            <w:r w:rsidR="004B4FF2">
              <w:rPr>
                <w:color w:val="000000"/>
                <w:sz w:val="24"/>
                <w:szCs w:val="24"/>
              </w:rPr>
              <w:t>"</w:t>
            </w:r>
            <w:r>
              <w:rPr>
                <w:color w:val="000000"/>
                <w:sz w:val="24"/>
                <w:szCs w:val="24"/>
              </w:rPr>
              <w:t>Реконструкция Московского проспекта со строительством транспортных развязок и мостового перехода через р.Волгу в составе обхода центральной части города Ярославля</w:t>
            </w:r>
            <w:r w:rsidR="004B4FF2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98 975 942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98 975 942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98 975 942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98 975 942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(4108.000) Реконструкция мостового перехода через реку Печегду на автомобильной дороге Ярославль – Рыбинск, км 29 + 345, в Тутаевском муниципальном районе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86 975 942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86 975 942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(6634.000) Строительство обхода г. Углича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390 768 162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383 474 126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383 474 126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383 474 126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255 800 000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255 800 000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(6676.000) Автомобильная дорога ул.</w:t>
            </w:r>
            <w:r w:rsidR="006C79C7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Дядьковская (от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основного проезда за ТЦ "Аксон" до р.Дунайка) в г.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Ярославле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242 784 624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242 784 624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(6711.000) Автомобильная дорога общего пользования местного значения города Ярославля: Малая Дядьковская на участке от ТЦ "Лента" до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Дядьковской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13 015 376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13 015 376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127 674 126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127 674 126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(6674.000) Строительство автомобильной дороги Ярославская область, городской округ город Рыбинск, Волочаевская ул., от ул. Николая Невского до Окружной дороги. 2 этап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127 674 126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(6328.000) Строительство объекта: Автомобильная дорога в районе храмового комплекса д. Хопылево (1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этап) Рыбинского муниципального района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62 074 289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62 074 289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62 074 289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62 074 289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62 074 289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62 074 289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(4186.000) Строительство автомобильной дороги "Обход г.Гаврилов-Яма" в Гаврилов-Ямском муниципальном районе Ярославской области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42 912 755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42 912 755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(6330.000) Строительство автомобильной дороги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Строителей от ул.Бабича до Ленинградского проспекта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21 338 520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21 338 520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(6331.000) Строительство автомобильной дороги ул.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Чернопрудная в МКР №</w:t>
            </w:r>
            <w:r w:rsidR="004B4F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жилого района Сокол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21 574 235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21 574 235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8 197 769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182 969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8 014 800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8 197 769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182 969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8 014 800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49 969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4 872 769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(4150.000) Реализация проекта по обустройству объектами инженерной инфраструктуры с. Андроники Ярославского муниципального района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4 822 800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3 325 000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 w:rsidP="005C2A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(6310.000) Строительство основной общеобразовательной школы на 55 учащихся, с.</w:t>
            </w:r>
            <w:r w:rsidR="005C2A7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Марково Ростовского муниципального района, Ярославской области по адресу: Ярославская область, Ростовский район, с. Марково, д. 15а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3 192 000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7 223 413 919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1 849 574 832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4 280 491 026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1 093 348 061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 w:rsidP="00D308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2 925 428 516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1 202 423 485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1 723 005 031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C2A7E" w:rsidTr="007F1804">
        <w:tc>
          <w:tcPr>
            <w:tcW w:w="56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4B7B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4B7B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BCD" w:rsidRDefault="005E1D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985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4 297 985 403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647 151 347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2 557 485 995</w:t>
            </w:r>
          </w:p>
        </w:tc>
        <w:tc>
          <w:tcPr>
            <w:tcW w:w="1559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7BCD" w:rsidRDefault="005E1D6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1 093 348 061</w:t>
            </w:r>
          </w:p>
        </w:tc>
      </w:tr>
    </w:tbl>
    <w:p w:rsidR="00CA37F4" w:rsidRDefault="00CA37F4"/>
    <w:sectPr w:rsidR="00CA37F4" w:rsidSect="007F1804">
      <w:headerReference w:type="default" r:id="rId7"/>
      <w:footerReference w:type="default" r:id="rId8"/>
      <w:pgSz w:w="16837" w:h="11905" w:orient="landscape"/>
      <w:pgMar w:top="851" w:right="1133" w:bottom="566" w:left="1133" w:header="7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C6" w:rsidRDefault="009032C6" w:rsidP="004B7BCD">
      <w:r>
        <w:separator/>
      </w:r>
    </w:p>
  </w:endnote>
  <w:endnote w:type="continuationSeparator" w:id="0">
    <w:p w:rsidR="009032C6" w:rsidRDefault="009032C6" w:rsidP="004B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B7BCD">
      <w:tc>
        <w:tcPr>
          <w:tcW w:w="14786" w:type="dxa"/>
        </w:tcPr>
        <w:p w:rsidR="004B7BCD" w:rsidRDefault="004B7BCD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C6" w:rsidRDefault="009032C6" w:rsidP="004B7BCD">
      <w:r>
        <w:separator/>
      </w:r>
    </w:p>
  </w:footnote>
  <w:footnote w:type="continuationSeparator" w:id="0">
    <w:p w:rsidR="009032C6" w:rsidRDefault="009032C6" w:rsidP="004B7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4B7BCD">
      <w:tc>
        <w:tcPr>
          <w:tcW w:w="14786" w:type="dxa"/>
        </w:tcPr>
        <w:p w:rsidR="004B7BCD" w:rsidRDefault="00DB456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E1D6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B4FF2">
            <w:rPr>
              <w:noProof/>
              <w:color w:val="000000"/>
              <w:sz w:val="28"/>
              <w:szCs w:val="28"/>
            </w:rPr>
            <w:t>32</w:t>
          </w:r>
          <w:r>
            <w:fldChar w:fldCharType="end"/>
          </w:r>
        </w:p>
        <w:p w:rsidR="004B7BCD" w:rsidRDefault="004B7BCD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CD"/>
    <w:rsid w:val="001C5597"/>
    <w:rsid w:val="004B4FF2"/>
    <w:rsid w:val="004B7BCD"/>
    <w:rsid w:val="004F665C"/>
    <w:rsid w:val="005207E5"/>
    <w:rsid w:val="005C2A7E"/>
    <w:rsid w:val="005C3A70"/>
    <w:rsid w:val="005E1D62"/>
    <w:rsid w:val="006C79C7"/>
    <w:rsid w:val="007F1804"/>
    <w:rsid w:val="009032C6"/>
    <w:rsid w:val="00B07A6C"/>
    <w:rsid w:val="00B649C3"/>
    <w:rsid w:val="00CA37F4"/>
    <w:rsid w:val="00D30830"/>
    <w:rsid w:val="00DB4567"/>
    <w:rsid w:val="00DF6D28"/>
    <w:rsid w:val="00F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B7BCD"/>
    <w:rPr>
      <w:color w:val="0000FF"/>
      <w:u w:val="single"/>
    </w:rPr>
  </w:style>
  <w:style w:type="table" w:styleId="a4">
    <w:name w:val="Table Grid"/>
    <w:basedOn w:val="a1"/>
    <w:rsid w:val="005C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F1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04"/>
  </w:style>
  <w:style w:type="paragraph" w:styleId="a7">
    <w:name w:val="footer"/>
    <w:basedOn w:val="a"/>
    <w:link w:val="a8"/>
    <w:rsid w:val="007F1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B4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4B7BCD"/>
    <w:rPr>
      <w:color w:val="0000FF"/>
      <w:u w:val="single"/>
    </w:rPr>
  </w:style>
  <w:style w:type="table" w:styleId="a4">
    <w:name w:val="Table Grid"/>
    <w:basedOn w:val="a1"/>
    <w:rsid w:val="005C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F1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F1804"/>
  </w:style>
  <w:style w:type="paragraph" w:styleId="a7">
    <w:name w:val="footer"/>
    <w:basedOn w:val="a"/>
    <w:link w:val="a8"/>
    <w:rsid w:val="007F1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F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6984</Words>
  <Characters>39810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dcterms:created xsi:type="dcterms:W3CDTF">2021-11-03T07:19:00Z</dcterms:created>
  <dcterms:modified xsi:type="dcterms:W3CDTF">2021-11-03T07:19:00Z</dcterms:modified>
</cp:coreProperties>
</file>